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b w:val="0"/>
        </w:rPr>
        <w:t>F.No. A-11013/110/2026-Admn (IDD)</w:t>
      </w:r>
    </w:p>
    <w:p>
      <w:pPr>
        <w:spacing w:after="40"/>
        <w:jc w:val="center"/>
      </w:pPr>
      <w:r>
        <w:rPr>
          <w:b/>
        </w:rPr>
        <w:t>Government of India</w:t>
      </w:r>
    </w:p>
    <w:p>
      <w:pPr>
        <w:spacing w:after="40"/>
        <w:jc w:val="center"/>
      </w:pPr>
      <w:r>
        <w:rPr>
          <w:b/>
        </w:rPr>
        <w:t>Ministry of Commerce &amp; Industry</w:t>
      </w:r>
    </w:p>
    <w:p>
      <w:pPr>
        <w:spacing w:after="40"/>
        <w:jc w:val="center"/>
      </w:pPr>
      <w:r>
        <w:rPr>
          <w:b w:val="0"/>
        </w:rPr>
        <w:t>Department of Industrial Development</w:t>
      </w:r>
    </w:p>
    <w:p>
      <w:pPr>
        <w:spacing w:after="40"/>
        <w:jc w:val="center"/>
      </w:pPr>
      <w:r>
        <w:rPr>
          <w:b w:val="0"/>
        </w:rPr>
        <w:t>Udyog Bhawan, New Delhi - 110011</w:t>
      </w:r>
    </w:p>
    <w:p>
      <w:pPr>
        <w:spacing w:after="120"/>
        <w:jc w:val="right"/>
      </w:pPr>
      <w:r>
        <w:rPr>
          <w:b w:val="0"/>
        </w:rPr>
        <w:t>Dated the 20th October, 2026</w:t>
      </w:r>
    </w:p>
    <w:p>
      <w:pPr>
        <w:spacing w:after="40"/>
        <w:jc w:val="center"/>
      </w:pPr>
      <w:r>
        <w:rPr>
          <w:b/>
        </w:rPr>
        <w:t>OFFICE MEMORANDUM</w:t>
      </w:r>
    </w:p>
    <w:p>
      <w:pPr>
        <w:spacing w:after="120"/>
        <w:jc w:val="left"/>
      </w:pPr>
      <w:r>
        <w:rPr>
          <w:b/>
        </w:rPr>
        <w:t>Subject: Inter-ministerial meeting on e-Office implementation on 31.10.2026.</w:t>
      </w:r>
    </w:p>
    <w:p>
      <w:pPr>
        <w:spacing w:after="120" w:before="120"/>
        <w:ind w:firstLine="720"/>
        <w:jc w:val="both"/>
      </w:pPr>
      <w:r>
        <w:rPr>
          <w:b w:val="0"/>
        </w:rPr>
        <w:t>The undersigned is directed to refer to the O.M. No. IDC-2026/CR-114/30/2026-Estt dated 15.10.2026 on the subject mentioned above and to say that owing to prior official engagements, it may not be possible for this Department to be represented in the meeting. It is requested that the Department may kindly be excused, and the minutes may be shared. This Department will extend full cooperation in the matter.</w:t>
      </w:r>
    </w:p>
    <w:p>
      <w:pPr>
        <w:spacing w:after="120" w:before="120"/>
        <w:ind w:firstLine="720"/>
        <w:jc w:val="both"/>
      </w:pPr>
      <w:r>
        <w:rPr>
          <w:b w:val="0"/>
        </w:rPr>
        <w:t>2.  This issues with the approval of the competent authority.</w:t>
      </w:r>
    </w:p>
    <w:p>
      <w:pPr>
        <w:spacing w:after="120"/>
        <w:jc w:val="right"/>
      </w:pPr>
      <w:r>
        <w:rPr>
          <w:b w:val="0"/>
        </w:rPr>
        <w:t>(Ravi Kumar)</w:t>
      </w:r>
    </w:p>
    <w:p>
      <w:pPr>
        <w:spacing w:after="120"/>
        <w:jc w:val="right"/>
      </w:pPr>
      <w:r>
        <w:rPr>
          <w:b w:val="0"/>
        </w:rPr>
        <w:t>Deputy Secretary to the Government of India</w:t>
      </w:r>
    </w:p>
    <w:p>
      <w:pPr>
        <w:spacing w:after="120"/>
        <w:jc w:val="right"/>
      </w:pPr>
      <w:r>
        <w:rPr>
          <w:b w:val="0"/>
        </w:rPr>
        <w:t>Tel: 011-2306 1042</w:t>
      </w:r>
    </w:p>
    <w:p>
      <w:pPr>
        <w:spacing w:after="40"/>
        <w:jc w:val="left"/>
      </w:pPr>
      <w:r>
        <w:rPr>
          <w:b w:val="0"/>
        </w:rPr>
        <w:t>To</w:t>
      </w:r>
    </w:p>
    <w:p>
      <w:pPr>
        <w:spacing w:after="40"/>
        <w:jc w:val="left"/>
      </w:pPr>
      <w:r>
        <w:rPr>
          <w:b w:val="0"/>
        </w:rPr>
        <w:tab/>
        <w:t>The Joint Secretary, Industries, Energy &amp; Labour Department, Government of Maharashtra, Mantralaya, Mumbai - 400032</w:t>
      </w:r>
    </w:p>
    <w:sectPr w:rsidR="00FC693F" w:rsidRPr="0006063C" w:rsidSect="00034616">
      <w:pgSz w:w="12240" w:h="15840"/>
      <w:pgMar w:top="1134" w:right="1134"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