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0E625" w14:textId="77777777" w:rsidR="002C4BE4" w:rsidRPr="00E55D53" w:rsidRDefault="002C4BE4" w:rsidP="00B64AC3">
      <w:pPr>
        <w:pStyle w:val="ListParagraph"/>
        <w:numPr>
          <w:ilvl w:val="0"/>
          <w:numId w:val="1"/>
        </w:numPr>
        <w:spacing w:line="360" w:lineRule="auto"/>
        <w:rPr>
          <w:rFonts w:ascii="Times New Roman" w:hAnsi="Times New Roman" w:cs="Times New Roman"/>
          <w:b/>
          <w:sz w:val="32"/>
          <w:szCs w:val="24"/>
        </w:rPr>
      </w:pPr>
      <w:bookmarkStart w:id="0" w:name="_Hlk5108907"/>
      <w:bookmarkEnd w:id="0"/>
      <w:r w:rsidRPr="00E55D53">
        <w:rPr>
          <w:rFonts w:ascii="Times New Roman" w:hAnsi="Times New Roman" w:cs="Times New Roman"/>
          <w:b/>
          <w:sz w:val="32"/>
          <w:szCs w:val="24"/>
        </w:rPr>
        <w:t>INTRO</w:t>
      </w:r>
    </w:p>
    <w:p w14:paraId="3B79F41B" w14:textId="05098572" w:rsidR="002C4BE4" w:rsidRPr="00E55D53" w:rsidRDefault="00CF44E3" w:rsidP="00B64AC3">
      <w:pPr>
        <w:spacing w:line="480" w:lineRule="auto"/>
        <w:ind w:firstLine="720"/>
        <w:rPr>
          <w:rFonts w:ascii="Times New Roman" w:hAnsi="Times New Roman" w:cs="Times New Roman"/>
          <w:sz w:val="24"/>
          <w:szCs w:val="24"/>
        </w:rPr>
      </w:pPr>
      <w:r w:rsidRPr="00E55D53">
        <w:rPr>
          <w:rFonts w:ascii="Times New Roman" w:hAnsi="Times New Roman" w:cs="Times New Roman"/>
          <w:sz w:val="24"/>
          <w:szCs w:val="24"/>
        </w:rPr>
        <w:t xml:space="preserve">While the Sunway </w:t>
      </w:r>
      <w:proofErr w:type="spellStart"/>
      <w:r w:rsidRPr="00E55D53">
        <w:rPr>
          <w:rFonts w:ascii="Times New Roman" w:hAnsi="Times New Roman" w:cs="Times New Roman"/>
          <w:sz w:val="24"/>
          <w:szCs w:val="24"/>
        </w:rPr>
        <w:t>TaihuLight</w:t>
      </w:r>
      <w:proofErr w:type="spellEnd"/>
      <w:r w:rsidR="005D1977" w:rsidRPr="00E55D53">
        <w:rPr>
          <w:rFonts w:ascii="Times New Roman" w:hAnsi="Times New Roman" w:cs="Times New Roman"/>
          <w:sz w:val="24"/>
          <w:szCs w:val="24"/>
        </w:rPr>
        <w:t xml:space="preserve"> which</w:t>
      </w:r>
      <w:r w:rsidR="00E55D53">
        <w:rPr>
          <w:rFonts w:ascii="Times New Roman" w:hAnsi="Times New Roman" w:cs="Times New Roman"/>
          <w:sz w:val="24"/>
          <w:szCs w:val="24"/>
        </w:rPr>
        <w:t xml:space="preserve"> </w:t>
      </w:r>
      <w:r w:rsidR="00E55D53" w:rsidRPr="00E55D53">
        <w:rPr>
          <w:rFonts w:ascii="Times New Roman" w:hAnsi="Times New Roman" w:cs="Times New Roman"/>
          <w:sz w:val="24"/>
          <w:szCs w:val="24"/>
        </w:rPr>
        <w:t>from now on</w:t>
      </w:r>
      <w:r w:rsidR="005D1977" w:rsidRPr="00E55D53">
        <w:rPr>
          <w:rFonts w:ascii="Times New Roman" w:hAnsi="Times New Roman" w:cs="Times New Roman"/>
          <w:sz w:val="24"/>
          <w:szCs w:val="24"/>
        </w:rPr>
        <w:t xml:space="preserve"> will be referred to as the Sunway,</w:t>
      </w:r>
      <w:r w:rsidRPr="00E55D53">
        <w:rPr>
          <w:rFonts w:ascii="Times New Roman" w:hAnsi="Times New Roman" w:cs="Times New Roman"/>
          <w:sz w:val="24"/>
          <w:szCs w:val="24"/>
        </w:rPr>
        <w:t xml:space="preserve"> once stood on top of the computing world</w:t>
      </w:r>
      <w:r w:rsidR="007547BD" w:rsidRPr="00E55D53">
        <w:rPr>
          <w:rFonts w:ascii="Times New Roman" w:hAnsi="Times New Roman" w:cs="Times New Roman"/>
          <w:sz w:val="24"/>
          <w:szCs w:val="24"/>
        </w:rPr>
        <w:t>,</w:t>
      </w:r>
      <w:r w:rsidRPr="00E55D53">
        <w:rPr>
          <w:rFonts w:ascii="Times New Roman" w:hAnsi="Times New Roman" w:cs="Times New Roman"/>
          <w:sz w:val="24"/>
          <w:szCs w:val="24"/>
        </w:rPr>
        <w:t xml:space="preserve"> it has been </w:t>
      </w:r>
      <w:r w:rsidR="007547BD" w:rsidRPr="00E55D53">
        <w:rPr>
          <w:rFonts w:ascii="Times New Roman" w:hAnsi="Times New Roman" w:cs="Times New Roman"/>
          <w:sz w:val="24"/>
          <w:szCs w:val="24"/>
        </w:rPr>
        <w:t xml:space="preserve">overthrown </w:t>
      </w:r>
      <w:r w:rsidRPr="00E55D53">
        <w:rPr>
          <w:rFonts w:ascii="Times New Roman" w:hAnsi="Times New Roman" w:cs="Times New Roman"/>
          <w:sz w:val="24"/>
          <w:szCs w:val="24"/>
        </w:rPr>
        <w:t>by the infamous IBM Summit super computer. However, before the</w:t>
      </w:r>
      <w:r w:rsidR="005D1977" w:rsidRPr="00E55D53">
        <w:rPr>
          <w:rFonts w:ascii="Times New Roman" w:hAnsi="Times New Roman" w:cs="Times New Roman"/>
          <w:sz w:val="24"/>
          <w:szCs w:val="24"/>
        </w:rPr>
        <w:t xml:space="preserve"> IBM</w:t>
      </w:r>
      <w:r w:rsidRPr="00E55D53">
        <w:rPr>
          <w:rFonts w:ascii="Times New Roman" w:hAnsi="Times New Roman" w:cs="Times New Roman"/>
          <w:sz w:val="24"/>
          <w:szCs w:val="24"/>
        </w:rPr>
        <w:t xml:space="preserve"> Summit </w:t>
      </w:r>
      <w:r w:rsidR="007547BD" w:rsidRPr="00E55D53">
        <w:rPr>
          <w:rFonts w:ascii="Times New Roman" w:hAnsi="Times New Roman" w:cs="Times New Roman"/>
          <w:sz w:val="24"/>
          <w:szCs w:val="24"/>
        </w:rPr>
        <w:t xml:space="preserve">supercomputer </w:t>
      </w:r>
      <w:r w:rsidRPr="00E55D53">
        <w:rPr>
          <w:rFonts w:ascii="Times New Roman" w:hAnsi="Times New Roman" w:cs="Times New Roman"/>
          <w:sz w:val="24"/>
          <w:szCs w:val="24"/>
        </w:rPr>
        <w:t>came into the picture</w:t>
      </w:r>
      <w:r w:rsidR="007547BD" w:rsidRPr="00E55D53">
        <w:rPr>
          <w:rFonts w:ascii="Times New Roman" w:hAnsi="Times New Roman" w:cs="Times New Roman"/>
          <w:sz w:val="24"/>
          <w:szCs w:val="24"/>
        </w:rPr>
        <w:t>,</w:t>
      </w:r>
      <w:r w:rsidRPr="00E55D53">
        <w:rPr>
          <w:rFonts w:ascii="Times New Roman" w:hAnsi="Times New Roman" w:cs="Times New Roman"/>
          <w:sz w:val="24"/>
          <w:szCs w:val="24"/>
        </w:rPr>
        <w:t xml:space="preserve"> </w:t>
      </w:r>
      <w:r w:rsidR="00E04CDF">
        <w:rPr>
          <w:rFonts w:ascii="Times New Roman" w:hAnsi="Times New Roman" w:cs="Times New Roman"/>
          <w:sz w:val="24"/>
          <w:szCs w:val="24"/>
        </w:rPr>
        <w:t>C</w:t>
      </w:r>
      <w:r w:rsidRPr="00E55D53">
        <w:rPr>
          <w:rFonts w:ascii="Times New Roman" w:hAnsi="Times New Roman" w:cs="Times New Roman"/>
          <w:sz w:val="24"/>
          <w:szCs w:val="24"/>
        </w:rPr>
        <w:t>hina was leading the</w:t>
      </w:r>
      <w:r w:rsidR="00F621FD" w:rsidRPr="00E55D53">
        <w:rPr>
          <w:rFonts w:ascii="Times New Roman" w:hAnsi="Times New Roman" w:cs="Times New Roman"/>
          <w:sz w:val="24"/>
          <w:szCs w:val="24"/>
        </w:rPr>
        <w:t xml:space="preserve"> world in supercomputing, sitting at rank</w:t>
      </w:r>
      <w:r w:rsidRPr="00E55D53">
        <w:rPr>
          <w:rFonts w:ascii="Times New Roman" w:hAnsi="Times New Roman" w:cs="Times New Roman"/>
          <w:sz w:val="24"/>
          <w:szCs w:val="24"/>
        </w:rPr>
        <w:t xml:space="preserve"> number one ranking for two years, only being overthrown in June of 2018</w:t>
      </w:r>
      <w:r w:rsidR="00F621FD" w:rsidRPr="00E55D53">
        <w:rPr>
          <w:rFonts w:ascii="Times New Roman" w:hAnsi="Times New Roman" w:cs="Times New Roman"/>
          <w:sz w:val="24"/>
          <w:szCs w:val="24"/>
        </w:rPr>
        <w:t xml:space="preserve"> </w:t>
      </w:r>
      <w:sdt>
        <w:sdtPr>
          <w:rPr>
            <w:rFonts w:ascii="Times New Roman" w:hAnsi="Times New Roman" w:cs="Times New Roman"/>
            <w:sz w:val="24"/>
            <w:szCs w:val="24"/>
          </w:rPr>
          <w:id w:val="741063145"/>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Top \l 1033 </w:instrText>
          </w:r>
          <w:r w:rsidR="00E04CDF">
            <w:rPr>
              <w:rFonts w:ascii="Times New Roman" w:hAnsi="Times New Roman" w:cs="Times New Roman"/>
              <w:sz w:val="24"/>
              <w:szCs w:val="24"/>
            </w:rPr>
            <w:fldChar w:fldCharType="separate"/>
          </w:r>
          <w:r w:rsidR="00E04CDF" w:rsidRPr="00E04CDF">
            <w:rPr>
              <w:rFonts w:ascii="Times New Roman" w:hAnsi="Times New Roman" w:cs="Times New Roman"/>
              <w:noProof/>
              <w:sz w:val="24"/>
              <w:szCs w:val="24"/>
            </w:rPr>
            <w:t>(Erich, Dongarra and Simon)</w:t>
          </w:r>
          <w:r w:rsidR="00E04CDF">
            <w:rPr>
              <w:rFonts w:ascii="Times New Roman" w:hAnsi="Times New Roman" w:cs="Times New Roman"/>
              <w:sz w:val="24"/>
              <w:szCs w:val="24"/>
            </w:rPr>
            <w:fldChar w:fldCharType="end"/>
          </w:r>
        </w:sdtContent>
      </w:sdt>
      <w:r w:rsidR="00E04CDF">
        <w:rPr>
          <w:rFonts w:ascii="Times New Roman" w:hAnsi="Times New Roman" w:cs="Times New Roman"/>
          <w:sz w:val="24"/>
          <w:szCs w:val="24"/>
        </w:rPr>
        <w:t xml:space="preserve">. </w:t>
      </w:r>
      <w:r w:rsidR="00ED0722" w:rsidRPr="00E55D53">
        <w:rPr>
          <w:rFonts w:ascii="Times New Roman" w:hAnsi="Times New Roman" w:cs="Times New Roman"/>
          <w:sz w:val="24"/>
          <w:szCs w:val="24"/>
        </w:rPr>
        <w:t>The Sunway is located in Wuxi, China at the Nation Supercomputing Center</w:t>
      </w:r>
      <w:r w:rsidR="006339CE" w:rsidRPr="00E55D53">
        <w:rPr>
          <w:rFonts w:ascii="Times New Roman" w:hAnsi="Times New Roman" w:cs="Times New Roman"/>
          <w:sz w:val="24"/>
          <w:szCs w:val="24"/>
        </w:rPr>
        <w:t xml:space="preserve"> </w:t>
      </w:r>
      <w:r w:rsidR="00FA6F1A" w:rsidRPr="00E55D53">
        <w:rPr>
          <w:rFonts w:ascii="Times New Roman" w:hAnsi="Times New Roman" w:cs="Times New Roman"/>
          <w:sz w:val="24"/>
          <w:szCs w:val="24"/>
        </w:rPr>
        <w:t xml:space="preserve">and was developed at the same center with the support of the National High Technology research and the “863” program or the Development Program of </w:t>
      </w:r>
      <w:r w:rsidR="00F621FD" w:rsidRPr="00E55D53">
        <w:rPr>
          <w:rFonts w:ascii="Times New Roman" w:hAnsi="Times New Roman" w:cs="Times New Roman"/>
          <w:sz w:val="24"/>
          <w:szCs w:val="24"/>
        </w:rPr>
        <w:t xml:space="preserve">China </w:t>
      </w:r>
      <w:sdt>
        <w:sdtPr>
          <w:rPr>
            <w:rFonts w:ascii="Times New Roman" w:hAnsi="Times New Roman" w:cs="Times New Roman"/>
            <w:sz w:val="24"/>
            <w:szCs w:val="24"/>
          </w:rPr>
          <w:id w:val="307288068"/>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nsccwx191 \l 1033 </w:instrText>
          </w:r>
          <w:r w:rsidR="00E04CDF">
            <w:rPr>
              <w:rFonts w:ascii="Times New Roman" w:hAnsi="Times New Roman" w:cs="Times New Roman"/>
              <w:sz w:val="24"/>
              <w:szCs w:val="24"/>
            </w:rPr>
            <w:fldChar w:fldCharType="separate"/>
          </w:r>
          <w:r w:rsidR="00E04CDF" w:rsidRPr="00E04CDF">
            <w:rPr>
              <w:rFonts w:ascii="Times New Roman" w:hAnsi="Times New Roman" w:cs="Times New Roman"/>
              <w:noProof/>
              <w:sz w:val="24"/>
              <w:szCs w:val="24"/>
            </w:rPr>
            <w:t>(The National Supercomputing Center)</w:t>
          </w:r>
          <w:r w:rsidR="00E04CDF">
            <w:rPr>
              <w:rFonts w:ascii="Times New Roman" w:hAnsi="Times New Roman" w:cs="Times New Roman"/>
              <w:sz w:val="24"/>
              <w:szCs w:val="24"/>
            </w:rPr>
            <w:fldChar w:fldCharType="end"/>
          </w:r>
        </w:sdtContent>
      </w:sdt>
      <w:r w:rsidR="00E04CDF">
        <w:rPr>
          <w:rFonts w:ascii="Times New Roman" w:hAnsi="Times New Roman" w:cs="Times New Roman"/>
          <w:sz w:val="24"/>
          <w:szCs w:val="24"/>
        </w:rPr>
        <w:t xml:space="preserve">. </w:t>
      </w:r>
      <w:r w:rsidR="007547BD" w:rsidRPr="00E55D53">
        <w:rPr>
          <w:rFonts w:ascii="Times New Roman" w:hAnsi="Times New Roman" w:cs="Times New Roman"/>
          <w:sz w:val="24"/>
          <w:szCs w:val="24"/>
        </w:rPr>
        <w:t>To this date the Chinese supercomputer ranks at third in the top500 rankings with</w:t>
      </w:r>
      <w:r w:rsidR="003A57D2" w:rsidRPr="00E55D53">
        <w:rPr>
          <w:rFonts w:ascii="Times New Roman" w:hAnsi="Times New Roman" w:cs="Times New Roman"/>
          <w:sz w:val="24"/>
          <w:szCs w:val="24"/>
        </w:rPr>
        <w:t xml:space="preserve"> its peak performance</w:t>
      </w:r>
      <w:r w:rsidR="007547BD" w:rsidRPr="00E55D53">
        <w:rPr>
          <w:rFonts w:ascii="Times New Roman" w:hAnsi="Times New Roman" w:cs="Times New Roman"/>
          <w:sz w:val="24"/>
          <w:szCs w:val="24"/>
        </w:rPr>
        <w:t xml:space="preserve"> of</w:t>
      </w:r>
      <w:r w:rsidR="003A57D2" w:rsidRPr="00E55D53">
        <w:rPr>
          <w:rFonts w:ascii="Times New Roman" w:hAnsi="Times New Roman" w:cs="Times New Roman"/>
          <w:sz w:val="24"/>
          <w:szCs w:val="24"/>
        </w:rPr>
        <w:t xml:space="preserve"> </w:t>
      </w:r>
      <w:r w:rsidR="007B6557" w:rsidRPr="00E55D53">
        <w:rPr>
          <w:rFonts w:ascii="Times New Roman" w:hAnsi="Times New Roman" w:cs="Times New Roman"/>
          <w:sz w:val="24"/>
          <w:szCs w:val="24"/>
        </w:rPr>
        <w:t>125,435.9 TFlops/s</w:t>
      </w:r>
      <w:r w:rsidR="007F6B65" w:rsidRPr="00E55D53">
        <w:rPr>
          <w:rFonts w:ascii="Times New Roman" w:hAnsi="Times New Roman" w:cs="Times New Roman"/>
          <w:sz w:val="24"/>
          <w:szCs w:val="24"/>
        </w:rPr>
        <w:t xml:space="preserve">, and at its average performance </w:t>
      </w:r>
      <w:r w:rsidR="007547BD" w:rsidRPr="00E55D53">
        <w:rPr>
          <w:rFonts w:ascii="Times New Roman" w:hAnsi="Times New Roman" w:cs="Times New Roman"/>
          <w:sz w:val="24"/>
          <w:szCs w:val="24"/>
        </w:rPr>
        <w:t>which the machine w</w:t>
      </w:r>
      <w:r w:rsidR="007F6B65" w:rsidRPr="00E55D53">
        <w:rPr>
          <w:rFonts w:ascii="Times New Roman" w:hAnsi="Times New Roman" w:cs="Times New Roman"/>
          <w:sz w:val="24"/>
          <w:szCs w:val="24"/>
        </w:rPr>
        <w:t xml:space="preserve">as measured to run </w:t>
      </w:r>
      <w:r w:rsidR="007B6557" w:rsidRPr="00E55D53">
        <w:rPr>
          <w:rFonts w:ascii="Times New Roman" w:hAnsi="Times New Roman" w:cs="Times New Roman"/>
          <w:sz w:val="24"/>
          <w:szCs w:val="24"/>
        </w:rPr>
        <w:t>93,014.6 TFlops/s</w:t>
      </w:r>
      <w:r w:rsidR="007F6B65" w:rsidRPr="00E55D53">
        <w:rPr>
          <w:rFonts w:ascii="Times New Roman" w:hAnsi="Times New Roman" w:cs="Times New Roman"/>
          <w:sz w:val="24"/>
          <w:szCs w:val="24"/>
        </w:rPr>
        <w:t xml:space="preserve"> </w:t>
      </w:r>
      <w:sdt>
        <w:sdtPr>
          <w:rPr>
            <w:rFonts w:ascii="Times New Roman" w:hAnsi="Times New Roman" w:cs="Times New Roman"/>
            <w:sz w:val="24"/>
            <w:szCs w:val="24"/>
          </w:rPr>
          <w:id w:val="-1883709534"/>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Top \l 1033 </w:instrText>
          </w:r>
          <w:r w:rsidR="00E04CDF">
            <w:rPr>
              <w:rFonts w:ascii="Times New Roman" w:hAnsi="Times New Roman" w:cs="Times New Roman"/>
              <w:sz w:val="24"/>
              <w:szCs w:val="24"/>
            </w:rPr>
            <w:fldChar w:fldCharType="separate"/>
          </w:r>
          <w:r w:rsidR="00E04CDF" w:rsidRPr="00E04CDF">
            <w:rPr>
              <w:rFonts w:ascii="Times New Roman" w:hAnsi="Times New Roman" w:cs="Times New Roman"/>
              <w:noProof/>
              <w:sz w:val="24"/>
              <w:szCs w:val="24"/>
            </w:rPr>
            <w:t>(Erich, Dongarra and Simon)</w:t>
          </w:r>
          <w:r w:rsidR="00E04CDF">
            <w:rPr>
              <w:rFonts w:ascii="Times New Roman" w:hAnsi="Times New Roman" w:cs="Times New Roman"/>
              <w:sz w:val="24"/>
              <w:szCs w:val="24"/>
            </w:rPr>
            <w:fldChar w:fldCharType="end"/>
          </w:r>
        </w:sdtContent>
      </w:sdt>
      <w:r w:rsidR="00E04CDF">
        <w:rPr>
          <w:rFonts w:ascii="Times New Roman" w:hAnsi="Times New Roman" w:cs="Times New Roman"/>
          <w:sz w:val="24"/>
          <w:szCs w:val="24"/>
        </w:rPr>
        <w:t>.</w:t>
      </w:r>
    </w:p>
    <w:p w14:paraId="50968168" w14:textId="77777777" w:rsidR="002C4BE4" w:rsidRPr="00E55D53" w:rsidRDefault="002C4BE4" w:rsidP="00B64AC3">
      <w:pPr>
        <w:pStyle w:val="ListParagraph"/>
        <w:numPr>
          <w:ilvl w:val="0"/>
          <w:numId w:val="1"/>
        </w:numPr>
        <w:spacing w:line="360" w:lineRule="auto"/>
        <w:rPr>
          <w:rFonts w:ascii="Times New Roman" w:hAnsi="Times New Roman" w:cs="Times New Roman"/>
          <w:b/>
          <w:sz w:val="32"/>
          <w:szCs w:val="24"/>
        </w:rPr>
      </w:pPr>
      <w:r w:rsidRPr="00E55D53">
        <w:rPr>
          <w:rFonts w:ascii="Times New Roman" w:hAnsi="Times New Roman" w:cs="Times New Roman"/>
          <w:b/>
          <w:sz w:val="32"/>
          <w:szCs w:val="24"/>
        </w:rPr>
        <w:t>ARCHITECURE/SYSTEM OVERVIEW</w:t>
      </w:r>
    </w:p>
    <w:p w14:paraId="0E8ADEF1" w14:textId="6C1BCBA7" w:rsidR="00B15402" w:rsidRPr="00E55D53" w:rsidRDefault="007F6B65" w:rsidP="00B64AC3">
      <w:pPr>
        <w:keepNext/>
        <w:spacing w:line="480" w:lineRule="auto"/>
        <w:ind w:firstLine="720"/>
        <w:rPr>
          <w:rFonts w:ascii="Times New Roman" w:hAnsi="Times New Roman" w:cs="Times New Roman"/>
          <w:sz w:val="24"/>
          <w:szCs w:val="24"/>
        </w:rPr>
      </w:pPr>
      <w:r w:rsidRPr="00E55D53">
        <w:rPr>
          <w:rFonts w:ascii="Times New Roman" w:hAnsi="Times New Roman" w:cs="Times New Roman"/>
          <w:sz w:val="24"/>
          <w:szCs w:val="24"/>
        </w:rPr>
        <w:t xml:space="preserve">The Sunway is comprised of 10,649,600 cores, 1,310,720 GB of memory, 230 TB of SSD storage and </w:t>
      </w:r>
      <w:r w:rsidR="00FA6F1A" w:rsidRPr="00E55D53">
        <w:rPr>
          <w:rFonts w:ascii="Times New Roman" w:hAnsi="Times New Roman" w:cs="Times New Roman"/>
          <w:sz w:val="24"/>
          <w:szCs w:val="24"/>
        </w:rPr>
        <w:t>is supported by</w:t>
      </w:r>
      <w:r w:rsidR="007547BD" w:rsidRPr="00E55D53">
        <w:rPr>
          <w:rFonts w:ascii="Times New Roman" w:hAnsi="Times New Roman" w:cs="Times New Roman"/>
          <w:sz w:val="24"/>
          <w:szCs w:val="24"/>
        </w:rPr>
        <w:t xml:space="preserve"> the Chinese</w:t>
      </w:r>
      <w:r w:rsidR="00FA6F1A" w:rsidRPr="00E55D53">
        <w:rPr>
          <w:rFonts w:ascii="Times New Roman" w:hAnsi="Times New Roman" w:cs="Times New Roman"/>
          <w:sz w:val="24"/>
          <w:szCs w:val="24"/>
        </w:rPr>
        <w:t xml:space="preserve"> original</w:t>
      </w:r>
      <w:r w:rsidRPr="00E55D53">
        <w:rPr>
          <w:rFonts w:ascii="Times New Roman" w:hAnsi="Times New Roman" w:cs="Times New Roman"/>
          <w:sz w:val="24"/>
          <w:szCs w:val="24"/>
        </w:rPr>
        <w:t xml:space="preserve"> Sunway SW26010 260C processors</w:t>
      </w:r>
      <w:r w:rsidR="00FA6F1A" w:rsidRPr="00E55D53">
        <w:rPr>
          <w:rFonts w:ascii="Times New Roman" w:hAnsi="Times New Roman" w:cs="Times New Roman"/>
          <w:sz w:val="24"/>
          <w:szCs w:val="24"/>
        </w:rPr>
        <w:t xml:space="preserve"> </w:t>
      </w:r>
      <w:sdt>
        <w:sdtPr>
          <w:rPr>
            <w:rFonts w:ascii="Times New Roman" w:hAnsi="Times New Roman" w:cs="Times New Roman"/>
            <w:sz w:val="24"/>
            <w:szCs w:val="24"/>
          </w:rPr>
          <w:id w:val="276219128"/>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The19 \l 1033 </w:instrText>
          </w:r>
          <w:r w:rsidR="00E04CDF">
            <w:rPr>
              <w:rFonts w:ascii="Times New Roman" w:hAnsi="Times New Roman" w:cs="Times New Roman"/>
              <w:sz w:val="24"/>
              <w:szCs w:val="24"/>
            </w:rPr>
            <w:fldChar w:fldCharType="separate"/>
          </w:r>
          <w:r w:rsidR="00E04CDF" w:rsidRPr="00E04CDF">
            <w:rPr>
              <w:rFonts w:ascii="Times New Roman" w:hAnsi="Times New Roman" w:cs="Times New Roman"/>
              <w:noProof/>
              <w:sz w:val="24"/>
              <w:szCs w:val="24"/>
            </w:rPr>
            <w:t>(The National Supercomputing Center)</w:t>
          </w:r>
          <w:r w:rsidR="00E04CDF">
            <w:rPr>
              <w:rFonts w:ascii="Times New Roman" w:hAnsi="Times New Roman" w:cs="Times New Roman"/>
              <w:sz w:val="24"/>
              <w:szCs w:val="24"/>
            </w:rPr>
            <w:fldChar w:fldCharType="end"/>
          </w:r>
        </w:sdtContent>
      </w:sdt>
      <w:r w:rsidR="00E04CDF">
        <w:rPr>
          <w:rFonts w:ascii="Times New Roman" w:hAnsi="Times New Roman" w:cs="Times New Roman"/>
          <w:sz w:val="24"/>
          <w:szCs w:val="24"/>
        </w:rPr>
        <w:t xml:space="preserve">. </w:t>
      </w:r>
      <w:r w:rsidR="00F06AA8" w:rsidRPr="00E55D53">
        <w:rPr>
          <w:rFonts w:ascii="Times New Roman" w:hAnsi="Times New Roman" w:cs="Times New Roman"/>
          <w:sz w:val="24"/>
          <w:szCs w:val="24"/>
        </w:rPr>
        <w:t>Figure one shows the general architecture of the</w:t>
      </w:r>
      <w:r w:rsidR="007547BD" w:rsidRPr="00E55D53">
        <w:rPr>
          <w:rFonts w:ascii="Times New Roman" w:hAnsi="Times New Roman" w:cs="Times New Roman"/>
          <w:sz w:val="24"/>
          <w:szCs w:val="24"/>
        </w:rPr>
        <w:t xml:space="preserve"> </w:t>
      </w:r>
      <w:r w:rsidR="007662FA" w:rsidRPr="00E55D53">
        <w:rPr>
          <w:rFonts w:ascii="Times New Roman" w:hAnsi="Times New Roman" w:cs="Times New Roman"/>
          <w:sz w:val="24"/>
          <w:szCs w:val="24"/>
        </w:rPr>
        <w:t>Sunway</w:t>
      </w:r>
      <w:r w:rsidR="00241C2C" w:rsidRPr="00E55D53">
        <w:rPr>
          <w:rFonts w:ascii="Times New Roman" w:hAnsi="Times New Roman" w:cs="Times New Roman"/>
          <w:sz w:val="24"/>
          <w:szCs w:val="24"/>
        </w:rPr>
        <w:t>. I</w:t>
      </w:r>
      <w:r w:rsidR="007547BD" w:rsidRPr="00E55D53">
        <w:rPr>
          <w:rFonts w:ascii="Times New Roman" w:hAnsi="Times New Roman" w:cs="Times New Roman"/>
          <w:sz w:val="24"/>
          <w:szCs w:val="24"/>
        </w:rPr>
        <w:t>t</w:t>
      </w:r>
      <w:r w:rsidR="00F06AA8" w:rsidRPr="00E55D53">
        <w:rPr>
          <w:rFonts w:ascii="Times New Roman" w:hAnsi="Times New Roman" w:cs="Times New Roman"/>
          <w:sz w:val="24"/>
          <w:szCs w:val="24"/>
        </w:rPr>
        <w:t xml:space="preserve"> is comprised of 40 cabinets</w:t>
      </w:r>
      <w:r w:rsidR="007547BD" w:rsidRPr="00E55D53">
        <w:rPr>
          <w:rFonts w:ascii="Times New Roman" w:hAnsi="Times New Roman" w:cs="Times New Roman"/>
          <w:sz w:val="24"/>
          <w:szCs w:val="24"/>
        </w:rPr>
        <w:t>,</w:t>
      </w:r>
      <w:r w:rsidR="00F06AA8" w:rsidRPr="00E55D53">
        <w:rPr>
          <w:rFonts w:ascii="Times New Roman" w:hAnsi="Times New Roman" w:cs="Times New Roman"/>
          <w:sz w:val="24"/>
          <w:szCs w:val="24"/>
        </w:rPr>
        <w:t xml:space="preserve"> with each cabinet containing 4 super nodes</w:t>
      </w:r>
      <w:r w:rsidR="007547BD" w:rsidRPr="00E55D53">
        <w:rPr>
          <w:rFonts w:ascii="Times New Roman" w:hAnsi="Times New Roman" w:cs="Times New Roman"/>
          <w:sz w:val="24"/>
          <w:szCs w:val="24"/>
        </w:rPr>
        <w:t>,</w:t>
      </w:r>
      <w:r w:rsidR="00F06AA8" w:rsidRPr="00E55D53">
        <w:rPr>
          <w:rFonts w:ascii="Times New Roman" w:hAnsi="Times New Roman" w:cs="Times New Roman"/>
          <w:sz w:val="24"/>
          <w:szCs w:val="24"/>
        </w:rPr>
        <w:t xml:space="preserve"> and each super node is made up of 256 </w:t>
      </w:r>
      <w:r w:rsidR="00241C2C" w:rsidRPr="00E55D53">
        <w:rPr>
          <w:rFonts w:ascii="Times New Roman" w:hAnsi="Times New Roman" w:cs="Times New Roman"/>
          <w:sz w:val="24"/>
          <w:szCs w:val="24"/>
        </w:rPr>
        <w:t>nodes</w:t>
      </w:r>
      <w:r w:rsidR="00F06AA8" w:rsidRPr="00E55D53">
        <w:rPr>
          <w:rFonts w:ascii="Times New Roman" w:hAnsi="Times New Roman" w:cs="Times New Roman"/>
          <w:sz w:val="24"/>
          <w:szCs w:val="24"/>
        </w:rPr>
        <w:t xml:space="preserve">. </w:t>
      </w:r>
      <w:r w:rsidR="007547BD" w:rsidRPr="00E55D53">
        <w:rPr>
          <w:rFonts w:ascii="Times New Roman" w:hAnsi="Times New Roman" w:cs="Times New Roman"/>
          <w:sz w:val="24"/>
          <w:szCs w:val="24"/>
        </w:rPr>
        <w:t>One of the key components of the</w:t>
      </w:r>
      <w:r w:rsidR="00FA6F1A" w:rsidRPr="00E55D53">
        <w:rPr>
          <w:rFonts w:ascii="Times New Roman" w:hAnsi="Times New Roman" w:cs="Times New Roman"/>
          <w:sz w:val="24"/>
          <w:szCs w:val="24"/>
        </w:rPr>
        <w:t xml:space="preserve"> Sunway</w:t>
      </w:r>
      <w:r w:rsidR="007547BD" w:rsidRPr="00E55D53">
        <w:rPr>
          <w:rFonts w:ascii="Times New Roman" w:hAnsi="Times New Roman" w:cs="Times New Roman"/>
          <w:sz w:val="24"/>
          <w:szCs w:val="24"/>
        </w:rPr>
        <w:t xml:space="preserve"> are the</w:t>
      </w:r>
      <w:r w:rsidR="00FA6F1A" w:rsidRPr="00E55D53">
        <w:rPr>
          <w:rFonts w:ascii="Times New Roman" w:hAnsi="Times New Roman" w:cs="Times New Roman"/>
          <w:sz w:val="24"/>
          <w:szCs w:val="24"/>
        </w:rPr>
        <w:t xml:space="preserve"> processors </w:t>
      </w:r>
      <w:r w:rsidR="00AA5326" w:rsidRPr="00E55D53">
        <w:rPr>
          <w:rFonts w:ascii="Times New Roman" w:hAnsi="Times New Roman" w:cs="Times New Roman"/>
          <w:sz w:val="24"/>
          <w:szCs w:val="24"/>
        </w:rPr>
        <w:t xml:space="preserve">with each processor having the potential of having a peak performance of just over three TFlops and having a total of 260 processing elements in just one </w:t>
      </w:r>
      <w:r w:rsidR="00813693" w:rsidRPr="00E55D53">
        <w:rPr>
          <w:rFonts w:ascii="Times New Roman" w:hAnsi="Times New Roman" w:cs="Times New Roman"/>
          <w:sz w:val="24"/>
          <w:szCs w:val="24"/>
        </w:rPr>
        <w:t xml:space="preserve">CPU </w:t>
      </w:r>
      <w:sdt>
        <w:sdtPr>
          <w:rPr>
            <w:rFonts w:ascii="Times New Roman" w:hAnsi="Times New Roman" w:cs="Times New Roman"/>
            <w:sz w:val="24"/>
            <w:szCs w:val="24"/>
          </w:rPr>
          <w:id w:val="2009015044"/>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FuH \l 1033 </w:instrText>
          </w:r>
          <w:r w:rsidR="00E04CDF">
            <w:rPr>
              <w:rFonts w:ascii="Times New Roman" w:hAnsi="Times New Roman" w:cs="Times New Roman"/>
              <w:sz w:val="24"/>
              <w:szCs w:val="24"/>
            </w:rPr>
            <w:fldChar w:fldCharType="separate"/>
          </w:r>
          <w:r w:rsidR="00E04CDF" w:rsidRPr="00E04CDF">
            <w:rPr>
              <w:rFonts w:ascii="Times New Roman" w:hAnsi="Times New Roman" w:cs="Times New Roman"/>
              <w:noProof/>
              <w:sz w:val="24"/>
              <w:szCs w:val="24"/>
            </w:rPr>
            <w:t>(Fu)</w:t>
          </w:r>
          <w:r w:rsidR="00E04CDF">
            <w:rPr>
              <w:rFonts w:ascii="Times New Roman" w:hAnsi="Times New Roman" w:cs="Times New Roman"/>
              <w:sz w:val="24"/>
              <w:szCs w:val="24"/>
            </w:rPr>
            <w:fldChar w:fldCharType="end"/>
          </w:r>
        </w:sdtContent>
      </w:sdt>
      <w:r w:rsidR="00E04CDF">
        <w:rPr>
          <w:rFonts w:ascii="Times New Roman" w:hAnsi="Times New Roman" w:cs="Times New Roman"/>
          <w:sz w:val="24"/>
          <w:szCs w:val="24"/>
        </w:rPr>
        <w:t xml:space="preserve">. </w:t>
      </w:r>
      <w:r w:rsidR="00AA5326" w:rsidRPr="00E55D53">
        <w:rPr>
          <w:rFonts w:ascii="Times New Roman" w:hAnsi="Times New Roman" w:cs="Times New Roman"/>
          <w:sz w:val="24"/>
          <w:szCs w:val="24"/>
        </w:rPr>
        <w:t xml:space="preserve">The </w:t>
      </w:r>
      <w:r w:rsidR="0019166A" w:rsidRPr="00E55D53">
        <w:rPr>
          <w:rFonts w:ascii="Times New Roman" w:hAnsi="Times New Roman" w:cs="Times New Roman"/>
          <w:sz w:val="24"/>
          <w:szCs w:val="24"/>
        </w:rPr>
        <w:t>processor</w:t>
      </w:r>
      <w:r w:rsidR="00F06AA8" w:rsidRPr="00E55D53">
        <w:rPr>
          <w:rFonts w:ascii="Times New Roman" w:hAnsi="Times New Roman" w:cs="Times New Roman"/>
          <w:sz w:val="24"/>
          <w:szCs w:val="24"/>
        </w:rPr>
        <w:t xml:space="preserve"> architecture can be </w:t>
      </w:r>
      <w:r w:rsidR="007547BD" w:rsidRPr="00E55D53">
        <w:rPr>
          <w:rFonts w:ascii="Times New Roman" w:hAnsi="Times New Roman" w:cs="Times New Roman"/>
          <w:sz w:val="24"/>
          <w:szCs w:val="24"/>
        </w:rPr>
        <w:t>found</w:t>
      </w:r>
      <w:r w:rsidR="00F06AA8" w:rsidRPr="00E55D53">
        <w:rPr>
          <w:rFonts w:ascii="Times New Roman" w:hAnsi="Times New Roman" w:cs="Times New Roman"/>
          <w:sz w:val="24"/>
          <w:szCs w:val="24"/>
        </w:rPr>
        <w:t xml:space="preserve"> in figure </w:t>
      </w:r>
      <w:r w:rsidR="00AC3A0E" w:rsidRPr="00E55D53">
        <w:rPr>
          <w:rFonts w:ascii="Times New Roman" w:hAnsi="Times New Roman" w:cs="Times New Roman"/>
          <w:sz w:val="24"/>
          <w:szCs w:val="24"/>
        </w:rPr>
        <w:t xml:space="preserve">two of which it can be seen that </w:t>
      </w:r>
      <w:r w:rsidR="00F06AA8" w:rsidRPr="00E55D53">
        <w:rPr>
          <w:rFonts w:ascii="Times New Roman" w:hAnsi="Times New Roman" w:cs="Times New Roman"/>
          <w:sz w:val="24"/>
          <w:szCs w:val="24"/>
        </w:rPr>
        <w:t>each processor</w:t>
      </w:r>
      <w:r w:rsidR="0019166A" w:rsidRPr="00E55D53">
        <w:rPr>
          <w:rFonts w:ascii="Times New Roman" w:hAnsi="Times New Roman" w:cs="Times New Roman"/>
          <w:sz w:val="24"/>
          <w:szCs w:val="24"/>
        </w:rPr>
        <w:t xml:space="preserve"> is composed of </w:t>
      </w:r>
      <w:r w:rsidR="00F06AA8" w:rsidRPr="00E55D53">
        <w:rPr>
          <w:rFonts w:ascii="Times New Roman" w:hAnsi="Times New Roman" w:cs="Times New Roman"/>
          <w:sz w:val="24"/>
          <w:szCs w:val="24"/>
        </w:rPr>
        <w:t>four core-groups</w:t>
      </w:r>
      <w:r w:rsidR="00AC3A0E" w:rsidRPr="00E55D53">
        <w:rPr>
          <w:rFonts w:ascii="Times New Roman" w:hAnsi="Times New Roman" w:cs="Times New Roman"/>
          <w:sz w:val="24"/>
          <w:szCs w:val="24"/>
        </w:rPr>
        <w:t xml:space="preserve"> (CG’s)</w:t>
      </w:r>
      <w:r w:rsidR="007547BD" w:rsidRPr="00E55D53">
        <w:rPr>
          <w:rFonts w:ascii="Times New Roman" w:hAnsi="Times New Roman" w:cs="Times New Roman"/>
          <w:sz w:val="24"/>
          <w:szCs w:val="24"/>
        </w:rPr>
        <w:t>,</w:t>
      </w:r>
      <w:r w:rsidR="00F06AA8" w:rsidRPr="00E55D53">
        <w:rPr>
          <w:rFonts w:ascii="Times New Roman" w:hAnsi="Times New Roman" w:cs="Times New Roman"/>
          <w:sz w:val="24"/>
          <w:szCs w:val="24"/>
        </w:rPr>
        <w:t xml:space="preserve"> with each core</w:t>
      </w:r>
      <w:r w:rsidR="00AA5326" w:rsidRPr="00E55D53">
        <w:rPr>
          <w:rFonts w:ascii="Times New Roman" w:hAnsi="Times New Roman" w:cs="Times New Roman"/>
          <w:sz w:val="24"/>
          <w:szCs w:val="24"/>
        </w:rPr>
        <w:t xml:space="preserve"> hav</w:t>
      </w:r>
      <w:r w:rsidR="00F06AA8" w:rsidRPr="00E55D53">
        <w:rPr>
          <w:rFonts w:ascii="Times New Roman" w:hAnsi="Times New Roman" w:cs="Times New Roman"/>
          <w:sz w:val="24"/>
          <w:szCs w:val="24"/>
        </w:rPr>
        <w:t>ing its own</w:t>
      </w:r>
      <w:r w:rsidR="00AA5326" w:rsidRPr="00E55D53">
        <w:rPr>
          <w:rFonts w:ascii="Times New Roman" w:hAnsi="Times New Roman" w:cs="Times New Roman"/>
          <w:sz w:val="24"/>
          <w:szCs w:val="24"/>
        </w:rPr>
        <w:t xml:space="preserve"> management processing element</w:t>
      </w:r>
      <w:r w:rsidR="007547BD" w:rsidRPr="00E55D53">
        <w:rPr>
          <w:rFonts w:ascii="Times New Roman" w:hAnsi="Times New Roman" w:cs="Times New Roman"/>
          <w:sz w:val="24"/>
          <w:szCs w:val="24"/>
        </w:rPr>
        <w:t xml:space="preserve"> (MPE)</w:t>
      </w:r>
      <w:r w:rsidR="007662FA" w:rsidRPr="00E55D53">
        <w:rPr>
          <w:rFonts w:ascii="Times New Roman" w:hAnsi="Times New Roman" w:cs="Times New Roman"/>
          <w:sz w:val="24"/>
          <w:szCs w:val="24"/>
        </w:rPr>
        <w:t xml:space="preserve">, </w:t>
      </w:r>
      <w:r w:rsidR="00AA5326" w:rsidRPr="00E55D53">
        <w:rPr>
          <w:rFonts w:ascii="Times New Roman" w:hAnsi="Times New Roman" w:cs="Times New Roman"/>
          <w:sz w:val="24"/>
          <w:szCs w:val="24"/>
        </w:rPr>
        <w:t>a computing processing element</w:t>
      </w:r>
      <w:r w:rsidR="007547BD" w:rsidRPr="00E55D53">
        <w:rPr>
          <w:rFonts w:ascii="Times New Roman" w:hAnsi="Times New Roman" w:cs="Times New Roman"/>
          <w:sz w:val="24"/>
          <w:szCs w:val="24"/>
        </w:rPr>
        <w:t xml:space="preserve"> (CPE)</w:t>
      </w:r>
      <w:r w:rsidR="007662FA" w:rsidRPr="00E55D53">
        <w:rPr>
          <w:rFonts w:ascii="Times New Roman" w:hAnsi="Times New Roman" w:cs="Times New Roman"/>
          <w:sz w:val="24"/>
          <w:szCs w:val="24"/>
        </w:rPr>
        <w:t xml:space="preserve"> and a memory controller </w:t>
      </w:r>
      <w:sdt>
        <w:sdtPr>
          <w:rPr>
            <w:rFonts w:ascii="Times New Roman" w:hAnsi="Times New Roman" w:cs="Times New Roman"/>
            <w:sz w:val="24"/>
            <w:szCs w:val="24"/>
          </w:rPr>
          <w:id w:val="189264253"/>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FuH \l 1033 </w:instrText>
          </w:r>
          <w:r w:rsidR="00E04CDF">
            <w:rPr>
              <w:rFonts w:ascii="Times New Roman" w:hAnsi="Times New Roman" w:cs="Times New Roman"/>
              <w:sz w:val="24"/>
              <w:szCs w:val="24"/>
            </w:rPr>
            <w:fldChar w:fldCharType="separate"/>
          </w:r>
          <w:r w:rsidR="00E04CDF" w:rsidRPr="00E04CDF">
            <w:rPr>
              <w:rFonts w:ascii="Times New Roman" w:hAnsi="Times New Roman" w:cs="Times New Roman"/>
              <w:noProof/>
              <w:sz w:val="24"/>
              <w:szCs w:val="24"/>
            </w:rPr>
            <w:t>(Fu)</w:t>
          </w:r>
          <w:r w:rsidR="00E04CDF">
            <w:rPr>
              <w:rFonts w:ascii="Times New Roman" w:hAnsi="Times New Roman" w:cs="Times New Roman"/>
              <w:sz w:val="24"/>
              <w:szCs w:val="24"/>
            </w:rPr>
            <w:fldChar w:fldCharType="end"/>
          </w:r>
        </w:sdtContent>
      </w:sdt>
      <w:r w:rsidR="00E04CDF">
        <w:rPr>
          <w:rFonts w:ascii="Times New Roman" w:hAnsi="Times New Roman" w:cs="Times New Roman"/>
          <w:sz w:val="24"/>
          <w:szCs w:val="24"/>
        </w:rPr>
        <w:t xml:space="preserve">. </w:t>
      </w:r>
      <w:r w:rsidR="007547BD" w:rsidRPr="00E55D53">
        <w:rPr>
          <w:rFonts w:ascii="Times New Roman" w:hAnsi="Times New Roman" w:cs="Times New Roman"/>
          <w:sz w:val="24"/>
          <w:szCs w:val="24"/>
        </w:rPr>
        <w:t xml:space="preserve">Each MPE has a 32KB L1 </w:t>
      </w:r>
      <w:r w:rsidR="007547BD" w:rsidRPr="00E55D53">
        <w:rPr>
          <w:rFonts w:ascii="Times New Roman" w:hAnsi="Times New Roman" w:cs="Times New Roman"/>
          <w:sz w:val="24"/>
          <w:szCs w:val="24"/>
        </w:rPr>
        <w:lastRenderedPageBreak/>
        <w:t>instruction cache, 32KB L1 data cache and a 256 KB L2 cache which gets split between both data and instructions. On the other hand, each CPE has a 16 KB</w:t>
      </w:r>
      <w:r w:rsidR="007662FA" w:rsidRPr="00E55D53">
        <w:rPr>
          <w:rFonts w:ascii="Times New Roman" w:hAnsi="Times New Roman" w:cs="Times New Roman"/>
          <w:sz w:val="24"/>
          <w:szCs w:val="24"/>
        </w:rPr>
        <w:t xml:space="preserve"> L1 cache and a user-controlled scratch pad memory</w:t>
      </w:r>
      <w:r w:rsidR="00004EA3" w:rsidRPr="00E55D53">
        <w:rPr>
          <w:rFonts w:ascii="Times New Roman" w:hAnsi="Times New Roman" w:cs="Times New Roman"/>
          <w:sz w:val="24"/>
          <w:szCs w:val="24"/>
        </w:rPr>
        <w:t xml:space="preserve"> (SPM)</w:t>
      </w:r>
      <w:r w:rsidR="007662FA" w:rsidRPr="00E55D53">
        <w:rPr>
          <w:rFonts w:ascii="Times New Roman" w:hAnsi="Times New Roman" w:cs="Times New Roman"/>
          <w:sz w:val="24"/>
          <w:szCs w:val="24"/>
        </w:rPr>
        <w:t>.</w:t>
      </w:r>
      <w:r w:rsidR="00004EA3" w:rsidRPr="00E55D53">
        <w:rPr>
          <w:rFonts w:ascii="Times New Roman" w:hAnsi="Times New Roman" w:cs="Times New Roman"/>
          <w:sz w:val="24"/>
          <w:szCs w:val="24"/>
        </w:rPr>
        <w:t xml:space="preserve"> The SPM is essentially a cache that the user can tweak for whatever needs that they have, making the processors more flexible with different types of computations.</w:t>
      </w:r>
      <w:r w:rsidR="00AC3A0E" w:rsidRPr="00E55D53">
        <w:rPr>
          <w:rFonts w:ascii="Times New Roman" w:hAnsi="Times New Roman" w:cs="Times New Roman"/>
          <w:sz w:val="24"/>
          <w:szCs w:val="24"/>
        </w:rPr>
        <w:t xml:space="preserve"> Furthermore, each CG is connected to a network along with a storage system. The many-core processor runs at 1.45 GHz and implements DDR3 technology to deal with its data intake.</w:t>
      </w:r>
      <w:r w:rsidR="00B15402" w:rsidRPr="00E55D53">
        <w:rPr>
          <w:rFonts w:ascii="Times New Roman" w:hAnsi="Times New Roman" w:cs="Times New Roman"/>
          <w:noProof/>
          <w:sz w:val="24"/>
          <w:szCs w:val="24"/>
        </w:rPr>
        <w:t xml:space="preserve"> </w:t>
      </w:r>
      <w:r w:rsidR="00B15402" w:rsidRPr="00E55D53">
        <w:rPr>
          <w:rFonts w:ascii="Times New Roman" w:hAnsi="Times New Roman" w:cs="Times New Roman"/>
          <w:noProof/>
          <w:sz w:val="24"/>
          <w:szCs w:val="24"/>
        </w:rPr>
        <w:drawing>
          <wp:inline distT="0" distB="0" distL="0" distR="0" wp14:anchorId="305B4850" wp14:editId="29D4F976">
            <wp:extent cx="3000375" cy="33706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 Architecure.png"/>
                    <pic:cNvPicPr/>
                  </pic:nvPicPr>
                  <pic:blipFill>
                    <a:blip r:embed="rId6">
                      <a:extLst>
                        <a:ext uri="{28A0092B-C50C-407E-A947-70E740481C1C}">
                          <a14:useLocalDpi xmlns:a14="http://schemas.microsoft.com/office/drawing/2010/main" val="0"/>
                        </a:ext>
                      </a:extLst>
                    </a:blip>
                    <a:stretch>
                      <a:fillRect/>
                    </a:stretch>
                  </pic:blipFill>
                  <pic:spPr>
                    <a:xfrm>
                      <a:off x="0" y="0"/>
                      <a:ext cx="3024248" cy="3397433"/>
                    </a:xfrm>
                    <a:prstGeom prst="rect">
                      <a:avLst/>
                    </a:prstGeom>
                  </pic:spPr>
                </pic:pic>
              </a:graphicData>
            </a:graphic>
          </wp:inline>
        </w:drawing>
      </w:r>
    </w:p>
    <w:p w14:paraId="5D9F4E0A" w14:textId="61BE0E83" w:rsidR="00B15402" w:rsidRPr="00E55D53" w:rsidRDefault="00B15402" w:rsidP="00B64AC3">
      <w:pPr>
        <w:pStyle w:val="Caption"/>
        <w:keepNext/>
        <w:spacing w:line="360" w:lineRule="auto"/>
        <w:rPr>
          <w:rFonts w:ascii="Times New Roman" w:hAnsi="Times New Roman" w:cs="Times New Roman"/>
          <w:sz w:val="24"/>
          <w:szCs w:val="24"/>
        </w:rPr>
      </w:pPr>
      <w:r w:rsidRPr="00E55D53">
        <w:rPr>
          <w:rFonts w:ascii="Times New Roman" w:hAnsi="Times New Roman" w:cs="Times New Roman"/>
          <w:b/>
          <w:color w:val="000000" w:themeColor="text1"/>
          <w:sz w:val="24"/>
          <w:szCs w:val="24"/>
        </w:rPr>
        <w:t xml:space="preserve">Figure </w:t>
      </w:r>
      <w:r w:rsidRPr="00E55D53">
        <w:rPr>
          <w:rFonts w:ascii="Times New Roman" w:hAnsi="Times New Roman" w:cs="Times New Roman"/>
          <w:b/>
          <w:color w:val="000000" w:themeColor="text1"/>
          <w:sz w:val="24"/>
          <w:szCs w:val="24"/>
        </w:rPr>
        <w:fldChar w:fldCharType="begin"/>
      </w:r>
      <w:r w:rsidRPr="00E55D53">
        <w:rPr>
          <w:rFonts w:ascii="Times New Roman" w:hAnsi="Times New Roman" w:cs="Times New Roman"/>
          <w:b/>
          <w:color w:val="000000" w:themeColor="text1"/>
          <w:sz w:val="24"/>
          <w:szCs w:val="24"/>
        </w:rPr>
        <w:instrText xml:space="preserve"> SEQ Figure \* ARABIC </w:instrText>
      </w:r>
      <w:r w:rsidRPr="00E55D53">
        <w:rPr>
          <w:rFonts w:ascii="Times New Roman" w:hAnsi="Times New Roman" w:cs="Times New Roman"/>
          <w:b/>
          <w:color w:val="000000" w:themeColor="text1"/>
          <w:sz w:val="24"/>
          <w:szCs w:val="24"/>
        </w:rPr>
        <w:fldChar w:fldCharType="separate"/>
      </w:r>
      <w:r w:rsidR="00B64AC3" w:rsidRPr="00E55D53">
        <w:rPr>
          <w:rFonts w:ascii="Times New Roman" w:hAnsi="Times New Roman" w:cs="Times New Roman"/>
          <w:b/>
          <w:noProof/>
          <w:color w:val="000000" w:themeColor="text1"/>
          <w:sz w:val="24"/>
          <w:szCs w:val="24"/>
        </w:rPr>
        <w:t>1</w:t>
      </w:r>
      <w:r w:rsidRPr="00E55D53">
        <w:rPr>
          <w:rFonts w:ascii="Times New Roman" w:hAnsi="Times New Roman" w:cs="Times New Roman"/>
          <w:b/>
          <w:color w:val="000000" w:themeColor="text1"/>
          <w:sz w:val="24"/>
          <w:szCs w:val="24"/>
        </w:rPr>
        <w:fldChar w:fldCharType="end"/>
      </w:r>
      <w:r w:rsidRPr="00E55D53">
        <w:rPr>
          <w:rFonts w:ascii="Times New Roman" w:hAnsi="Times New Roman" w:cs="Times New Roman"/>
          <w:b/>
          <w:color w:val="000000" w:themeColor="text1"/>
          <w:sz w:val="24"/>
          <w:szCs w:val="24"/>
        </w:rPr>
        <w:t xml:space="preserve">: Sunway </w:t>
      </w:r>
      <w:proofErr w:type="spellStart"/>
      <w:r w:rsidRPr="00E55D53">
        <w:rPr>
          <w:rFonts w:ascii="Times New Roman" w:hAnsi="Times New Roman" w:cs="Times New Roman"/>
          <w:b/>
          <w:color w:val="000000" w:themeColor="text1"/>
          <w:sz w:val="24"/>
          <w:szCs w:val="24"/>
        </w:rPr>
        <w:t>TaihuLight</w:t>
      </w:r>
      <w:proofErr w:type="spellEnd"/>
      <w:r w:rsidRPr="00E55D53">
        <w:rPr>
          <w:rFonts w:ascii="Times New Roman" w:hAnsi="Times New Roman" w:cs="Times New Roman"/>
          <w:b/>
          <w:color w:val="000000" w:themeColor="text1"/>
          <w:sz w:val="24"/>
          <w:szCs w:val="24"/>
        </w:rPr>
        <w:t xml:space="preserve"> Architecture</w:t>
      </w:r>
      <w:r w:rsidR="007B6557" w:rsidRPr="00E55D53">
        <w:rPr>
          <w:rFonts w:ascii="Times New Roman" w:hAnsi="Times New Roman" w:cs="Times New Roman"/>
          <w:b/>
          <w:color w:val="000000" w:themeColor="text1"/>
          <w:sz w:val="24"/>
          <w:szCs w:val="24"/>
        </w:rPr>
        <w:t xml:space="preserve"> </w:t>
      </w:r>
      <w:sdt>
        <w:sdtPr>
          <w:rPr>
            <w:rFonts w:ascii="Times New Roman" w:hAnsi="Times New Roman" w:cs="Times New Roman"/>
            <w:b/>
            <w:color w:val="000000" w:themeColor="text1"/>
            <w:sz w:val="24"/>
            <w:szCs w:val="24"/>
          </w:rPr>
          <w:id w:val="-845780515"/>
          <w:citation/>
        </w:sdtPr>
        <w:sdtContent>
          <w:r w:rsidR="00E04CDF">
            <w:rPr>
              <w:rFonts w:ascii="Times New Roman" w:hAnsi="Times New Roman" w:cs="Times New Roman"/>
              <w:b/>
              <w:color w:val="000000" w:themeColor="text1"/>
              <w:sz w:val="24"/>
              <w:szCs w:val="24"/>
            </w:rPr>
            <w:fldChar w:fldCharType="begin"/>
          </w:r>
          <w:r w:rsidR="00E04CDF">
            <w:rPr>
              <w:rFonts w:ascii="Times New Roman" w:hAnsi="Times New Roman" w:cs="Times New Roman"/>
              <w:b/>
              <w:color w:val="000000" w:themeColor="text1"/>
              <w:sz w:val="24"/>
              <w:szCs w:val="24"/>
            </w:rPr>
            <w:instrText xml:space="preserve"> CITATION Jac16 \l 1033 </w:instrText>
          </w:r>
          <w:r w:rsidR="00E04CDF">
            <w:rPr>
              <w:rFonts w:ascii="Times New Roman" w:hAnsi="Times New Roman" w:cs="Times New Roman"/>
              <w:b/>
              <w:color w:val="000000" w:themeColor="text1"/>
              <w:sz w:val="24"/>
              <w:szCs w:val="24"/>
            </w:rPr>
            <w:fldChar w:fldCharType="separate"/>
          </w:r>
          <w:r w:rsidR="00E04CDF" w:rsidRPr="00E04CDF">
            <w:rPr>
              <w:rFonts w:ascii="Times New Roman" w:hAnsi="Times New Roman" w:cs="Times New Roman"/>
              <w:noProof/>
              <w:color w:val="000000" w:themeColor="text1"/>
              <w:sz w:val="24"/>
              <w:szCs w:val="24"/>
            </w:rPr>
            <w:t>(Dongarra)</w:t>
          </w:r>
          <w:r w:rsidR="00E04CDF">
            <w:rPr>
              <w:rFonts w:ascii="Times New Roman" w:hAnsi="Times New Roman" w:cs="Times New Roman"/>
              <w:b/>
              <w:color w:val="000000" w:themeColor="text1"/>
              <w:sz w:val="24"/>
              <w:szCs w:val="24"/>
            </w:rPr>
            <w:fldChar w:fldCharType="end"/>
          </w:r>
        </w:sdtContent>
      </w:sdt>
      <w:r w:rsidRPr="00E55D53">
        <w:rPr>
          <w:rFonts w:ascii="Times New Roman" w:hAnsi="Times New Roman" w:cs="Times New Roman"/>
          <w:noProof/>
          <w:sz w:val="24"/>
          <w:szCs w:val="24"/>
        </w:rPr>
        <w:drawing>
          <wp:inline distT="0" distB="0" distL="0" distR="0" wp14:anchorId="20F53340" wp14:editId="5D37B204">
            <wp:extent cx="5076825" cy="1640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way architecure.png"/>
                    <pic:cNvPicPr/>
                  </pic:nvPicPr>
                  <pic:blipFill>
                    <a:blip r:embed="rId7">
                      <a:extLst>
                        <a:ext uri="{28A0092B-C50C-407E-A947-70E740481C1C}">
                          <a14:useLocalDpi xmlns:a14="http://schemas.microsoft.com/office/drawing/2010/main" val="0"/>
                        </a:ext>
                      </a:extLst>
                    </a:blip>
                    <a:stretch>
                      <a:fillRect/>
                    </a:stretch>
                  </pic:blipFill>
                  <pic:spPr>
                    <a:xfrm>
                      <a:off x="0" y="0"/>
                      <a:ext cx="5116481" cy="1653018"/>
                    </a:xfrm>
                    <a:prstGeom prst="rect">
                      <a:avLst/>
                    </a:prstGeom>
                  </pic:spPr>
                </pic:pic>
              </a:graphicData>
            </a:graphic>
          </wp:inline>
        </w:drawing>
      </w:r>
    </w:p>
    <w:p w14:paraId="0C63D27C" w14:textId="06C5A9FA" w:rsidR="00AC3A0E" w:rsidRPr="00E55D53" w:rsidRDefault="00B15402" w:rsidP="00B64AC3">
      <w:pPr>
        <w:pStyle w:val="Caption"/>
        <w:spacing w:line="480" w:lineRule="auto"/>
        <w:rPr>
          <w:rFonts w:ascii="Times New Roman" w:hAnsi="Times New Roman" w:cs="Times New Roman"/>
          <w:b/>
          <w:color w:val="000000" w:themeColor="text1"/>
          <w:sz w:val="24"/>
          <w:szCs w:val="24"/>
        </w:rPr>
      </w:pPr>
      <w:r w:rsidRPr="00E55D53">
        <w:rPr>
          <w:rFonts w:ascii="Times New Roman" w:hAnsi="Times New Roman" w:cs="Times New Roman"/>
          <w:b/>
          <w:color w:val="000000" w:themeColor="text1"/>
          <w:sz w:val="24"/>
          <w:szCs w:val="24"/>
        </w:rPr>
        <w:t xml:space="preserve">Figure </w:t>
      </w:r>
      <w:r w:rsidRPr="00E55D53">
        <w:rPr>
          <w:rFonts w:ascii="Times New Roman" w:hAnsi="Times New Roman" w:cs="Times New Roman"/>
          <w:b/>
          <w:color w:val="000000" w:themeColor="text1"/>
          <w:sz w:val="24"/>
          <w:szCs w:val="24"/>
        </w:rPr>
        <w:fldChar w:fldCharType="begin"/>
      </w:r>
      <w:r w:rsidRPr="00E55D53">
        <w:rPr>
          <w:rFonts w:ascii="Times New Roman" w:hAnsi="Times New Roman" w:cs="Times New Roman"/>
          <w:b/>
          <w:color w:val="000000" w:themeColor="text1"/>
          <w:sz w:val="24"/>
          <w:szCs w:val="24"/>
        </w:rPr>
        <w:instrText xml:space="preserve"> SEQ Figure \* ARABIC </w:instrText>
      </w:r>
      <w:r w:rsidRPr="00E55D53">
        <w:rPr>
          <w:rFonts w:ascii="Times New Roman" w:hAnsi="Times New Roman" w:cs="Times New Roman"/>
          <w:b/>
          <w:color w:val="000000" w:themeColor="text1"/>
          <w:sz w:val="24"/>
          <w:szCs w:val="24"/>
        </w:rPr>
        <w:fldChar w:fldCharType="separate"/>
      </w:r>
      <w:r w:rsidR="00B64AC3" w:rsidRPr="00E55D53">
        <w:rPr>
          <w:rFonts w:ascii="Times New Roman" w:hAnsi="Times New Roman" w:cs="Times New Roman"/>
          <w:b/>
          <w:noProof/>
          <w:color w:val="000000" w:themeColor="text1"/>
          <w:sz w:val="24"/>
          <w:szCs w:val="24"/>
        </w:rPr>
        <w:t>2</w:t>
      </w:r>
      <w:r w:rsidRPr="00E55D53">
        <w:rPr>
          <w:rFonts w:ascii="Times New Roman" w:hAnsi="Times New Roman" w:cs="Times New Roman"/>
          <w:b/>
          <w:color w:val="000000" w:themeColor="text1"/>
          <w:sz w:val="24"/>
          <w:szCs w:val="24"/>
        </w:rPr>
        <w:fldChar w:fldCharType="end"/>
      </w:r>
      <w:r w:rsidRPr="00E55D53">
        <w:rPr>
          <w:rFonts w:ascii="Times New Roman" w:hAnsi="Times New Roman" w:cs="Times New Roman"/>
          <w:b/>
          <w:color w:val="000000" w:themeColor="text1"/>
          <w:sz w:val="24"/>
          <w:szCs w:val="24"/>
        </w:rPr>
        <w:t>: Sunway Processor Architecture</w:t>
      </w:r>
      <w:r w:rsidR="007B6557" w:rsidRPr="00E55D53">
        <w:rPr>
          <w:rFonts w:ascii="Times New Roman" w:hAnsi="Times New Roman" w:cs="Times New Roman"/>
          <w:b/>
          <w:color w:val="000000" w:themeColor="text1"/>
          <w:sz w:val="24"/>
          <w:szCs w:val="24"/>
        </w:rPr>
        <w:t xml:space="preserve"> </w:t>
      </w:r>
      <w:sdt>
        <w:sdtPr>
          <w:rPr>
            <w:rFonts w:ascii="Times New Roman" w:hAnsi="Times New Roman" w:cs="Times New Roman"/>
            <w:b/>
            <w:color w:val="000000" w:themeColor="text1"/>
            <w:sz w:val="24"/>
            <w:szCs w:val="24"/>
          </w:rPr>
          <w:id w:val="705988728"/>
          <w:citation/>
        </w:sdtPr>
        <w:sdtContent>
          <w:r w:rsidR="00E04CDF">
            <w:rPr>
              <w:rFonts w:ascii="Times New Roman" w:hAnsi="Times New Roman" w:cs="Times New Roman"/>
              <w:b/>
              <w:color w:val="000000" w:themeColor="text1"/>
              <w:sz w:val="24"/>
              <w:szCs w:val="24"/>
            </w:rPr>
            <w:fldChar w:fldCharType="begin"/>
          </w:r>
          <w:r w:rsidR="00E04CDF">
            <w:rPr>
              <w:rFonts w:ascii="Times New Roman" w:hAnsi="Times New Roman" w:cs="Times New Roman"/>
              <w:b/>
              <w:color w:val="000000" w:themeColor="text1"/>
              <w:sz w:val="24"/>
              <w:szCs w:val="24"/>
            </w:rPr>
            <w:instrText xml:space="preserve"> CITATION FuH \l 1033 </w:instrText>
          </w:r>
          <w:r w:rsidR="00E04CDF">
            <w:rPr>
              <w:rFonts w:ascii="Times New Roman" w:hAnsi="Times New Roman" w:cs="Times New Roman"/>
              <w:b/>
              <w:color w:val="000000" w:themeColor="text1"/>
              <w:sz w:val="24"/>
              <w:szCs w:val="24"/>
            </w:rPr>
            <w:fldChar w:fldCharType="separate"/>
          </w:r>
          <w:r w:rsidR="00E04CDF" w:rsidRPr="00E04CDF">
            <w:rPr>
              <w:rFonts w:ascii="Times New Roman" w:hAnsi="Times New Roman" w:cs="Times New Roman"/>
              <w:noProof/>
              <w:color w:val="000000" w:themeColor="text1"/>
              <w:sz w:val="24"/>
              <w:szCs w:val="24"/>
            </w:rPr>
            <w:t>(Fu)</w:t>
          </w:r>
          <w:r w:rsidR="00E04CDF">
            <w:rPr>
              <w:rFonts w:ascii="Times New Roman" w:hAnsi="Times New Roman" w:cs="Times New Roman"/>
              <w:b/>
              <w:color w:val="000000" w:themeColor="text1"/>
              <w:sz w:val="24"/>
              <w:szCs w:val="24"/>
            </w:rPr>
            <w:fldChar w:fldCharType="end"/>
          </w:r>
        </w:sdtContent>
      </w:sdt>
    </w:p>
    <w:p w14:paraId="4E3EAE3C" w14:textId="7D1EE022" w:rsidR="00D92E76" w:rsidRPr="00E55D53" w:rsidRDefault="002C4BE4" w:rsidP="00B64AC3">
      <w:pPr>
        <w:pStyle w:val="ListParagraph"/>
        <w:numPr>
          <w:ilvl w:val="0"/>
          <w:numId w:val="1"/>
        </w:numPr>
        <w:spacing w:line="360" w:lineRule="auto"/>
        <w:rPr>
          <w:rFonts w:ascii="Times New Roman" w:hAnsi="Times New Roman" w:cs="Times New Roman"/>
          <w:b/>
          <w:sz w:val="32"/>
          <w:szCs w:val="24"/>
        </w:rPr>
      </w:pPr>
      <w:r w:rsidRPr="00E55D53">
        <w:rPr>
          <w:rFonts w:ascii="Times New Roman" w:hAnsi="Times New Roman" w:cs="Times New Roman"/>
          <w:b/>
          <w:sz w:val="32"/>
          <w:szCs w:val="24"/>
        </w:rPr>
        <w:lastRenderedPageBreak/>
        <w:t>STRENGTHS</w:t>
      </w:r>
    </w:p>
    <w:p w14:paraId="2805F0B2" w14:textId="78730E46" w:rsidR="005D1977" w:rsidRPr="00E55D53" w:rsidRDefault="00F06AA8" w:rsidP="00B64AC3">
      <w:pPr>
        <w:spacing w:line="480" w:lineRule="auto"/>
        <w:ind w:firstLine="720"/>
        <w:rPr>
          <w:rFonts w:ascii="Times New Roman" w:hAnsi="Times New Roman" w:cs="Times New Roman"/>
          <w:sz w:val="24"/>
          <w:szCs w:val="24"/>
        </w:rPr>
      </w:pPr>
      <w:r w:rsidRPr="00E55D53">
        <w:rPr>
          <w:rFonts w:ascii="Times New Roman" w:hAnsi="Times New Roman" w:cs="Times New Roman"/>
          <w:sz w:val="24"/>
          <w:szCs w:val="24"/>
        </w:rPr>
        <w:t>Many of the strengths for the Sunway comes from the software that’s compatible with Supercomputer. Since the main applications of the supercomputer are research based the</w:t>
      </w:r>
      <w:r w:rsidR="00C72812" w:rsidRPr="00E55D53">
        <w:rPr>
          <w:rFonts w:ascii="Times New Roman" w:hAnsi="Times New Roman" w:cs="Times New Roman"/>
          <w:sz w:val="24"/>
          <w:szCs w:val="24"/>
        </w:rPr>
        <w:t xml:space="preserve">re is an abundance of data that the computer has to deal with. </w:t>
      </w:r>
      <w:r w:rsidR="008129A1" w:rsidRPr="00E55D53">
        <w:rPr>
          <w:rFonts w:ascii="Times New Roman" w:hAnsi="Times New Roman" w:cs="Times New Roman"/>
          <w:sz w:val="24"/>
          <w:szCs w:val="24"/>
        </w:rPr>
        <w:t>Some of the major areas that the Sunway is used for are the following</w:t>
      </w:r>
      <w:sdt>
        <w:sdtPr>
          <w:rPr>
            <w:rFonts w:ascii="Times New Roman" w:hAnsi="Times New Roman" w:cs="Times New Roman"/>
            <w:sz w:val="24"/>
            <w:szCs w:val="24"/>
          </w:rPr>
          <w:id w:val="1174618009"/>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Jac16 \l 1033 </w:instrText>
          </w:r>
          <w:r w:rsidR="00E04CDF">
            <w:rPr>
              <w:rFonts w:ascii="Times New Roman" w:hAnsi="Times New Roman" w:cs="Times New Roman"/>
              <w:sz w:val="24"/>
              <w:szCs w:val="24"/>
            </w:rPr>
            <w:fldChar w:fldCharType="separate"/>
          </w:r>
          <w:r w:rsidR="00E04CDF">
            <w:rPr>
              <w:rFonts w:ascii="Times New Roman" w:hAnsi="Times New Roman" w:cs="Times New Roman"/>
              <w:noProof/>
              <w:sz w:val="24"/>
              <w:szCs w:val="24"/>
            </w:rPr>
            <w:t xml:space="preserve"> </w:t>
          </w:r>
          <w:r w:rsidR="00E04CDF" w:rsidRPr="00E04CDF">
            <w:rPr>
              <w:rFonts w:ascii="Times New Roman" w:hAnsi="Times New Roman" w:cs="Times New Roman"/>
              <w:noProof/>
              <w:sz w:val="24"/>
              <w:szCs w:val="24"/>
            </w:rPr>
            <w:t>(Dongarra)</w:t>
          </w:r>
          <w:r w:rsidR="00E04CDF">
            <w:rPr>
              <w:rFonts w:ascii="Times New Roman" w:hAnsi="Times New Roman" w:cs="Times New Roman"/>
              <w:sz w:val="24"/>
              <w:szCs w:val="24"/>
            </w:rPr>
            <w:fldChar w:fldCharType="end"/>
          </w:r>
        </w:sdtContent>
      </w:sdt>
      <w:r w:rsidR="005D1977" w:rsidRPr="00E55D53">
        <w:rPr>
          <w:rFonts w:ascii="Times New Roman" w:hAnsi="Times New Roman" w:cs="Times New Roman"/>
          <w:sz w:val="24"/>
          <w:szCs w:val="24"/>
        </w:rPr>
        <w:t>:</w:t>
      </w:r>
    </w:p>
    <w:p w14:paraId="490C95B4" w14:textId="77777777" w:rsidR="005D1977" w:rsidRPr="00E55D53" w:rsidRDefault="00FF6D16" w:rsidP="00B64AC3">
      <w:pPr>
        <w:pStyle w:val="ListParagraph"/>
        <w:numPr>
          <w:ilvl w:val="0"/>
          <w:numId w:val="2"/>
        </w:numPr>
        <w:spacing w:line="360" w:lineRule="auto"/>
        <w:rPr>
          <w:rFonts w:ascii="Times New Roman" w:hAnsi="Times New Roman" w:cs="Times New Roman"/>
          <w:sz w:val="24"/>
          <w:szCs w:val="24"/>
        </w:rPr>
      </w:pPr>
      <w:r w:rsidRPr="00E55D53">
        <w:rPr>
          <w:rFonts w:ascii="Times New Roman" w:hAnsi="Times New Roman" w:cs="Times New Roman"/>
          <w:sz w:val="24"/>
          <w:szCs w:val="24"/>
        </w:rPr>
        <w:t>Atmosphere modelling</w:t>
      </w:r>
    </w:p>
    <w:p w14:paraId="533CB986" w14:textId="77777777" w:rsidR="005D1977" w:rsidRPr="00E55D53" w:rsidRDefault="005D1977" w:rsidP="00B64AC3">
      <w:pPr>
        <w:pStyle w:val="ListParagraph"/>
        <w:numPr>
          <w:ilvl w:val="0"/>
          <w:numId w:val="2"/>
        </w:numPr>
        <w:spacing w:line="360" w:lineRule="auto"/>
        <w:rPr>
          <w:rFonts w:ascii="Times New Roman" w:hAnsi="Times New Roman" w:cs="Times New Roman"/>
          <w:sz w:val="24"/>
          <w:szCs w:val="24"/>
        </w:rPr>
      </w:pPr>
      <w:r w:rsidRPr="00E55D53">
        <w:rPr>
          <w:rFonts w:ascii="Times New Roman" w:hAnsi="Times New Roman" w:cs="Times New Roman"/>
          <w:sz w:val="24"/>
          <w:szCs w:val="24"/>
        </w:rPr>
        <w:t>weather forecasting</w:t>
      </w:r>
    </w:p>
    <w:p w14:paraId="2404D7B0" w14:textId="77777777" w:rsidR="005D1977" w:rsidRPr="00E55D53" w:rsidRDefault="005D1977" w:rsidP="00B64AC3">
      <w:pPr>
        <w:pStyle w:val="ListParagraph"/>
        <w:numPr>
          <w:ilvl w:val="0"/>
          <w:numId w:val="2"/>
        </w:numPr>
        <w:spacing w:line="360" w:lineRule="auto"/>
        <w:rPr>
          <w:rFonts w:ascii="Times New Roman" w:hAnsi="Times New Roman" w:cs="Times New Roman"/>
          <w:sz w:val="24"/>
          <w:szCs w:val="24"/>
        </w:rPr>
      </w:pPr>
      <w:r w:rsidRPr="00E55D53">
        <w:rPr>
          <w:rFonts w:ascii="Times New Roman" w:hAnsi="Times New Roman" w:cs="Times New Roman"/>
          <w:sz w:val="24"/>
          <w:szCs w:val="24"/>
        </w:rPr>
        <w:t>3D Parallel Numerical Simulation</w:t>
      </w:r>
    </w:p>
    <w:p w14:paraId="0D1D96D7" w14:textId="77777777" w:rsidR="005D1977" w:rsidRPr="00E55D53" w:rsidRDefault="005D1977" w:rsidP="00B64AC3">
      <w:pPr>
        <w:pStyle w:val="ListParagraph"/>
        <w:numPr>
          <w:ilvl w:val="0"/>
          <w:numId w:val="2"/>
        </w:numPr>
        <w:spacing w:line="360" w:lineRule="auto"/>
        <w:rPr>
          <w:rFonts w:ascii="Times New Roman" w:hAnsi="Times New Roman" w:cs="Times New Roman"/>
          <w:sz w:val="24"/>
          <w:szCs w:val="24"/>
        </w:rPr>
      </w:pPr>
      <w:r w:rsidRPr="00E55D53">
        <w:rPr>
          <w:rFonts w:ascii="Times New Roman" w:hAnsi="Times New Roman" w:cs="Times New Roman"/>
          <w:sz w:val="24"/>
          <w:szCs w:val="24"/>
        </w:rPr>
        <w:t>Atomic simulation of silicon nanowires</w:t>
      </w:r>
      <w:r w:rsidR="00C72812" w:rsidRPr="00E55D53">
        <w:rPr>
          <w:rFonts w:ascii="Times New Roman" w:hAnsi="Times New Roman" w:cs="Times New Roman"/>
          <w:sz w:val="24"/>
          <w:szCs w:val="24"/>
        </w:rPr>
        <w:t xml:space="preserve"> </w:t>
      </w:r>
    </w:p>
    <w:p w14:paraId="3546542B" w14:textId="77777777" w:rsidR="005D1977" w:rsidRPr="00E55D53" w:rsidRDefault="00C72812" w:rsidP="00B64AC3">
      <w:pPr>
        <w:pStyle w:val="ListParagraph"/>
        <w:numPr>
          <w:ilvl w:val="0"/>
          <w:numId w:val="2"/>
        </w:numPr>
        <w:spacing w:line="360" w:lineRule="auto"/>
        <w:rPr>
          <w:rFonts w:ascii="Times New Roman" w:hAnsi="Times New Roman" w:cs="Times New Roman"/>
          <w:sz w:val="24"/>
          <w:szCs w:val="24"/>
        </w:rPr>
      </w:pPr>
      <w:r w:rsidRPr="00E55D53">
        <w:rPr>
          <w:rFonts w:ascii="Times New Roman" w:hAnsi="Times New Roman" w:cs="Times New Roman"/>
          <w:sz w:val="24"/>
          <w:szCs w:val="24"/>
        </w:rPr>
        <w:t xml:space="preserve">big data analytics </w:t>
      </w:r>
    </w:p>
    <w:p w14:paraId="55AF2589" w14:textId="196CBF57" w:rsidR="00F06AA8" w:rsidRPr="00E55D53" w:rsidRDefault="005D1977" w:rsidP="00B64AC3">
      <w:pPr>
        <w:spacing w:line="480" w:lineRule="auto"/>
        <w:rPr>
          <w:rFonts w:ascii="Times New Roman" w:hAnsi="Times New Roman" w:cs="Times New Roman"/>
          <w:sz w:val="24"/>
          <w:szCs w:val="24"/>
        </w:rPr>
      </w:pPr>
      <w:r w:rsidRPr="00E55D53">
        <w:rPr>
          <w:rFonts w:ascii="Times New Roman" w:hAnsi="Times New Roman" w:cs="Times New Roman"/>
          <w:sz w:val="24"/>
          <w:szCs w:val="24"/>
        </w:rPr>
        <w:t>The Sunway</w:t>
      </w:r>
      <w:r w:rsidR="00A51248" w:rsidRPr="00E55D53">
        <w:rPr>
          <w:rFonts w:ascii="Times New Roman" w:hAnsi="Times New Roman" w:cs="Times New Roman"/>
          <w:sz w:val="24"/>
          <w:szCs w:val="24"/>
        </w:rPr>
        <w:t xml:space="preserve"> has done its best to optimize it’s Sunway OpenACC 2.0 tool to allow for be</w:t>
      </w:r>
      <w:r w:rsidR="00C602CD" w:rsidRPr="00E55D53">
        <w:rPr>
          <w:rFonts w:ascii="Times New Roman" w:hAnsi="Times New Roman" w:cs="Times New Roman"/>
          <w:sz w:val="24"/>
          <w:szCs w:val="24"/>
        </w:rPr>
        <w:t>tter data management and fast computation times.</w:t>
      </w:r>
      <w:r w:rsidR="008129A1" w:rsidRPr="00E55D53">
        <w:rPr>
          <w:rFonts w:ascii="Times New Roman" w:hAnsi="Times New Roman" w:cs="Times New Roman"/>
          <w:sz w:val="24"/>
          <w:szCs w:val="24"/>
        </w:rPr>
        <w:t xml:space="preserve"> The software was optimized in a way such that the algorithms will use the data on board of the processors as much as it can as opposed to using the main data which allows for a significant increase in run times. To add to this, the algorithms that have been optimized for the Sunway make difficult, large, and complex computations like those of the atomic simulation of silicon nanowires or atmosphere modelling run smoother with more cores simultaneously working on the problem due to the help from the OpenACC 2.0 tool. Another key strength comes from the processor. Despite running at 1.45 GHz, the utilization of the multiple cores is where the Sunway really shines. Thanks to the parallelism that will be discussed later, the Sunway is able to tackle previously thought to be extremely difficult simulations with relative ease. </w:t>
      </w:r>
    </w:p>
    <w:p w14:paraId="7BF53E59" w14:textId="0A65E30F" w:rsidR="007B6557" w:rsidRPr="00E55D53" w:rsidRDefault="007B6557" w:rsidP="00B64AC3">
      <w:pPr>
        <w:spacing w:line="480" w:lineRule="auto"/>
        <w:rPr>
          <w:rFonts w:ascii="Times New Roman" w:hAnsi="Times New Roman" w:cs="Times New Roman"/>
          <w:sz w:val="24"/>
          <w:szCs w:val="24"/>
        </w:rPr>
      </w:pPr>
    </w:p>
    <w:p w14:paraId="01C45A58" w14:textId="77777777" w:rsidR="007B6557" w:rsidRPr="00E55D53" w:rsidRDefault="007B6557" w:rsidP="00B64AC3">
      <w:pPr>
        <w:spacing w:line="480" w:lineRule="auto"/>
        <w:rPr>
          <w:rFonts w:ascii="Times New Roman" w:hAnsi="Times New Roman" w:cs="Times New Roman"/>
          <w:sz w:val="24"/>
          <w:szCs w:val="24"/>
        </w:rPr>
      </w:pPr>
    </w:p>
    <w:p w14:paraId="3B3FEEA2" w14:textId="5DBF009E" w:rsidR="00D92E76" w:rsidRPr="00E55D53" w:rsidRDefault="00D92E76" w:rsidP="00B64AC3">
      <w:pPr>
        <w:pStyle w:val="ListParagraph"/>
        <w:numPr>
          <w:ilvl w:val="0"/>
          <w:numId w:val="1"/>
        </w:numPr>
        <w:tabs>
          <w:tab w:val="left" w:pos="3045"/>
        </w:tabs>
        <w:spacing w:line="360" w:lineRule="auto"/>
        <w:rPr>
          <w:rFonts w:ascii="Times New Roman" w:hAnsi="Times New Roman" w:cs="Times New Roman"/>
          <w:b/>
          <w:sz w:val="32"/>
          <w:szCs w:val="24"/>
        </w:rPr>
      </w:pPr>
      <w:r w:rsidRPr="00E55D53">
        <w:rPr>
          <w:rFonts w:ascii="Times New Roman" w:hAnsi="Times New Roman" w:cs="Times New Roman"/>
          <w:b/>
          <w:sz w:val="32"/>
          <w:szCs w:val="24"/>
        </w:rPr>
        <w:lastRenderedPageBreak/>
        <w:t>WEAKNESSES</w:t>
      </w:r>
      <w:r w:rsidRPr="00E55D53">
        <w:rPr>
          <w:rFonts w:ascii="Times New Roman" w:hAnsi="Times New Roman" w:cs="Times New Roman"/>
          <w:b/>
          <w:sz w:val="32"/>
          <w:szCs w:val="24"/>
        </w:rPr>
        <w:tab/>
      </w:r>
    </w:p>
    <w:p w14:paraId="787CE571" w14:textId="6803E984" w:rsidR="00004EA3" w:rsidRPr="00E55D53" w:rsidRDefault="00D92E76" w:rsidP="00B64AC3">
      <w:pPr>
        <w:tabs>
          <w:tab w:val="left" w:pos="3045"/>
        </w:tabs>
        <w:spacing w:line="480" w:lineRule="auto"/>
        <w:rPr>
          <w:rFonts w:ascii="Times New Roman" w:hAnsi="Times New Roman" w:cs="Times New Roman"/>
          <w:sz w:val="24"/>
          <w:szCs w:val="24"/>
        </w:rPr>
      </w:pPr>
      <w:r w:rsidRPr="00E55D53">
        <w:rPr>
          <w:rFonts w:ascii="Times New Roman" w:hAnsi="Times New Roman" w:cs="Times New Roman"/>
          <w:sz w:val="24"/>
          <w:szCs w:val="24"/>
        </w:rPr>
        <w:t>Some of the weaknesses in the</w:t>
      </w:r>
      <w:r w:rsidR="004B48B9" w:rsidRPr="00E55D53">
        <w:rPr>
          <w:rFonts w:ascii="Times New Roman" w:hAnsi="Times New Roman" w:cs="Times New Roman"/>
          <w:sz w:val="24"/>
          <w:szCs w:val="24"/>
        </w:rPr>
        <w:t xml:space="preserve"> Sunway</w:t>
      </w:r>
      <w:r w:rsidRPr="00E55D53">
        <w:rPr>
          <w:rFonts w:ascii="Times New Roman" w:hAnsi="Times New Roman" w:cs="Times New Roman"/>
          <w:sz w:val="24"/>
          <w:szCs w:val="24"/>
        </w:rPr>
        <w:t xml:space="preserve"> </w:t>
      </w:r>
      <w:r w:rsidR="004B48B9" w:rsidRPr="00E55D53">
        <w:rPr>
          <w:rFonts w:ascii="Times New Roman" w:hAnsi="Times New Roman" w:cs="Times New Roman"/>
          <w:sz w:val="24"/>
          <w:szCs w:val="24"/>
        </w:rPr>
        <w:t xml:space="preserve">would include the amount of power required to machine. It takes approximately 15,371 Kw to power the Sunway and when you compare that to some of the other supercomputers like the American Summit Supercomputer which runs at 9,783 Kw or Sierra which runs at 7,438 Kw, they are able to run at nearly half the power consumption and are better than </w:t>
      </w:r>
      <w:r w:rsidR="005D1977" w:rsidRPr="00E55D53">
        <w:rPr>
          <w:rFonts w:ascii="Times New Roman" w:hAnsi="Times New Roman" w:cs="Times New Roman"/>
          <w:sz w:val="24"/>
          <w:szCs w:val="24"/>
        </w:rPr>
        <w:t>Sunway</w:t>
      </w:r>
      <w:r w:rsidR="004B48B9" w:rsidRPr="00E55D53">
        <w:rPr>
          <w:rFonts w:ascii="Times New Roman" w:hAnsi="Times New Roman" w:cs="Times New Roman"/>
          <w:sz w:val="24"/>
          <w:szCs w:val="24"/>
        </w:rPr>
        <w:t>. Even looking at some of the weaker supercomputers behind the</w:t>
      </w:r>
      <w:r w:rsidR="005D1977" w:rsidRPr="00E55D53">
        <w:rPr>
          <w:rFonts w:ascii="Times New Roman" w:hAnsi="Times New Roman" w:cs="Times New Roman"/>
          <w:sz w:val="24"/>
          <w:szCs w:val="24"/>
        </w:rPr>
        <w:t xml:space="preserve"> Sunway</w:t>
      </w:r>
      <w:r w:rsidR="004B48B9" w:rsidRPr="00E55D53">
        <w:rPr>
          <w:rFonts w:ascii="Times New Roman" w:hAnsi="Times New Roman" w:cs="Times New Roman"/>
          <w:sz w:val="24"/>
          <w:szCs w:val="24"/>
        </w:rPr>
        <w:t>, Switzerland’s PizDaint only requires 2,348 Kw mind you that it is also</w:t>
      </w:r>
      <w:r w:rsidR="00FD0FFA" w:rsidRPr="00E55D53">
        <w:rPr>
          <w:rFonts w:ascii="Times New Roman" w:hAnsi="Times New Roman" w:cs="Times New Roman"/>
          <w:sz w:val="24"/>
          <w:szCs w:val="24"/>
        </w:rPr>
        <w:t xml:space="preserve"> about 70 TFlops slower</w:t>
      </w:r>
      <w:sdt>
        <w:sdtPr>
          <w:rPr>
            <w:rFonts w:ascii="Times New Roman" w:hAnsi="Times New Roman" w:cs="Times New Roman"/>
            <w:sz w:val="24"/>
            <w:szCs w:val="24"/>
          </w:rPr>
          <w:id w:val="1547945994"/>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Top \l 1033 </w:instrText>
          </w:r>
          <w:r w:rsidR="00E04CDF">
            <w:rPr>
              <w:rFonts w:ascii="Times New Roman" w:hAnsi="Times New Roman" w:cs="Times New Roman"/>
              <w:sz w:val="24"/>
              <w:szCs w:val="24"/>
            </w:rPr>
            <w:fldChar w:fldCharType="separate"/>
          </w:r>
          <w:r w:rsidR="00E04CDF">
            <w:rPr>
              <w:rFonts w:ascii="Times New Roman" w:hAnsi="Times New Roman" w:cs="Times New Roman"/>
              <w:noProof/>
              <w:sz w:val="24"/>
              <w:szCs w:val="24"/>
            </w:rPr>
            <w:t xml:space="preserve"> </w:t>
          </w:r>
          <w:r w:rsidR="00E04CDF" w:rsidRPr="00E04CDF">
            <w:rPr>
              <w:rFonts w:ascii="Times New Roman" w:hAnsi="Times New Roman" w:cs="Times New Roman"/>
              <w:noProof/>
              <w:sz w:val="24"/>
              <w:szCs w:val="24"/>
            </w:rPr>
            <w:t>(Erich, Dongarra and Simon)</w:t>
          </w:r>
          <w:r w:rsidR="00E04CDF">
            <w:rPr>
              <w:rFonts w:ascii="Times New Roman" w:hAnsi="Times New Roman" w:cs="Times New Roman"/>
              <w:sz w:val="24"/>
              <w:szCs w:val="24"/>
            </w:rPr>
            <w:fldChar w:fldCharType="end"/>
          </w:r>
        </w:sdtContent>
      </w:sdt>
      <w:r w:rsidR="004B48B9" w:rsidRPr="00E55D53">
        <w:rPr>
          <w:rFonts w:ascii="Times New Roman" w:hAnsi="Times New Roman" w:cs="Times New Roman"/>
          <w:sz w:val="24"/>
          <w:szCs w:val="24"/>
        </w:rPr>
        <w:t xml:space="preserve">. Additionally, despite having nearly 8 million more cores compared to the Summit supercomputer, the Sunway is nearly 50 TFlops weaker. </w:t>
      </w:r>
      <w:r w:rsidR="00FD0FFA" w:rsidRPr="00E55D53">
        <w:rPr>
          <w:rFonts w:ascii="Times New Roman" w:hAnsi="Times New Roman" w:cs="Times New Roman"/>
          <w:sz w:val="24"/>
          <w:szCs w:val="24"/>
        </w:rPr>
        <w:t>Not only are there hardware flaws but there are also flaws within the software that was developed for the Sunway. Even though it was optimized from their previous software it still has some flaws with how fast the data can be read and stored by the processor.</w:t>
      </w:r>
      <w:r w:rsidR="00004EA3" w:rsidRPr="00E55D53">
        <w:rPr>
          <w:rFonts w:ascii="Times New Roman" w:hAnsi="Times New Roman" w:cs="Times New Roman"/>
          <w:sz w:val="24"/>
          <w:szCs w:val="24"/>
        </w:rPr>
        <w:t xml:space="preserve"> Lastly, not all of the software developed for the Sunways was completely finished. With some room for further improvement and optimization, its left additional work for the programmers to deal with. </w:t>
      </w:r>
    </w:p>
    <w:p w14:paraId="42B0C877" w14:textId="77777777" w:rsidR="007F5A02" w:rsidRPr="00E55D53" w:rsidRDefault="00D92E76" w:rsidP="00B64AC3">
      <w:pPr>
        <w:pStyle w:val="ListParagraph"/>
        <w:numPr>
          <w:ilvl w:val="0"/>
          <w:numId w:val="1"/>
        </w:numPr>
        <w:spacing w:line="360" w:lineRule="auto"/>
        <w:rPr>
          <w:rFonts w:ascii="Times New Roman" w:hAnsi="Times New Roman" w:cs="Times New Roman"/>
          <w:b/>
          <w:sz w:val="32"/>
          <w:szCs w:val="24"/>
        </w:rPr>
      </w:pPr>
      <w:r w:rsidRPr="00E55D53">
        <w:rPr>
          <w:rFonts w:ascii="Times New Roman" w:hAnsi="Times New Roman" w:cs="Times New Roman"/>
          <w:b/>
          <w:sz w:val="32"/>
          <w:szCs w:val="24"/>
        </w:rPr>
        <w:t>PARALLE</w:t>
      </w:r>
      <w:r w:rsidR="007F5A02" w:rsidRPr="00E55D53">
        <w:rPr>
          <w:rFonts w:ascii="Times New Roman" w:hAnsi="Times New Roman" w:cs="Times New Roman"/>
          <w:b/>
          <w:sz w:val="32"/>
          <w:szCs w:val="24"/>
        </w:rPr>
        <w:t>LIS</w:t>
      </w:r>
      <w:r w:rsidRPr="00E55D53">
        <w:rPr>
          <w:rFonts w:ascii="Times New Roman" w:hAnsi="Times New Roman" w:cs="Times New Roman"/>
          <w:b/>
          <w:sz w:val="32"/>
          <w:szCs w:val="24"/>
        </w:rPr>
        <w:t>M</w:t>
      </w:r>
      <w:r w:rsidR="007F5A02" w:rsidRPr="00E55D53">
        <w:rPr>
          <w:rFonts w:ascii="Times New Roman" w:hAnsi="Times New Roman" w:cs="Times New Roman"/>
          <w:b/>
          <w:sz w:val="32"/>
          <w:szCs w:val="24"/>
        </w:rPr>
        <w:t xml:space="preserve"> </w:t>
      </w:r>
    </w:p>
    <w:p w14:paraId="45AA0B01" w14:textId="160711B4" w:rsidR="00B64AC3" w:rsidRPr="00E55D53" w:rsidRDefault="00852FE0" w:rsidP="00B64AC3">
      <w:pPr>
        <w:keepNext/>
        <w:spacing w:line="480" w:lineRule="auto"/>
        <w:ind w:firstLine="360"/>
        <w:rPr>
          <w:rFonts w:ascii="Times New Roman" w:hAnsi="Times New Roman" w:cs="Times New Roman"/>
          <w:sz w:val="24"/>
          <w:szCs w:val="24"/>
        </w:rPr>
      </w:pPr>
      <w:r w:rsidRPr="00E55D53">
        <w:rPr>
          <w:rFonts w:ascii="Times New Roman" w:hAnsi="Times New Roman" w:cs="Times New Roman"/>
          <w:sz w:val="24"/>
          <w:szCs w:val="24"/>
        </w:rPr>
        <w:t>The Sunway’s main source or parallelism comes from the way the it was designed. Sunway</w:t>
      </w:r>
      <w:r w:rsidR="007F5A02" w:rsidRPr="00E55D53">
        <w:rPr>
          <w:rFonts w:ascii="Times New Roman" w:hAnsi="Times New Roman" w:cs="Times New Roman"/>
          <w:sz w:val="24"/>
          <w:szCs w:val="24"/>
        </w:rPr>
        <w:t xml:space="preserve"> uses the basic C/C++ language, fortan compilers,</w:t>
      </w:r>
      <w:r w:rsidR="00E70579" w:rsidRPr="00E55D53">
        <w:rPr>
          <w:rFonts w:ascii="Times New Roman" w:hAnsi="Times New Roman" w:cs="Times New Roman"/>
          <w:sz w:val="24"/>
          <w:szCs w:val="24"/>
        </w:rPr>
        <w:t xml:space="preserve"> an automatic vectorization tool,</w:t>
      </w:r>
      <w:r w:rsidR="007F5A02" w:rsidRPr="00E55D53">
        <w:rPr>
          <w:rFonts w:ascii="Times New Roman" w:hAnsi="Times New Roman" w:cs="Times New Roman"/>
          <w:sz w:val="24"/>
          <w:szCs w:val="24"/>
        </w:rPr>
        <w:t xml:space="preserve"> basic math libraries</w:t>
      </w:r>
      <w:r w:rsidR="00E70579" w:rsidRPr="00E55D53">
        <w:rPr>
          <w:rFonts w:ascii="Times New Roman" w:hAnsi="Times New Roman" w:cs="Times New Roman"/>
          <w:sz w:val="24"/>
          <w:szCs w:val="24"/>
        </w:rPr>
        <w:t xml:space="preserve"> </w:t>
      </w:r>
      <w:sdt>
        <w:sdtPr>
          <w:rPr>
            <w:rFonts w:ascii="Times New Roman" w:hAnsi="Times New Roman" w:cs="Times New Roman"/>
            <w:sz w:val="24"/>
            <w:szCs w:val="24"/>
          </w:rPr>
          <w:id w:val="-972748049"/>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FuH \l 1033 </w:instrText>
          </w:r>
          <w:r w:rsidR="00E04CDF">
            <w:rPr>
              <w:rFonts w:ascii="Times New Roman" w:hAnsi="Times New Roman" w:cs="Times New Roman"/>
              <w:sz w:val="24"/>
              <w:szCs w:val="24"/>
            </w:rPr>
            <w:fldChar w:fldCharType="separate"/>
          </w:r>
          <w:r w:rsidR="00E04CDF" w:rsidRPr="00E04CDF">
            <w:rPr>
              <w:rFonts w:ascii="Times New Roman" w:hAnsi="Times New Roman" w:cs="Times New Roman"/>
              <w:noProof/>
              <w:sz w:val="24"/>
              <w:szCs w:val="24"/>
            </w:rPr>
            <w:t>(Fu)</w:t>
          </w:r>
          <w:r w:rsidR="00E04CDF">
            <w:rPr>
              <w:rFonts w:ascii="Times New Roman" w:hAnsi="Times New Roman" w:cs="Times New Roman"/>
              <w:sz w:val="24"/>
              <w:szCs w:val="24"/>
            </w:rPr>
            <w:fldChar w:fldCharType="end"/>
          </w:r>
        </w:sdtContent>
      </w:sdt>
      <w:r w:rsidR="00E04CDF">
        <w:rPr>
          <w:rFonts w:ascii="Times New Roman" w:hAnsi="Times New Roman" w:cs="Times New Roman"/>
          <w:sz w:val="24"/>
          <w:szCs w:val="24"/>
        </w:rPr>
        <w:t xml:space="preserve">. </w:t>
      </w:r>
      <w:r w:rsidR="00F621FD" w:rsidRPr="00E55D53">
        <w:rPr>
          <w:rFonts w:ascii="Times New Roman" w:hAnsi="Times New Roman" w:cs="Times New Roman"/>
          <w:sz w:val="24"/>
          <w:szCs w:val="24"/>
        </w:rPr>
        <w:t xml:space="preserve">Using these allows the Sunway to use its compiling tool Sunway OpenACC to allow for parallelism at the node level. The Sunway OpenACC 2.0 syntax targets the </w:t>
      </w:r>
      <w:r w:rsidR="00A30E75" w:rsidRPr="00E55D53">
        <w:rPr>
          <w:rFonts w:ascii="Times New Roman" w:hAnsi="Times New Roman" w:cs="Times New Roman"/>
          <w:sz w:val="24"/>
          <w:szCs w:val="24"/>
        </w:rPr>
        <w:t xml:space="preserve">CG’s in the processor to allow for better computation. For example, </w:t>
      </w:r>
      <w:r w:rsidR="00B15402" w:rsidRPr="00E55D53">
        <w:rPr>
          <w:rFonts w:ascii="Times New Roman" w:hAnsi="Times New Roman" w:cs="Times New Roman"/>
          <w:sz w:val="24"/>
          <w:szCs w:val="24"/>
        </w:rPr>
        <w:t>one of the functions that the Sunway was optimized for was highly effective global surface wave numerical simulation with ultra-high resolution</w:t>
      </w:r>
      <w:sdt>
        <w:sdtPr>
          <w:rPr>
            <w:rFonts w:ascii="Times New Roman" w:hAnsi="Times New Roman" w:cs="Times New Roman"/>
            <w:sz w:val="24"/>
            <w:szCs w:val="24"/>
          </w:rPr>
          <w:id w:val="2058277487"/>
          <w:citation/>
        </w:sdtPr>
        <w:sdtContent>
          <w:r w:rsidR="00E04CDF">
            <w:rPr>
              <w:rFonts w:ascii="Times New Roman" w:hAnsi="Times New Roman" w:cs="Times New Roman"/>
              <w:sz w:val="24"/>
              <w:szCs w:val="24"/>
            </w:rPr>
            <w:fldChar w:fldCharType="begin"/>
          </w:r>
          <w:r w:rsidR="00E04CDF">
            <w:rPr>
              <w:rFonts w:ascii="Times New Roman" w:hAnsi="Times New Roman" w:cs="Times New Roman"/>
              <w:sz w:val="24"/>
              <w:szCs w:val="24"/>
            </w:rPr>
            <w:instrText xml:space="preserve"> CITATION FuH \l 1033 </w:instrText>
          </w:r>
          <w:r w:rsidR="00E04CDF">
            <w:rPr>
              <w:rFonts w:ascii="Times New Roman" w:hAnsi="Times New Roman" w:cs="Times New Roman"/>
              <w:sz w:val="24"/>
              <w:szCs w:val="24"/>
            </w:rPr>
            <w:fldChar w:fldCharType="separate"/>
          </w:r>
          <w:r w:rsidR="00E04CDF">
            <w:rPr>
              <w:rFonts w:ascii="Times New Roman" w:hAnsi="Times New Roman" w:cs="Times New Roman"/>
              <w:noProof/>
              <w:sz w:val="24"/>
              <w:szCs w:val="24"/>
            </w:rPr>
            <w:t xml:space="preserve"> </w:t>
          </w:r>
          <w:r w:rsidR="00E04CDF" w:rsidRPr="00E04CDF">
            <w:rPr>
              <w:rFonts w:ascii="Times New Roman" w:hAnsi="Times New Roman" w:cs="Times New Roman"/>
              <w:noProof/>
              <w:sz w:val="24"/>
              <w:szCs w:val="24"/>
            </w:rPr>
            <w:t>(Fu)</w:t>
          </w:r>
          <w:r w:rsidR="00E04CDF">
            <w:rPr>
              <w:rFonts w:ascii="Times New Roman" w:hAnsi="Times New Roman" w:cs="Times New Roman"/>
              <w:sz w:val="24"/>
              <w:szCs w:val="24"/>
            </w:rPr>
            <w:fldChar w:fldCharType="end"/>
          </w:r>
        </w:sdtContent>
      </w:sdt>
      <w:r w:rsidR="00B15402" w:rsidRPr="00E55D53">
        <w:rPr>
          <w:rFonts w:ascii="Times New Roman" w:hAnsi="Times New Roman" w:cs="Times New Roman"/>
          <w:sz w:val="24"/>
          <w:szCs w:val="24"/>
        </w:rPr>
        <w:t xml:space="preserve">, which up until the Sunway had some difficulties computing with such vast amounts of data. However, Sunway ended up optimizing an algorithm that used features of the </w:t>
      </w:r>
      <w:r w:rsidR="00B15402" w:rsidRPr="00E55D53">
        <w:rPr>
          <w:rFonts w:ascii="Times New Roman" w:hAnsi="Times New Roman" w:cs="Times New Roman"/>
          <w:sz w:val="24"/>
          <w:szCs w:val="24"/>
        </w:rPr>
        <w:lastRenderedPageBreak/>
        <w:t>processor such as the MPE and CPE as well as the data that was available on the processor. Figure 3 shows an example of how the processors work simultaneously, sync up and then return an output. Initially all the data is broken up into chunks and assigned to different blocks, then the processors all grab the data they require to do computations, once done the computations they set a sync flag using the scratch pad memory that is available to each processor. The processors all wait until everything is synced up before moving on, and by using the storage on the processor they are able to move faster since they don’t have to reach to the main data.</w:t>
      </w:r>
      <w:r w:rsidR="00B64AC3" w:rsidRPr="00E55D53">
        <w:rPr>
          <w:rFonts w:ascii="Times New Roman" w:hAnsi="Times New Roman" w:cs="Times New Roman"/>
          <w:noProof/>
          <w:sz w:val="24"/>
          <w:szCs w:val="24"/>
        </w:rPr>
        <w:t xml:space="preserve"> </w:t>
      </w:r>
      <w:r w:rsidR="00B64AC3" w:rsidRPr="00E55D53">
        <w:rPr>
          <w:rFonts w:ascii="Times New Roman" w:hAnsi="Times New Roman" w:cs="Times New Roman"/>
          <w:noProof/>
          <w:sz w:val="24"/>
          <w:szCs w:val="24"/>
        </w:rPr>
        <w:drawing>
          <wp:inline distT="0" distB="0" distL="0" distR="0" wp14:anchorId="254FFA3F" wp14:editId="1D01F9FE">
            <wp:extent cx="5657850" cy="176928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peline.png"/>
                    <pic:cNvPicPr/>
                  </pic:nvPicPr>
                  <pic:blipFill>
                    <a:blip r:embed="rId8">
                      <a:extLst>
                        <a:ext uri="{28A0092B-C50C-407E-A947-70E740481C1C}">
                          <a14:useLocalDpi xmlns:a14="http://schemas.microsoft.com/office/drawing/2010/main" val="0"/>
                        </a:ext>
                      </a:extLst>
                    </a:blip>
                    <a:stretch>
                      <a:fillRect/>
                    </a:stretch>
                  </pic:blipFill>
                  <pic:spPr>
                    <a:xfrm>
                      <a:off x="0" y="0"/>
                      <a:ext cx="5657850" cy="1769287"/>
                    </a:xfrm>
                    <a:prstGeom prst="rect">
                      <a:avLst/>
                    </a:prstGeom>
                  </pic:spPr>
                </pic:pic>
              </a:graphicData>
            </a:graphic>
          </wp:inline>
        </w:drawing>
      </w:r>
    </w:p>
    <w:p w14:paraId="4DE42D0E" w14:textId="728E281D" w:rsidR="00B64AC3" w:rsidRPr="00E55D53" w:rsidRDefault="00B64AC3" w:rsidP="00B64AC3">
      <w:pPr>
        <w:pStyle w:val="Caption"/>
        <w:rPr>
          <w:rFonts w:ascii="Times New Roman" w:hAnsi="Times New Roman" w:cs="Times New Roman"/>
          <w:b/>
          <w:color w:val="000000" w:themeColor="text1"/>
          <w:sz w:val="24"/>
          <w:szCs w:val="24"/>
        </w:rPr>
      </w:pPr>
      <w:r w:rsidRPr="00E55D53">
        <w:rPr>
          <w:rFonts w:ascii="Times New Roman" w:hAnsi="Times New Roman" w:cs="Times New Roman"/>
          <w:b/>
          <w:color w:val="000000" w:themeColor="text1"/>
          <w:sz w:val="24"/>
          <w:szCs w:val="24"/>
        </w:rPr>
        <w:t xml:space="preserve">Figure </w:t>
      </w:r>
      <w:r w:rsidRPr="00E55D53">
        <w:rPr>
          <w:rFonts w:ascii="Times New Roman" w:hAnsi="Times New Roman" w:cs="Times New Roman"/>
          <w:b/>
          <w:color w:val="000000" w:themeColor="text1"/>
          <w:sz w:val="24"/>
          <w:szCs w:val="24"/>
        </w:rPr>
        <w:fldChar w:fldCharType="begin"/>
      </w:r>
      <w:r w:rsidRPr="00E55D53">
        <w:rPr>
          <w:rFonts w:ascii="Times New Roman" w:hAnsi="Times New Roman" w:cs="Times New Roman"/>
          <w:b/>
          <w:color w:val="000000" w:themeColor="text1"/>
          <w:sz w:val="24"/>
          <w:szCs w:val="24"/>
        </w:rPr>
        <w:instrText xml:space="preserve"> SEQ Figure \* ARABIC </w:instrText>
      </w:r>
      <w:r w:rsidRPr="00E55D53">
        <w:rPr>
          <w:rFonts w:ascii="Times New Roman" w:hAnsi="Times New Roman" w:cs="Times New Roman"/>
          <w:b/>
          <w:color w:val="000000" w:themeColor="text1"/>
          <w:sz w:val="24"/>
          <w:szCs w:val="24"/>
        </w:rPr>
        <w:fldChar w:fldCharType="separate"/>
      </w:r>
      <w:r w:rsidRPr="00E55D53">
        <w:rPr>
          <w:rFonts w:ascii="Times New Roman" w:hAnsi="Times New Roman" w:cs="Times New Roman"/>
          <w:b/>
          <w:noProof/>
          <w:color w:val="000000" w:themeColor="text1"/>
          <w:sz w:val="24"/>
          <w:szCs w:val="24"/>
        </w:rPr>
        <w:t>3</w:t>
      </w:r>
      <w:r w:rsidRPr="00E55D53">
        <w:rPr>
          <w:rFonts w:ascii="Times New Roman" w:hAnsi="Times New Roman" w:cs="Times New Roman"/>
          <w:b/>
          <w:color w:val="000000" w:themeColor="text1"/>
          <w:sz w:val="24"/>
          <w:szCs w:val="24"/>
        </w:rPr>
        <w:fldChar w:fldCharType="end"/>
      </w:r>
      <w:r w:rsidRPr="00E55D53">
        <w:rPr>
          <w:rFonts w:ascii="Times New Roman" w:hAnsi="Times New Roman" w:cs="Times New Roman"/>
          <w:b/>
          <w:color w:val="000000" w:themeColor="text1"/>
          <w:sz w:val="24"/>
          <w:szCs w:val="24"/>
        </w:rPr>
        <w:t>: Pipeline</w:t>
      </w:r>
      <w:r w:rsidR="007B6557" w:rsidRPr="00E55D53">
        <w:rPr>
          <w:rFonts w:ascii="Times New Roman" w:hAnsi="Times New Roman" w:cs="Times New Roman"/>
          <w:b/>
          <w:color w:val="000000" w:themeColor="text1"/>
          <w:sz w:val="24"/>
          <w:szCs w:val="24"/>
        </w:rPr>
        <w:t xml:space="preserve"> example </w:t>
      </w:r>
      <w:sdt>
        <w:sdtPr>
          <w:rPr>
            <w:rFonts w:ascii="Times New Roman" w:hAnsi="Times New Roman" w:cs="Times New Roman"/>
            <w:color w:val="000000" w:themeColor="text1"/>
            <w:sz w:val="24"/>
            <w:szCs w:val="24"/>
          </w:rPr>
          <w:id w:val="-1505045008"/>
          <w:citation/>
        </w:sdtPr>
        <w:sdtContent>
          <w:r w:rsidR="00E04CDF" w:rsidRPr="00E04CDF">
            <w:rPr>
              <w:rFonts w:ascii="Times New Roman" w:hAnsi="Times New Roman" w:cs="Times New Roman"/>
              <w:color w:val="000000" w:themeColor="text1"/>
              <w:sz w:val="24"/>
              <w:szCs w:val="24"/>
            </w:rPr>
            <w:fldChar w:fldCharType="begin"/>
          </w:r>
          <w:r w:rsidR="00E04CDF" w:rsidRPr="00E04CDF">
            <w:rPr>
              <w:rFonts w:ascii="Times New Roman" w:hAnsi="Times New Roman" w:cs="Times New Roman"/>
              <w:color w:val="000000" w:themeColor="text1"/>
              <w:sz w:val="24"/>
              <w:szCs w:val="24"/>
            </w:rPr>
            <w:instrText xml:space="preserve"> CITATION FuH \l 1033 </w:instrText>
          </w:r>
          <w:r w:rsidR="00E04CDF" w:rsidRPr="00E04CDF">
            <w:rPr>
              <w:rFonts w:ascii="Times New Roman" w:hAnsi="Times New Roman" w:cs="Times New Roman"/>
              <w:color w:val="000000" w:themeColor="text1"/>
              <w:sz w:val="24"/>
              <w:szCs w:val="24"/>
            </w:rPr>
            <w:fldChar w:fldCharType="separate"/>
          </w:r>
          <w:r w:rsidR="00E04CDF" w:rsidRPr="00E04CDF">
            <w:rPr>
              <w:rFonts w:ascii="Times New Roman" w:hAnsi="Times New Roman" w:cs="Times New Roman"/>
              <w:noProof/>
              <w:color w:val="000000" w:themeColor="text1"/>
              <w:sz w:val="24"/>
              <w:szCs w:val="24"/>
            </w:rPr>
            <w:t>(Fu)</w:t>
          </w:r>
          <w:r w:rsidR="00E04CDF" w:rsidRPr="00E04CDF">
            <w:rPr>
              <w:rFonts w:ascii="Times New Roman" w:hAnsi="Times New Roman" w:cs="Times New Roman"/>
              <w:color w:val="000000" w:themeColor="text1"/>
              <w:sz w:val="24"/>
              <w:szCs w:val="24"/>
            </w:rPr>
            <w:fldChar w:fldCharType="end"/>
          </w:r>
        </w:sdtContent>
      </w:sdt>
    </w:p>
    <w:p w14:paraId="6FD0D99F" w14:textId="77777777" w:rsidR="00B64AC3" w:rsidRPr="00E55D53" w:rsidRDefault="00B64AC3" w:rsidP="00B64AC3">
      <w:pPr>
        <w:rPr>
          <w:rFonts w:ascii="Times New Roman" w:hAnsi="Times New Roman" w:cs="Times New Roman"/>
          <w:sz w:val="24"/>
          <w:szCs w:val="24"/>
        </w:rPr>
      </w:pPr>
    </w:p>
    <w:p w14:paraId="1DA6A810" w14:textId="7A7AA3A0" w:rsidR="002C4BE4" w:rsidRPr="00E55D53" w:rsidRDefault="00B75FFF" w:rsidP="00B64AC3">
      <w:pPr>
        <w:pStyle w:val="ListParagraph"/>
        <w:numPr>
          <w:ilvl w:val="0"/>
          <w:numId w:val="1"/>
        </w:numPr>
        <w:spacing w:line="360" w:lineRule="auto"/>
        <w:rPr>
          <w:rFonts w:ascii="Times New Roman" w:hAnsi="Times New Roman" w:cs="Times New Roman"/>
          <w:sz w:val="32"/>
          <w:szCs w:val="24"/>
        </w:rPr>
      </w:pPr>
      <w:r w:rsidRPr="00E55D53">
        <w:rPr>
          <w:rFonts w:ascii="Times New Roman" w:hAnsi="Times New Roman" w:cs="Times New Roman"/>
          <w:b/>
          <w:sz w:val="32"/>
          <w:szCs w:val="24"/>
        </w:rPr>
        <w:t>COMPARATIVE ANALYSIS</w:t>
      </w:r>
    </w:p>
    <w:p w14:paraId="3A733B6E" w14:textId="107DFC6F" w:rsidR="00B75FFF" w:rsidRPr="00E55D53" w:rsidRDefault="00852FE0" w:rsidP="00B64AC3">
      <w:pPr>
        <w:spacing w:line="480" w:lineRule="auto"/>
        <w:ind w:left="360"/>
        <w:rPr>
          <w:rFonts w:ascii="Times New Roman" w:hAnsi="Times New Roman" w:cs="Times New Roman"/>
          <w:sz w:val="24"/>
          <w:szCs w:val="24"/>
        </w:rPr>
      </w:pPr>
      <w:r w:rsidRPr="00E55D53">
        <w:rPr>
          <w:rFonts w:ascii="Times New Roman" w:hAnsi="Times New Roman" w:cs="Times New Roman"/>
          <w:sz w:val="24"/>
          <w:szCs w:val="24"/>
        </w:rPr>
        <w:t>A</w:t>
      </w:r>
      <w:r w:rsidR="007B6557" w:rsidRPr="00E55D53">
        <w:rPr>
          <w:rFonts w:ascii="Times New Roman" w:hAnsi="Times New Roman" w:cs="Times New Roman"/>
          <w:sz w:val="24"/>
          <w:szCs w:val="24"/>
        </w:rPr>
        <w:t xml:space="preserve">s mentioned earlier, the Sunway used to sit at the top of the charts before being overthrown by the IBM Summit supercomputer. With the summit running at a peak performance of 193,536 TFlops and the Sunway running at 125,435.9 TFlops/s the Sunway is clearly outclassed and perhaps a bit behind the times, taking significantly more power </w:t>
      </w:r>
      <w:r w:rsidR="00451088" w:rsidRPr="00E55D53">
        <w:rPr>
          <w:rFonts w:ascii="Times New Roman" w:hAnsi="Times New Roman" w:cs="Times New Roman"/>
          <w:sz w:val="24"/>
          <w:szCs w:val="24"/>
        </w:rPr>
        <w:t>to run and using more cores to produce less. However, it should be considered that the Summit uses GPU units while the Sunway does not which might account for the difference</w:t>
      </w:r>
      <w:bookmarkStart w:id="1" w:name="_GoBack"/>
      <w:bookmarkEnd w:id="1"/>
      <w:r w:rsidR="00451088" w:rsidRPr="00E55D53">
        <w:rPr>
          <w:rFonts w:ascii="Times New Roman" w:hAnsi="Times New Roman" w:cs="Times New Roman"/>
          <w:sz w:val="24"/>
          <w:szCs w:val="24"/>
        </w:rPr>
        <w:t xml:space="preserve"> in cores. </w:t>
      </w:r>
      <w:r w:rsidR="00004EA3" w:rsidRPr="00E55D53">
        <w:rPr>
          <w:rFonts w:ascii="Times New Roman" w:hAnsi="Times New Roman" w:cs="Times New Roman"/>
          <w:sz w:val="24"/>
          <w:szCs w:val="24"/>
        </w:rPr>
        <w:t xml:space="preserve">One important feature to also consider is that both the computers were made with difference uses in mind. While the Sunway has been made for the purposes of research, its main focus has </w:t>
      </w:r>
      <w:r w:rsidR="00004EA3" w:rsidRPr="00E55D53">
        <w:rPr>
          <w:rFonts w:ascii="Times New Roman" w:hAnsi="Times New Roman" w:cs="Times New Roman"/>
          <w:sz w:val="24"/>
          <w:szCs w:val="24"/>
        </w:rPr>
        <w:lastRenderedPageBreak/>
        <w:t xml:space="preserve">been to deal with large abundant sources of data while the Summit seems to be more interested in dealing with adaptive resources like machine learning and artificial intelligence. </w:t>
      </w:r>
      <w:r w:rsidR="006E3EA3" w:rsidRPr="00E55D53">
        <w:rPr>
          <w:rFonts w:ascii="Times New Roman" w:hAnsi="Times New Roman" w:cs="Times New Roman"/>
          <w:sz w:val="24"/>
          <w:szCs w:val="24"/>
        </w:rPr>
        <w:t xml:space="preserve">Lastly, the architecture of the two supercomputers. </w:t>
      </w:r>
    </w:p>
    <w:p w14:paraId="222584A7" w14:textId="77777777" w:rsidR="00E70579" w:rsidRPr="00E55D53" w:rsidRDefault="00E70579" w:rsidP="00B64AC3">
      <w:pPr>
        <w:spacing w:line="480" w:lineRule="auto"/>
        <w:rPr>
          <w:rFonts w:ascii="Times New Roman" w:hAnsi="Times New Roman" w:cs="Times New Roman"/>
          <w:sz w:val="24"/>
          <w:szCs w:val="24"/>
        </w:rPr>
      </w:pPr>
    </w:p>
    <w:sdt>
      <w:sdtPr>
        <w:rPr>
          <w:rFonts w:ascii="Times New Roman" w:hAnsi="Times New Roman" w:cs="Times New Roman"/>
          <w:sz w:val="24"/>
          <w:szCs w:val="24"/>
        </w:rPr>
        <w:id w:val="502780903"/>
        <w:docPartObj>
          <w:docPartGallery w:val="Bibliographies"/>
          <w:docPartUnique/>
        </w:docPartObj>
      </w:sdtPr>
      <w:sdtContent>
        <w:p w14:paraId="271C529B" w14:textId="591D4925" w:rsidR="00E55D53" w:rsidRPr="00E55D53" w:rsidRDefault="00E55D53" w:rsidP="00E55D53">
          <w:pPr>
            <w:spacing w:line="480" w:lineRule="auto"/>
            <w:rPr>
              <w:rFonts w:ascii="Times New Roman" w:hAnsi="Times New Roman" w:cs="Times New Roman"/>
              <w:b/>
              <w:sz w:val="24"/>
              <w:szCs w:val="24"/>
            </w:rPr>
          </w:pPr>
          <w:r w:rsidRPr="00E55D53">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Content>
            <w:p w14:paraId="7547270B" w14:textId="77777777" w:rsidR="00E55D53" w:rsidRPr="00E55D53" w:rsidRDefault="00E55D53" w:rsidP="00E55D53">
              <w:pPr>
                <w:pStyle w:val="Bibliography"/>
                <w:ind w:left="720" w:hanging="720"/>
                <w:rPr>
                  <w:rFonts w:ascii="Times New Roman" w:hAnsi="Times New Roman" w:cs="Times New Roman"/>
                  <w:noProof/>
                  <w:sz w:val="24"/>
                  <w:szCs w:val="24"/>
                </w:rPr>
              </w:pPr>
              <w:r w:rsidRPr="00E55D53">
                <w:rPr>
                  <w:rFonts w:ascii="Times New Roman" w:hAnsi="Times New Roman" w:cs="Times New Roman"/>
                  <w:sz w:val="24"/>
                  <w:szCs w:val="24"/>
                </w:rPr>
                <w:fldChar w:fldCharType="begin"/>
              </w:r>
              <w:r w:rsidRPr="00E55D53">
                <w:rPr>
                  <w:rFonts w:ascii="Times New Roman" w:hAnsi="Times New Roman" w:cs="Times New Roman"/>
                  <w:sz w:val="24"/>
                  <w:szCs w:val="24"/>
                </w:rPr>
                <w:instrText xml:space="preserve"> BIBLIOGRAPHY </w:instrText>
              </w:r>
              <w:r w:rsidRPr="00E55D53">
                <w:rPr>
                  <w:rFonts w:ascii="Times New Roman" w:hAnsi="Times New Roman" w:cs="Times New Roman"/>
                  <w:sz w:val="24"/>
                  <w:szCs w:val="24"/>
                </w:rPr>
                <w:fldChar w:fldCharType="separate"/>
              </w:r>
              <w:r w:rsidRPr="00E55D53">
                <w:rPr>
                  <w:rFonts w:ascii="Times New Roman" w:hAnsi="Times New Roman" w:cs="Times New Roman"/>
                  <w:noProof/>
                  <w:sz w:val="24"/>
                  <w:szCs w:val="24"/>
                </w:rPr>
                <w:t xml:space="preserve">Dongarra, Jack. </w:t>
              </w:r>
              <w:r w:rsidRPr="00E55D53">
                <w:rPr>
                  <w:rFonts w:ascii="Times New Roman" w:hAnsi="Times New Roman" w:cs="Times New Roman"/>
                  <w:i/>
                  <w:iCs/>
                  <w:noProof/>
                  <w:sz w:val="24"/>
                  <w:szCs w:val="24"/>
                </w:rPr>
                <w:t>Report on the Sunway TaihuLight System</w:t>
              </w:r>
              <w:r w:rsidRPr="00E55D53">
                <w:rPr>
                  <w:rFonts w:ascii="Times New Roman" w:hAnsi="Times New Roman" w:cs="Times New Roman"/>
                  <w:noProof/>
                  <w:sz w:val="24"/>
                  <w:szCs w:val="24"/>
                </w:rPr>
                <w:t>. Technical Report. University of Tennessee: Department of Electrical Engineering and Computer Science, 2016.</w:t>
              </w:r>
            </w:p>
            <w:p w14:paraId="45B1D672" w14:textId="77777777" w:rsidR="00E55D53" w:rsidRPr="00E55D53" w:rsidRDefault="00E55D53" w:rsidP="00E55D53">
              <w:pPr>
                <w:pStyle w:val="Bibliography"/>
                <w:ind w:left="720" w:hanging="720"/>
                <w:rPr>
                  <w:rFonts w:ascii="Times New Roman" w:hAnsi="Times New Roman" w:cs="Times New Roman"/>
                  <w:noProof/>
                  <w:sz w:val="24"/>
                  <w:szCs w:val="24"/>
                </w:rPr>
              </w:pPr>
              <w:r w:rsidRPr="00E55D53">
                <w:rPr>
                  <w:rFonts w:ascii="Times New Roman" w:hAnsi="Times New Roman" w:cs="Times New Roman"/>
                  <w:noProof/>
                  <w:sz w:val="24"/>
                  <w:szCs w:val="24"/>
                </w:rPr>
                <w:t xml:space="preserve">Erich, Strohmaier, et al. </w:t>
              </w:r>
              <w:r w:rsidRPr="00E55D53">
                <w:rPr>
                  <w:rFonts w:ascii="Times New Roman" w:hAnsi="Times New Roman" w:cs="Times New Roman"/>
                  <w:i/>
                  <w:iCs/>
                  <w:noProof/>
                  <w:sz w:val="24"/>
                  <w:szCs w:val="24"/>
                </w:rPr>
                <w:t>Top500</w:t>
              </w:r>
              <w:r w:rsidRPr="00E55D53">
                <w:rPr>
                  <w:rFonts w:ascii="Times New Roman" w:hAnsi="Times New Roman" w:cs="Times New Roman"/>
                  <w:noProof/>
                  <w:sz w:val="24"/>
                  <w:szCs w:val="24"/>
                </w:rPr>
                <w:t>. November 2018. 1 April 2019.</w:t>
              </w:r>
            </w:p>
            <w:p w14:paraId="527C9A38" w14:textId="77777777" w:rsidR="00E55D53" w:rsidRPr="00E55D53" w:rsidRDefault="00E55D53" w:rsidP="00E55D53">
              <w:pPr>
                <w:pStyle w:val="Bibliography"/>
                <w:ind w:left="720" w:hanging="720"/>
                <w:rPr>
                  <w:rFonts w:ascii="Times New Roman" w:hAnsi="Times New Roman" w:cs="Times New Roman"/>
                  <w:noProof/>
                  <w:sz w:val="24"/>
                  <w:szCs w:val="24"/>
                </w:rPr>
              </w:pPr>
              <w:r w:rsidRPr="00E55D53">
                <w:rPr>
                  <w:rFonts w:ascii="Times New Roman" w:hAnsi="Times New Roman" w:cs="Times New Roman"/>
                  <w:noProof/>
                  <w:sz w:val="24"/>
                  <w:szCs w:val="24"/>
                </w:rPr>
                <w:t xml:space="preserve">Fu, HaoHuan, et al. "The sunway TaihuLight supercomputer: system and applications." </w:t>
              </w:r>
              <w:r w:rsidRPr="00E55D53">
                <w:rPr>
                  <w:rFonts w:ascii="Times New Roman" w:hAnsi="Times New Roman" w:cs="Times New Roman"/>
                  <w:i/>
                  <w:iCs/>
                  <w:noProof/>
                  <w:sz w:val="24"/>
                  <w:szCs w:val="24"/>
                </w:rPr>
                <w:t>Science China Information Sciences 59.7</w:t>
              </w:r>
              <w:r w:rsidRPr="00E55D53">
                <w:rPr>
                  <w:rFonts w:ascii="Times New Roman" w:hAnsi="Times New Roman" w:cs="Times New Roman"/>
                  <w:noProof/>
                  <w:sz w:val="24"/>
                  <w:szCs w:val="24"/>
                </w:rPr>
                <w:t xml:space="preserve"> (2016): 072001.</w:t>
              </w:r>
            </w:p>
            <w:p w14:paraId="11354923" w14:textId="77777777" w:rsidR="00E55D53" w:rsidRPr="00E55D53" w:rsidRDefault="00E55D53" w:rsidP="00E55D53">
              <w:pPr>
                <w:pStyle w:val="Bibliography"/>
                <w:ind w:left="720" w:hanging="720"/>
                <w:rPr>
                  <w:rFonts w:ascii="Times New Roman" w:hAnsi="Times New Roman" w:cs="Times New Roman"/>
                  <w:noProof/>
                  <w:sz w:val="24"/>
                  <w:szCs w:val="24"/>
                </w:rPr>
              </w:pPr>
              <w:r w:rsidRPr="00E55D53">
                <w:rPr>
                  <w:rFonts w:ascii="Times New Roman" w:hAnsi="Times New Roman" w:cs="Times New Roman"/>
                  <w:noProof/>
                  <w:sz w:val="24"/>
                  <w:szCs w:val="24"/>
                </w:rPr>
                <w:t xml:space="preserve">The National Supercomputing Center. </w:t>
              </w:r>
              <w:r w:rsidRPr="00E55D53">
                <w:rPr>
                  <w:rFonts w:ascii="Times New Roman" w:hAnsi="Times New Roman" w:cs="Times New Roman"/>
                  <w:i/>
                  <w:iCs/>
                  <w:noProof/>
                  <w:sz w:val="24"/>
                  <w:szCs w:val="24"/>
                </w:rPr>
                <w:t>Hardware</w:t>
              </w:r>
              <w:r w:rsidRPr="00E55D53">
                <w:rPr>
                  <w:rFonts w:ascii="Times New Roman" w:hAnsi="Times New Roman" w:cs="Times New Roman"/>
                  <w:noProof/>
                  <w:sz w:val="24"/>
                  <w:szCs w:val="24"/>
                </w:rPr>
                <w:t>. 2019. 1 April 2019.</w:t>
              </w:r>
            </w:p>
            <w:p w14:paraId="444381AE" w14:textId="77777777" w:rsidR="00E55D53" w:rsidRPr="00E55D53" w:rsidRDefault="00E55D53" w:rsidP="00E55D53">
              <w:pPr>
                <w:pStyle w:val="Bibliography"/>
                <w:ind w:left="720" w:hanging="720"/>
                <w:rPr>
                  <w:rFonts w:ascii="Times New Roman" w:hAnsi="Times New Roman" w:cs="Times New Roman"/>
                  <w:noProof/>
                  <w:sz w:val="24"/>
                  <w:szCs w:val="24"/>
                </w:rPr>
              </w:pPr>
              <w:r w:rsidRPr="00E55D53">
                <w:rPr>
                  <w:rFonts w:ascii="Times New Roman" w:hAnsi="Times New Roman" w:cs="Times New Roman"/>
                  <w:noProof/>
                  <w:sz w:val="24"/>
                  <w:szCs w:val="24"/>
                </w:rPr>
                <w:t xml:space="preserve">—. </w:t>
              </w:r>
              <w:r w:rsidRPr="00E55D53">
                <w:rPr>
                  <w:rFonts w:ascii="Times New Roman" w:hAnsi="Times New Roman" w:cs="Times New Roman"/>
                  <w:i/>
                  <w:iCs/>
                  <w:noProof/>
                  <w:sz w:val="24"/>
                  <w:szCs w:val="24"/>
                </w:rPr>
                <w:t>Introduction</w:t>
              </w:r>
              <w:r w:rsidRPr="00E55D53">
                <w:rPr>
                  <w:rFonts w:ascii="Times New Roman" w:hAnsi="Times New Roman" w:cs="Times New Roman"/>
                  <w:noProof/>
                  <w:sz w:val="24"/>
                  <w:szCs w:val="24"/>
                </w:rPr>
                <w:t>. 2019. 1 April 2019.</w:t>
              </w:r>
            </w:p>
            <w:p w14:paraId="0499D755" w14:textId="2826ADF8" w:rsidR="00E55D53" w:rsidRPr="00E55D53" w:rsidRDefault="00E55D53" w:rsidP="00E55D53">
              <w:pPr>
                <w:rPr>
                  <w:rFonts w:ascii="Times New Roman" w:hAnsi="Times New Roman" w:cs="Times New Roman"/>
                  <w:sz w:val="24"/>
                  <w:szCs w:val="24"/>
                </w:rPr>
              </w:pPr>
              <w:r w:rsidRPr="00E55D53">
                <w:rPr>
                  <w:rFonts w:ascii="Times New Roman" w:hAnsi="Times New Roman" w:cs="Times New Roman"/>
                  <w:b/>
                  <w:bCs/>
                  <w:noProof/>
                  <w:sz w:val="24"/>
                  <w:szCs w:val="24"/>
                </w:rPr>
                <w:fldChar w:fldCharType="end"/>
              </w:r>
            </w:p>
          </w:sdtContent>
        </w:sdt>
      </w:sdtContent>
    </w:sdt>
    <w:p w14:paraId="41963CE3" w14:textId="0F46B862" w:rsidR="00B15402" w:rsidRPr="00E55D53" w:rsidRDefault="00B15402" w:rsidP="00E55D53">
      <w:pPr>
        <w:spacing w:line="480" w:lineRule="auto"/>
        <w:rPr>
          <w:rFonts w:ascii="Times New Roman" w:hAnsi="Times New Roman" w:cs="Times New Roman"/>
          <w:sz w:val="24"/>
          <w:szCs w:val="24"/>
        </w:rPr>
      </w:pPr>
    </w:p>
    <w:sectPr w:rsidR="00B15402" w:rsidRPr="00E5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E5F44"/>
    <w:multiLevelType w:val="hybridMultilevel"/>
    <w:tmpl w:val="B4FCA0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73B95"/>
    <w:multiLevelType w:val="hybridMultilevel"/>
    <w:tmpl w:val="E4CE6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E3"/>
    <w:rsid w:val="00004EA3"/>
    <w:rsid w:val="0019166A"/>
    <w:rsid w:val="001C51C0"/>
    <w:rsid w:val="00241C2C"/>
    <w:rsid w:val="002C4BE4"/>
    <w:rsid w:val="002F09FD"/>
    <w:rsid w:val="003524E2"/>
    <w:rsid w:val="003A57D2"/>
    <w:rsid w:val="00451088"/>
    <w:rsid w:val="004B48B9"/>
    <w:rsid w:val="00503751"/>
    <w:rsid w:val="005D1977"/>
    <w:rsid w:val="005D1FA8"/>
    <w:rsid w:val="00602137"/>
    <w:rsid w:val="006339CE"/>
    <w:rsid w:val="006E3EA3"/>
    <w:rsid w:val="006E520D"/>
    <w:rsid w:val="007547BD"/>
    <w:rsid w:val="00764D24"/>
    <w:rsid w:val="007662FA"/>
    <w:rsid w:val="007848B6"/>
    <w:rsid w:val="007B6557"/>
    <w:rsid w:val="007F5A02"/>
    <w:rsid w:val="007F6B65"/>
    <w:rsid w:val="008057AC"/>
    <w:rsid w:val="008129A1"/>
    <w:rsid w:val="00813693"/>
    <w:rsid w:val="00852FE0"/>
    <w:rsid w:val="00855C9D"/>
    <w:rsid w:val="009B6CF6"/>
    <w:rsid w:val="00A30E75"/>
    <w:rsid w:val="00A51248"/>
    <w:rsid w:val="00AA5326"/>
    <w:rsid w:val="00AC3A0E"/>
    <w:rsid w:val="00B15402"/>
    <w:rsid w:val="00B64AC3"/>
    <w:rsid w:val="00B75FFF"/>
    <w:rsid w:val="00C602CD"/>
    <w:rsid w:val="00C72812"/>
    <w:rsid w:val="00C81A58"/>
    <w:rsid w:val="00CF44E3"/>
    <w:rsid w:val="00D00B6F"/>
    <w:rsid w:val="00D92E76"/>
    <w:rsid w:val="00DA6544"/>
    <w:rsid w:val="00E04CDF"/>
    <w:rsid w:val="00E215CF"/>
    <w:rsid w:val="00E55D53"/>
    <w:rsid w:val="00E70579"/>
    <w:rsid w:val="00E946C4"/>
    <w:rsid w:val="00ED0722"/>
    <w:rsid w:val="00F06AA8"/>
    <w:rsid w:val="00F621FD"/>
    <w:rsid w:val="00FA6F1A"/>
    <w:rsid w:val="00FD0FFA"/>
    <w:rsid w:val="00FF6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6259"/>
  <w15:chartTrackingRefBased/>
  <w15:docId w15:val="{6BD27969-5F45-4872-9892-18032D26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D5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6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693"/>
    <w:rPr>
      <w:rFonts w:ascii="Segoe UI" w:hAnsi="Segoe UI" w:cs="Segoe UI"/>
      <w:sz w:val="18"/>
      <w:szCs w:val="18"/>
    </w:rPr>
  </w:style>
  <w:style w:type="paragraph" w:styleId="Caption">
    <w:name w:val="caption"/>
    <w:basedOn w:val="Normal"/>
    <w:next w:val="Normal"/>
    <w:uiPriority w:val="35"/>
    <w:unhideWhenUsed/>
    <w:qFormat/>
    <w:rsid w:val="00813693"/>
    <w:pPr>
      <w:spacing w:after="200" w:line="240" w:lineRule="auto"/>
    </w:pPr>
    <w:rPr>
      <w:i/>
      <w:iCs/>
      <w:color w:val="44546A" w:themeColor="text2"/>
      <w:sz w:val="18"/>
      <w:szCs w:val="18"/>
    </w:rPr>
  </w:style>
  <w:style w:type="paragraph" w:styleId="ListParagraph">
    <w:name w:val="List Paragraph"/>
    <w:basedOn w:val="Normal"/>
    <w:uiPriority w:val="34"/>
    <w:qFormat/>
    <w:rsid w:val="00764D24"/>
    <w:pPr>
      <w:ind w:left="720"/>
      <w:contextualSpacing/>
    </w:pPr>
  </w:style>
  <w:style w:type="character" w:styleId="Hyperlink">
    <w:name w:val="Hyperlink"/>
    <w:basedOn w:val="DefaultParagraphFont"/>
    <w:uiPriority w:val="99"/>
    <w:unhideWhenUsed/>
    <w:rsid w:val="00241C2C"/>
    <w:rPr>
      <w:color w:val="0563C1" w:themeColor="hyperlink"/>
      <w:u w:val="single"/>
    </w:rPr>
  </w:style>
  <w:style w:type="character" w:styleId="UnresolvedMention">
    <w:name w:val="Unresolved Mention"/>
    <w:basedOn w:val="DefaultParagraphFont"/>
    <w:uiPriority w:val="99"/>
    <w:semiHidden/>
    <w:unhideWhenUsed/>
    <w:rsid w:val="00241C2C"/>
    <w:rPr>
      <w:color w:val="605E5C"/>
      <w:shd w:val="clear" w:color="auto" w:fill="E1DFDD"/>
    </w:rPr>
  </w:style>
  <w:style w:type="paragraph" w:styleId="Bibliography">
    <w:name w:val="Bibliography"/>
    <w:basedOn w:val="Normal"/>
    <w:next w:val="Normal"/>
    <w:uiPriority w:val="37"/>
    <w:unhideWhenUsed/>
    <w:rsid w:val="00E55D53"/>
  </w:style>
  <w:style w:type="character" w:customStyle="1" w:styleId="Heading1Char">
    <w:name w:val="Heading 1 Char"/>
    <w:basedOn w:val="DefaultParagraphFont"/>
    <w:link w:val="Heading1"/>
    <w:uiPriority w:val="9"/>
    <w:rsid w:val="00E55D53"/>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4274">
      <w:bodyDiv w:val="1"/>
      <w:marLeft w:val="0"/>
      <w:marRight w:val="0"/>
      <w:marTop w:val="0"/>
      <w:marBottom w:val="0"/>
      <w:divBdr>
        <w:top w:val="none" w:sz="0" w:space="0" w:color="auto"/>
        <w:left w:val="none" w:sz="0" w:space="0" w:color="auto"/>
        <w:bottom w:val="none" w:sz="0" w:space="0" w:color="auto"/>
        <w:right w:val="none" w:sz="0" w:space="0" w:color="auto"/>
      </w:divBdr>
    </w:div>
    <w:div w:id="171188239">
      <w:bodyDiv w:val="1"/>
      <w:marLeft w:val="0"/>
      <w:marRight w:val="0"/>
      <w:marTop w:val="0"/>
      <w:marBottom w:val="0"/>
      <w:divBdr>
        <w:top w:val="none" w:sz="0" w:space="0" w:color="auto"/>
        <w:left w:val="none" w:sz="0" w:space="0" w:color="auto"/>
        <w:bottom w:val="none" w:sz="0" w:space="0" w:color="auto"/>
        <w:right w:val="none" w:sz="0" w:space="0" w:color="auto"/>
      </w:divBdr>
    </w:div>
    <w:div w:id="293754003">
      <w:bodyDiv w:val="1"/>
      <w:marLeft w:val="0"/>
      <w:marRight w:val="0"/>
      <w:marTop w:val="0"/>
      <w:marBottom w:val="0"/>
      <w:divBdr>
        <w:top w:val="none" w:sz="0" w:space="0" w:color="auto"/>
        <w:left w:val="none" w:sz="0" w:space="0" w:color="auto"/>
        <w:bottom w:val="none" w:sz="0" w:space="0" w:color="auto"/>
        <w:right w:val="none" w:sz="0" w:space="0" w:color="auto"/>
      </w:divBdr>
    </w:div>
    <w:div w:id="352729243">
      <w:bodyDiv w:val="1"/>
      <w:marLeft w:val="0"/>
      <w:marRight w:val="0"/>
      <w:marTop w:val="0"/>
      <w:marBottom w:val="0"/>
      <w:divBdr>
        <w:top w:val="none" w:sz="0" w:space="0" w:color="auto"/>
        <w:left w:val="none" w:sz="0" w:space="0" w:color="auto"/>
        <w:bottom w:val="none" w:sz="0" w:space="0" w:color="auto"/>
        <w:right w:val="none" w:sz="0" w:space="0" w:color="auto"/>
      </w:divBdr>
    </w:div>
    <w:div w:id="446660150">
      <w:bodyDiv w:val="1"/>
      <w:marLeft w:val="0"/>
      <w:marRight w:val="0"/>
      <w:marTop w:val="0"/>
      <w:marBottom w:val="0"/>
      <w:divBdr>
        <w:top w:val="none" w:sz="0" w:space="0" w:color="auto"/>
        <w:left w:val="none" w:sz="0" w:space="0" w:color="auto"/>
        <w:bottom w:val="none" w:sz="0" w:space="0" w:color="auto"/>
        <w:right w:val="none" w:sz="0" w:space="0" w:color="auto"/>
      </w:divBdr>
    </w:div>
    <w:div w:id="448865139">
      <w:bodyDiv w:val="1"/>
      <w:marLeft w:val="0"/>
      <w:marRight w:val="0"/>
      <w:marTop w:val="0"/>
      <w:marBottom w:val="0"/>
      <w:divBdr>
        <w:top w:val="none" w:sz="0" w:space="0" w:color="auto"/>
        <w:left w:val="none" w:sz="0" w:space="0" w:color="auto"/>
        <w:bottom w:val="none" w:sz="0" w:space="0" w:color="auto"/>
        <w:right w:val="none" w:sz="0" w:space="0" w:color="auto"/>
      </w:divBdr>
    </w:div>
    <w:div w:id="467016982">
      <w:bodyDiv w:val="1"/>
      <w:marLeft w:val="0"/>
      <w:marRight w:val="0"/>
      <w:marTop w:val="0"/>
      <w:marBottom w:val="0"/>
      <w:divBdr>
        <w:top w:val="none" w:sz="0" w:space="0" w:color="auto"/>
        <w:left w:val="none" w:sz="0" w:space="0" w:color="auto"/>
        <w:bottom w:val="none" w:sz="0" w:space="0" w:color="auto"/>
        <w:right w:val="none" w:sz="0" w:space="0" w:color="auto"/>
      </w:divBdr>
    </w:div>
    <w:div w:id="484857080">
      <w:bodyDiv w:val="1"/>
      <w:marLeft w:val="0"/>
      <w:marRight w:val="0"/>
      <w:marTop w:val="0"/>
      <w:marBottom w:val="0"/>
      <w:divBdr>
        <w:top w:val="none" w:sz="0" w:space="0" w:color="auto"/>
        <w:left w:val="none" w:sz="0" w:space="0" w:color="auto"/>
        <w:bottom w:val="none" w:sz="0" w:space="0" w:color="auto"/>
        <w:right w:val="none" w:sz="0" w:space="0" w:color="auto"/>
      </w:divBdr>
    </w:div>
    <w:div w:id="675690583">
      <w:bodyDiv w:val="1"/>
      <w:marLeft w:val="0"/>
      <w:marRight w:val="0"/>
      <w:marTop w:val="0"/>
      <w:marBottom w:val="0"/>
      <w:divBdr>
        <w:top w:val="none" w:sz="0" w:space="0" w:color="auto"/>
        <w:left w:val="none" w:sz="0" w:space="0" w:color="auto"/>
        <w:bottom w:val="none" w:sz="0" w:space="0" w:color="auto"/>
        <w:right w:val="none" w:sz="0" w:space="0" w:color="auto"/>
      </w:divBdr>
    </w:div>
    <w:div w:id="872619873">
      <w:bodyDiv w:val="1"/>
      <w:marLeft w:val="0"/>
      <w:marRight w:val="0"/>
      <w:marTop w:val="0"/>
      <w:marBottom w:val="0"/>
      <w:divBdr>
        <w:top w:val="none" w:sz="0" w:space="0" w:color="auto"/>
        <w:left w:val="none" w:sz="0" w:space="0" w:color="auto"/>
        <w:bottom w:val="none" w:sz="0" w:space="0" w:color="auto"/>
        <w:right w:val="none" w:sz="0" w:space="0" w:color="auto"/>
      </w:divBdr>
    </w:div>
    <w:div w:id="875779506">
      <w:bodyDiv w:val="1"/>
      <w:marLeft w:val="0"/>
      <w:marRight w:val="0"/>
      <w:marTop w:val="0"/>
      <w:marBottom w:val="0"/>
      <w:divBdr>
        <w:top w:val="none" w:sz="0" w:space="0" w:color="auto"/>
        <w:left w:val="none" w:sz="0" w:space="0" w:color="auto"/>
        <w:bottom w:val="none" w:sz="0" w:space="0" w:color="auto"/>
        <w:right w:val="none" w:sz="0" w:space="0" w:color="auto"/>
      </w:divBdr>
    </w:div>
    <w:div w:id="893270041">
      <w:bodyDiv w:val="1"/>
      <w:marLeft w:val="0"/>
      <w:marRight w:val="0"/>
      <w:marTop w:val="0"/>
      <w:marBottom w:val="0"/>
      <w:divBdr>
        <w:top w:val="none" w:sz="0" w:space="0" w:color="auto"/>
        <w:left w:val="none" w:sz="0" w:space="0" w:color="auto"/>
        <w:bottom w:val="none" w:sz="0" w:space="0" w:color="auto"/>
        <w:right w:val="none" w:sz="0" w:space="0" w:color="auto"/>
      </w:divBdr>
    </w:div>
    <w:div w:id="1036273920">
      <w:bodyDiv w:val="1"/>
      <w:marLeft w:val="0"/>
      <w:marRight w:val="0"/>
      <w:marTop w:val="0"/>
      <w:marBottom w:val="0"/>
      <w:divBdr>
        <w:top w:val="none" w:sz="0" w:space="0" w:color="auto"/>
        <w:left w:val="none" w:sz="0" w:space="0" w:color="auto"/>
        <w:bottom w:val="none" w:sz="0" w:space="0" w:color="auto"/>
        <w:right w:val="none" w:sz="0" w:space="0" w:color="auto"/>
      </w:divBdr>
    </w:div>
    <w:div w:id="1164319258">
      <w:bodyDiv w:val="1"/>
      <w:marLeft w:val="0"/>
      <w:marRight w:val="0"/>
      <w:marTop w:val="0"/>
      <w:marBottom w:val="0"/>
      <w:divBdr>
        <w:top w:val="none" w:sz="0" w:space="0" w:color="auto"/>
        <w:left w:val="none" w:sz="0" w:space="0" w:color="auto"/>
        <w:bottom w:val="none" w:sz="0" w:space="0" w:color="auto"/>
        <w:right w:val="none" w:sz="0" w:space="0" w:color="auto"/>
      </w:divBdr>
    </w:div>
    <w:div w:id="1215198576">
      <w:bodyDiv w:val="1"/>
      <w:marLeft w:val="0"/>
      <w:marRight w:val="0"/>
      <w:marTop w:val="0"/>
      <w:marBottom w:val="0"/>
      <w:divBdr>
        <w:top w:val="none" w:sz="0" w:space="0" w:color="auto"/>
        <w:left w:val="none" w:sz="0" w:space="0" w:color="auto"/>
        <w:bottom w:val="none" w:sz="0" w:space="0" w:color="auto"/>
        <w:right w:val="none" w:sz="0" w:space="0" w:color="auto"/>
      </w:divBdr>
    </w:div>
    <w:div w:id="1329745755">
      <w:bodyDiv w:val="1"/>
      <w:marLeft w:val="0"/>
      <w:marRight w:val="0"/>
      <w:marTop w:val="0"/>
      <w:marBottom w:val="0"/>
      <w:divBdr>
        <w:top w:val="none" w:sz="0" w:space="0" w:color="auto"/>
        <w:left w:val="none" w:sz="0" w:space="0" w:color="auto"/>
        <w:bottom w:val="none" w:sz="0" w:space="0" w:color="auto"/>
        <w:right w:val="none" w:sz="0" w:space="0" w:color="auto"/>
      </w:divBdr>
    </w:div>
    <w:div w:id="1346832581">
      <w:bodyDiv w:val="1"/>
      <w:marLeft w:val="0"/>
      <w:marRight w:val="0"/>
      <w:marTop w:val="0"/>
      <w:marBottom w:val="0"/>
      <w:divBdr>
        <w:top w:val="none" w:sz="0" w:space="0" w:color="auto"/>
        <w:left w:val="none" w:sz="0" w:space="0" w:color="auto"/>
        <w:bottom w:val="none" w:sz="0" w:space="0" w:color="auto"/>
        <w:right w:val="none" w:sz="0" w:space="0" w:color="auto"/>
      </w:divBdr>
    </w:div>
    <w:div w:id="1425956396">
      <w:bodyDiv w:val="1"/>
      <w:marLeft w:val="0"/>
      <w:marRight w:val="0"/>
      <w:marTop w:val="0"/>
      <w:marBottom w:val="0"/>
      <w:divBdr>
        <w:top w:val="none" w:sz="0" w:space="0" w:color="auto"/>
        <w:left w:val="none" w:sz="0" w:space="0" w:color="auto"/>
        <w:bottom w:val="none" w:sz="0" w:space="0" w:color="auto"/>
        <w:right w:val="none" w:sz="0" w:space="0" w:color="auto"/>
      </w:divBdr>
    </w:div>
    <w:div w:id="1599408665">
      <w:bodyDiv w:val="1"/>
      <w:marLeft w:val="0"/>
      <w:marRight w:val="0"/>
      <w:marTop w:val="0"/>
      <w:marBottom w:val="0"/>
      <w:divBdr>
        <w:top w:val="none" w:sz="0" w:space="0" w:color="auto"/>
        <w:left w:val="none" w:sz="0" w:space="0" w:color="auto"/>
        <w:bottom w:val="none" w:sz="0" w:space="0" w:color="auto"/>
        <w:right w:val="none" w:sz="0" w:space="0" w:color="auto"/>
      </w:divBdr>
    </w:div>
    <w:div w:id="1669675992">
      <w:bodyDiv w:val="1"/>
      <w:marLeft w:val="0"/>
      <w:marRight w:val="0"/>
      <w:marTop w:val="0"/>
      <w:marBottom w:val="0"/>
      <w:divBdr>
        <w:top w:val="none" w:sz="0" w:space="0" w:color="auto"/>
        <w:left w:val="none" w:sz="0" w:space="0" w:color="auto"/>
        <w:bottom w:val="none" w:sz="0" w:space="0" w:color="auto"/>
        <w:right w:val="none" w:sz="0" w:space="0" w:color="auto"/>
      </w:divBdr>
    </w:div>
    <w:div w:id="1682197971">
      <w:bodyDiv w:val="1"/>
      <w:marLeft w:val="0"/>
      <w:marRight w:val="0"/>
      <w:marTop w:val="0"/>
      <w:marBottom w:val="0"/>
      <w:divBdr>
        <w:top w:val="none" w:sz="0" w:space="0" w:color="auto"/>
        <w:left w:val="none" w:sz="0" w:space="0" w:color="auto"/>
        <w:bottom w:val="none" w:sz="0" w:space="0" w:color="auto"/>
        <w:right w:val="none" w:sz="0" w:space="0" w:color="auto"/>
      </w:divBdr>
    </w:div>
    <w:div w:id="1814299293">
      <w:bodyDiv w:val="1"/>
      <w:marLeft w:val="0"/>
      <w:marRight w:val="0"/>
      <w:marTop w:val="0"/>
      <w:marBottom w:val="0"/>
      <w:divBdr>
        <w:top w:val="none" w:sz="0" w:space="0" w:color="auto"/>
        <w:left w:val="none" w:sz="0" w:space="0" w:color="auto"/>
        <w:bottom w:val="none" w:sz="0" w:space="0" w:color="auto"/>
        <w:right w:val="none" w:sz="0" w:space="0" w:color="auto"/>
      </w:divBdr>
    </w:div>
    <w:div w:id="1840923028">
      <w:bodyDiv w:val="1"/>
      <w:marLeft w:val="0"/>
      <w:marRight w:val="0"/>
      <w:marTop w:val="0"/>
      <w:marBottom w:val="0"/>
      <w:divBdr>
        <w:top w:val="none" w:sz="0" w:space="0" w:color="auto"/>
        <w:left w:val="none" w:sz="0" w:space="0" w:color="auto"/>
        <w:bottom w:val="none" w:sz="0" w:space="0" w:color="auto"/>
        <w:right w:val="none" w:sz="0" w:space="0" w:color="auto"/>
      </w:divBdr>
    </w:div>
    <w:div w:id="1864126901">
      <w:bodyDiv w:val="1"/>
      <w:marLeft w:val="0"/>
      <w:marRight w:val="0"/>
      <w:marTop w:val="0"/>
      <w:marBottom w:val="0"/>
      <w:divBdr>
        <w:top w:val="none" w:sz="0" w:space="0" w:color="auto"/>
        <w:left w:val="none" w:sz="0" w:space="0" w:color="auto"/>
        <w:bottom w:val="none" w:sz="0" w:space="0" w:color="auto"/>
        <w:right w:val="none" w:sz="0" w:space="0" w:color="auto"/>
      </w:divBdr>
    </w:div>
    <w:div w:id="1894609381">
      <w:bodyDiv w:val="1"/>
      <w:marLeft w:val="0"/>
      <w:marRight w:val="0"/>
      <w:marTop w:val="0"/>
      <w:marBottom w:val="0"/>
      <w:divBdr>
        <w:top w:val="none" w:sz="0" w:space="0" w:color="auto"/>
        <w:left w:val="none" w:sz="0" w:space="0" w:color="auto"/>
        <w:bottom w:val="none" w:sz="0" w:space="0" w:color="auto"/>
        <w:right w:val="none" w:sz="0" w:space="0" w:color="auto"/>
      </w:divBdr>
    </w:div>
    <w:div w:id="1940213244">
      <w:bodyDiv w:val="1"/>
      <w:marLeft w:val="0"/>
      <w:marRight w:val="0"/>
      <w:marTop w:val="0"/>
      <w:marBottom w:val="0"/>
      <w:divBdr>
        <w:top w:val="none" w:sz="0" w:space="0" w:color="auto"/>
        <w:left w:val="none" w:sz="0" w:space="0" w:color="auto"/>
        <w:bottom w:val="none" w:sz="0" w:space="0" w:color="auto"/>
        <w:right w:val="none" w:sz="0" w:space="0" w:color="auto"/>
      </w:divBdr>
    </w:div>
    <w:div w:id="2042197035">
      <w:bodyDiv w:val="1"/>
      <w:marLeft w:val="0"/>
      <w:marRight w:val="0"/>
      <w:marTop w:val="0"/>
      <w:marBottom w:val="0"/>
      <w:divBdr>
        <w:top w:val="none" w:sz="0" w:space="0" w:color="auto"/>
        <w:left w:val="none" w:sz="0" w:space="0" w:color="auto"/>
        <w:bottom w:val="none" w:sz="0" w:space="0" w:color="auto"/>
        <w:right w:val="none" w:sz="0" w:space="0" w:color="auto"/>
      </w:divBdr>
    </w:div>
    <w:div w:id="208969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Jac16</b:Tag>
    <b:SourceType>Report</b:SourceType>
    <b:Guid>{906C01F5-3398-4F5C-B75A-246081F1B84E}</b:Guid>
    <b:Author>
      <b:Author>
        <b:NameList>
          <b:Person>
            <b:Last>Dongarra</b:Last>
            <b:First>Jack</b:First>
          </b:Person>
        </b:NameList>
      </b:Author>
    </b:Author>
    <b:Title>Report on the Sunway TaihuLight System</b:Title>
    <b:Year>2016</b:Year>
    <b:Publisher>Department  of Electrical Engineering and Computer Science</b:Publisher>
    <b:City>University of Tennessee</b:City>
    <b:ThesisType>Technical Report</b:ThesisType>
    <b:RefOrder>5</b:RefOrder>
  </b:Source>
  <b:Source>
    <b:Tag>FuH</b:Tag>
    <b:SourceType>JournalArticle</b:SourceType>
    <b:Guid>{464182DE-4D94-4DF5-A4A2-DE0D461DF619}</b:Guid>
    <b:Author>
      <b:Author>
        <b:NameList>
          <b:Person>
            <b:Last>Fu</b:Last>
            <b:First>HaoHuan,</b:First>
            <b:Middle>et al.</b:Middle>
          </b:Person>
        </b:NameList>
      </b:Author>
    </b:Author>
    <b:Title>The sunway TaihuLight supercomputer: system and applications</b:Title>
    <b:JournalName>Science China Information Sciences 59.7</b:JournalName>
    <b:Year>2016</b:Year>
    <b:Pages>072001</b:Pages>
    <b:RefOrder>4</b:RefOrder>
  </b:Source>
  <b:Source>
    <b:Tag>Top</b:Tag>
    <b:SourceType>InternetSite</b:SourceType>
    <b:Guid>{C8CBCB1B-EEBE-4907-8A9A-055ACE0FF84D}</b:Guid>
    <b:Title>Top500</b:Title>
    <b:Author>
      <b:Author>
        <b:NameList>
          <b:Person>
            <b:Last>Erich</b:Last>
            <b:First>Strohmaier</b:First>
          </b:Person>
          <b:Person>
            <b:Last>Dongarra</b:Last>
            <b:First>Jack</b:First>
          </b:Person>
          <b:Person>
            <b:Last>Simon</b:Last>
            <b:First>Horst</b:First>
          </b:Person>
          <b:Person>
            <b:Last>Meuer</b:Last>
            <b:First>Martin</b:First>
          </b:Person>
        </b:NameList>
      </b:Author>
    </b:Author>
    <b:Year>2018</b:Year>
    <b:Month>November</b:Month>
    <b:YearAccessed>2019</b:YearAccessed>
    <b:MonthAccessed>April</b:MonthAccessed>
    <b:DayAccessed>1</b:DayAccessed>
    <b:RefOrder>1</b:RefOrder>
  </b:Source>
  <b:Source>
    <b:Tag>The19</b:Tag>
    <b:SourceType>InternetSite</b:SourceType>
    <b:Guid>{CFEC4F96-C363-4F2A-B5B1-15CDA0CF8043}</b:Guid>
    <b:Author>
      <b:Author>
        <b:Corporate>The National Supercomputing Center</b:Corporate>
      </b:Author>
    </b:Author>
    <b:Title>Hardware</b:Title>
    <b:Year>2019</b:Year>
    <b:YearAccessed>2019</b:YearAccessed>
    <b:MonthAccessed>April</b:MonthAccessed>
    <b:DayAccessed>1</b:DayAccessed>
    <b:RefOrder>3</b:RefOrder>
  </b:Source>
  <b:Source>
    <b:Tag>nsccwx191</b:Tag>
    <b:SourceType>InternetSite</b:SourceType>
    <b:Guid>{0034B548-9AF7-4857-9A27-C7655EF9FA22}</b:Guid>
    <b:Author>
      <b:Author>
        <b:Corporate>The National Supercomputing Center</b:Corporate>
      </b:Author>
    </b:Author>
    <b:Title>Introduction</b:Title>
    <b:Year>2019</b:Year>
    <b:YearAccessed>2019</b:YearAccessed>
    <b:MonthAccessed>April</b:MonthAccessed>
    <b:DayAccessed>1</b:DayAccessed>
    <b:RefOrder>2</b:RefOrder>
  </b:Source>
</b:Sources>
</file>

<file path=customXml/itemProps1.xml><?xml version="1.0" encoding="utf-8"?>
<ds:datastoreItem xmlns:ds="http://schemas.openxmlformats.org/officeDocument/2006/customXml" ds:itemID="{265E83F2-496D-4DFC-A198-459791F55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Tom</dc:creator>
  <cp:keywords/>
  <dc:description/>
  <cp:lastModifiedBy>Mike Tom</cp:lastModifiedBy>
  <cp:revision>4</cp:revision>
  <dcterms:created xsi:type="dcterms:W3CDTF">2019-04-01T19:06:00Z</dcterms:created>
  <dcterms:modified xsi:type="dcterms:W3CDTF">2019-04-03T22:05:00Z</dcterms:modified>
</cp:coreProperties>
</file>