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152000" cy="885375"/>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52000" cy="885375"/>
                    </a:xfrm>
                    <a:prstGeom prst="rect"/>
                  </pic:spPr>
                </pic:pic>
              </a:graphicData>
            </a:graphic>
          </wp:inline>
        </w:drawing>
      </w:r>
    </w:p>
    <w:p>
      <w:pPr>
        <w:spacing w:before="120"/>
      </w:pPr>
      <w:r>
        <w:rPr>
          <w:rFonts w:ascii="Calibri" w:hAnsi="Calibri" w:eastAsia="Calibri"/>
          <w:b/>
          <w:i w:val="0"/>
          <w:color w:val="09245F"/>
          <w:sz w:val="44"/>
        </w:rPr>
        <w:t>PAM — Cahier des charges et architecture</w:t>
      </w:r>
    </w:p>
    <w:p>
      <w:pPr>
        <w:spacing w:after="240"/>
      </w:pPr>
      <w:r>
        <w:rPr>
          <w:rFonts w:ascii="Calibri" w:hAnsi="Calibri" w:eastAsia="Calibri"/>
          <w:b w:val="0"/>
          <w:i/>
          <w:color w:val="475569"/>
          <w:sz w:val="24"/>
        </w:rPr>
        <w:t>28 octobre 2026 · Grégory HILAIRE · dossier remis au développeur de la version complète</w:t>
      </w:r>
    </w:p>
    <w:p>
      <w:pPr>
        <w:pStyle w:val="Heading2"/>
      </w:pPr>
      <w:r>
        <w:rPr>
          <w:rFonts w:ascii="Calibri" w:hAnsi="Calibri" w:eastAsia="Calibri"/>
          <w:b/>
          <w:i w:val="0"/>
          <w:color w:val="09245F"/>
          <w:sz w:val="32"/>
        </w:rPr>
        <w:t>Comment lire ce dossier</w:t>
      </w:r>
    </w:p>
    <w:p>
      <w:pPr>
        <w:spacing w:after="160"/>
      </w:pPr>
      <w:r>
        <w:rPr>
          <w:rFonts w:ascii="Calibri" w:hAnsi="Calibri" w:eastAsia="Calibri"/>
          <w:b w:val="0"/>
          <w:i w:val="0"/>
          <w:sz w:val="22"/>
        </w:rPr>
        <w:t xml:space="preserve">Deux textes se complètent. Celui-ci dit ce que PAM doit devenir. </w:t>
      </w:r>
      <w:r>
        <w:rPr>
          <w:rFonts w:ascii="Consolas" w:hAnsi="Consolas" w:eastAsia="Consolas"/>
          <w:b w:val="0"/>
          <w:i w:val="0"/>
          <w:sz w:val="20"/>
        </w:rPr>
        <w:t>modele_authentification.md</w:t>
      </w:r>
      <w:r>
        <w:rPr>
          <w:rFonts w:ascii="Calibri" w:hAnsi="Calibri" w:eastAsia="Calibri"/>
          <w:b w:val="0"/>
          <w:i w:val="0"/>
          <w:sz w:val="22"/>
        </w:rPr>
        <w:t xml:space="preserve">, et le Word du même nom, décrit la machine d'authentification déjà en service : il faut la reprendre, pas la réécrire. Le courriel du code est </w:t>
      </w:r>
      <w:r>
        <w:rPr>
          <w:rFonts w:ascii="Consolas" w:hAnsi="Consolas" w:eastAsia="Consolas"/>
          <w:b w:val="0"/>
          <w:i w:val="0"/>
          <w:sz w:val="20"/>
        </w:rPr>
        <w:t>pam_otp_email.html</w:t>
      </w:r>
      <w:r>
        <w:rPr>
          <w:rFonts w:ascii="Calibri" w:hAnsi="Calibri" w:eastAsia="Calibri"/>
          <w:b w:val="0"/>
          <w:i w:val="0"/>
          <w:sz w:val="22"/>
        </w:rPr>
        <w:t xml:space="preserve">. Le dessin </w:t>
      </w:r>
      <w:r>
        <w:rPr>
          <w:rFonts w:ascii="Consolas" w:hAnsi="Consolas" w:eastAsia="Consolas"/>
          <w:b w:val="0"/>
          <w:i w:val="0"/>
          <w:sz w:val="20"/>
        </w:rPr>
        <w:t>pam-architecture.png</w:t>
      </w:r>
      <w:r>
        <w:rPr>
          <w:rFonts w:ascii="Calibri" w:hAnsi="Calibri" w:eastAsia="Calibri"/>
          <w:b w:val="0"/>
          <w:i w:val="0"/>
          <w:sz w:val="22"/>
        </w:rPr>
        <w:t xml:space="preserve"> est la cible, pas le déploiement actuel.</w:t>
      </w:r>
    </w:p>
    <w:p>
      <w:pPr>
        <w:spacing w:after="160"/>
      </w:pPr>
      <w:r>
        <w:rPr>
          <w:rFonts w:ascii="Calibri" w:hAnsi="Calibri" w:eastAsia="Calibri"/>
          <w:b w:val="0"/>
          <w:i w:val="0"/>
          <w:sz w:val="22"/>
        </w:rPr>
        <w:t>Pièces à garder ensemble :</w:t>
      </w:r>
    </w:p>
    <w:p>
      <w:pPr>
        <w:pStyle w:val="ListBullet"/>
      </w:pPr>
      <w:r>
        <w:rPr>
          <w:rFonts w:ascii="Consolas" w:hAnsi="Consolas" w:eastAsia="Consolas"/>
          <w:b w:val="0"/>
          <w:i w:val="0"/>
          <w:sz w:val="20"/>
        </w:rPr>
        <w:t>PAM_cahier_des_charges.md</w:t>
      </w:r>
      <w:r>
        <w:rPr>
          <w:rFonts w:ascii="Calibri" w:hAnsi="Calibri" w:eastAsia="Calibri"/>
          <w:b w:val="0"/>
          <w:i w:val="0"/>
          <w:sz w:val="22"/>
        </w:rPr>
        <w:t xml:space="preserve"> et </w:t>
      </w:r>
      <w:r>
        <w:rPr>
          <w:rFonts w:ascii="Consolas" w:hAnsi="Consolas" w:eastAsia="Consolas"/>
          <w:b w:val="0"/>
          <w:i w:val="0"/>
          <w:sz w:val="20"/>
        </w:rPr>
        <w:t>PAM_cahier_des_charges.docx</w:t>
      </w:r>
    </w:p>
    <w:p>
      <w:pPr>
        <w:pStyle w:val="ListBullet"/>
      </w:pPr>
      <w:r>
        <w:rPr>
          <w:rFonts w:ascii="Consolas" w:hAnsi="Consolas" w:eastAsia="Consolas"/>
          <w:b w:val="0"/>
          <w:i w:val="0"/>
          <w:sz w:val="20"/>
        </w:rPr>
        <w:t>modele_authentification.md</w:t>
      </w:r>
      <w:r>
        <w:rPr>
          <w:rFonts w:ascii="Calibri" w:hAnsi="Calibri" w:eastAsia="Calibri"/>
          <w:b w:val="0"/>
          <w:i w:val="0"/>
          <w:sz w:val="22"/>
        </w:rPr>
        <w:t xml:space="preserve"> et </w:t>
      </w:r>
      <w:r>
        <w:rPr>
          <w:rFonts w:ascii="Consolas" w:hAnsi="Consolas" w:eastAsia="Consolas"/>
          <w:b w:val="0"/>
          <w:i w:val="0"/>
          <w:sz w:val="20"/>
        </w:rPr>
        <w:t>modele_authentification.docx</w:t>
      </w:r>
    </w:p>
    <w:p>
      <w:pPr>
        <w:pStyle w:val="ListBullet"/>
      </w:pPr>
      <w:r>
        <w:rPr>
          <w:rFonts w:ascii="Consolas" w:hAnsi="Consolas" w:eastAsia="Consolas"/>
          <w:b w:val="0"/>
          <w:i w:val="0"/>
          <w:sz w:val="20"/>
        </w:rPr>
        <w:t>pam_otp_email.html</w:t>
      </w:r>
    </w:p>
    <w:p>
      <w:pPr>
        <w:pStyle w:val="ListBullet"/>
      </w:pPr>
      <w:r>
        <w:rPr>
          <w:rFonts w:ascii="Consolas" w:hAnsi="Consolas" w:eastAsia="Consolas"/>
          <w:b w:val="0"/>
          <w:i w:val="0"/>
          <w:sz w:val="20"/>
        </w:rPr>
        <w:t>pam-architecture.png</w:t>
      </w:r>
    </w:p>
    <w:p>
      <w:pPr>
        <w:pStyle w:val="ListBullet"/>
      </w:pPr>
      <w:r>
        <w:rPr>
          <w:rFonts w:ascii="Calibri" w:hAnsi="Calibri" w:eastAsia="Calibri"/>
          <w:b w:val="0"/>
          <w:i w:val="0"/>
          <w:sz w:val="22"/>
        </w:rPr>
        <w:t xml:space="preserve">le programme sous </w:t>
      </w:r>
      <w:r>
        <w:rPr>
          <w:rFonts w:ascii="Consolas" w:hAnsi="Consolas" w:eastAsia="Consolas"/>
          <w:b w:val="0"/>
          <w:i w:val="0"/>
          <w:sz w:val="20"/>
        </w:rPr>
        <w:t>pam/plateforme/</w:t>
      </w:r>
    </w:p>
    <w:p>
      <w:pPr>
        <w:pStyle w:val="ListBullet"/>
      </w:pPr>
      <w:r>
        <w:rPr>
          <w:rFonts w:ascii="Calibri" w:hAnsi="Calibri" w:eastAsia="Calibri"/>
          <w:b w:val="0"/>
          <w:i w:val="0"/>
          <w:sz w:val="22"/>
        </w:rPr>
        <w:t xml:space="preserve">l'alimentation des balances sous </w:t>
      </w:r>
      <w:r>
        <w:rPr>
          <w:rFonts w:ascii="Consolas" w:hAnsi="Consolas" w:eastAsia="Consolas"/>
          <w:b w:val="0"/>
          <w:i w:val="0"/>
          <w:sz w:val="20"/>
        </w:rPr>
        <w:t>Export rapports S3/</w:t>
      </w:r>
      <w:r>
        <w:rPr>
          <w:rFonts w:ascii="Calibri" w:hAnsi="Calibri" w:eastAsia="Calibri"/>
          <w:b w:val="0"/>
          <w:i w:val="0"/>
          <w:sz w:val="22"/>
        </w:rPr>
        <w:t xml:space="preserve"> et </w:t>
      </w:r>
      <w:r>
        <w:rPr>
          <w:rFonts w:ascii="Consolas" w:hAnsi="Consolas" w:eastAsia="Consolas"/>
          <w:b w:val="0"/>
          <w:i w:val="0"/>
          <w:sz w:val="20"/>
        </w:rPr>
        <w:t>pam/export_shivam.py</w:t>
      </w:r>
    </w:p>
    <w:p>
      <w:pPr>
        <w:pStyle w:val="Heading2"/>
      </w:pPr>
      <w:r>
        <w:rPr>
          <w:rFonts w:ascii="Calibri" w:hAnsi="Calibri" w:eastAsia="Calibri"/>
          <w:b/>
          <w:i w:val="0"/>
          <w:color w:val="09245F"/>
          <w:sz w:val="32"/>
        </w:rPr>
        <w:t>Version déjà en service</w:t>
      </w:r>
    </w:p>
    <w:p>
      <w:pPr>
        <w:spacing w:after="160"/>
      </w:pPr>
      <w:r>
        <w:rPr>
          <w:rFonts w:ascii="Calibri" w:hAnsi="Calibri" w:eastAsia="Calibri"/>
          <w:b w:val="0"/>
          <w:i w:val="0"/>
          <w:sz w:val="22"/>
        </w:rPr>
        <w:t xml:space="preserve">Le site en service est https://wskln14tzj.execute-api.us-east-1.amazonaws.com/ . Compte </w:t>
      </w:r>
      <w:r>
        <w:rPr>
          <w:rFonts w:ascii="Consolas" w:hAnsi="Consolas" w:eastAsia="Consolas"/>
          <w:b w:val="0"/>
          <w:i w:val="0"/>
          <w:sz w:val="20"/>
        </w:rPr>
        <w:t>790561526299</w:t>
      </w:r>
      <w:r>
        <w:rPr>
          <w:rFonts w:ascii="Calibri" w:hAnsi="Calibri" w:eastAsia="Calibri"/>
          <w:b w:val="0"/>
          <w:i w:val="0"/>
          <w:sz w:val="22"/>
        </w:rPr>
        <w:t xml:space="preserve">, région </w:t>
      </w:r>
      <w:r>
        <w:rPr>
          <w:rFonts w:ascii="Consolas" w:hAnsi="Consolas" w:eastAsia="Consolas"/>
          <w:b w:val="0"/>
          <w:i w:val="0"/>
          <w:sz w:val="20"/>
        </w:rPr>
        <w:t>us-east-1</w:t>
      </w:r>
      <w:r>
        <w:rPr>
          <w:rFonts w:ascii="Calibri" w:hAnsi="Calibri" w:eastAsia="Calibri"/>
          <w:b w:val="0"/>
          <w:i w:val="0"/>
          <w:sz w:val="22"/>
        </w:rPr>
        <w:t xml:space="preserve">. Une fonction Lambda, </w:t>
      </w:r>
      <w:r>
        <w:rPr>
          <w:rFonts w:ascii="Consolas" w:hAnsi="Consolas" w:eastAsia="Consolas"/>
          <w:b w:val="0"/>
          <w:i w:val="0"/>
          <w:sz w:val="20"/>
        </w:rPr>
        <w:t>pam-api</w:t>
      </w:r>
      <w:r>
        <w:rPr>
          <w:rFonts w:ascii="Calibri" w:hAnsi="Calibri" w:eastAsia="Calibri"/>
          <w:b w:val="0"/>
          <w:i w:val="0"/>
          <w:sz w:val="22"/>
        </w:rPr>
        <w:t xml:space="preserve">, handler </w:t>
      </w:r>
      <w:r>
        <w:rPr>
          <w:rFonts w:ascii="Consolas" w:hAnsi="Consolas" w:eastAsia="Consolas"/>
          <w:b w:val="0"/>
          <w:i w:val="0"/>
          <w:sz w:val="20"/>
        </w:rPr>
        <w:t>serveur.gestionnaire_lambda</w:t>
      </w:r>
      <w:r>
        <w:rPr>
          <w:rFonts w:ascii="Calibri" w:hAnsi="Calibri" w:eastAsia="Calibri"/>
          <w:b w:val="0"/>
          <w:i w:val="0"/>
          <w:sz w:val="22"/>
        </w:rPr>
        <w:t xml:space="preserve">, rôle </w:t>
      </w:r>
      <w:r>
        <w:rPr>
          <w:rFonts w:ascii="Consolas" w:hAnsi="Consolas" w:eastAsia="Consolas"/>
          <w:b w:val="0"/>
          <w:i w:val="0"/>
          <w:sz w:val="20"/>
        </w:rPr>
        <w:t>pam-api-lambda</w:t>
      </w:r>
      <w:r>
        <w:rPr>
          <w:rFonts w:ascii="Calibri" w:hAnsi="Calibri" w:eastAsia="Calibri"/>
          <w:b w:val="0"/>
          <w:i w:val="0"/>
          <w:sz w:val="22"/>
        </w:rPr>
        <w:t>, sert à la fois les pages et l'API. Le cookie reste donc sur la même origine.</w:t>
      </w:r>
    </w:p>
    <w:p>
      <w:pPr>
        <w:spacing w:after="160"/>
      </w:pPr>
      <w:r>
        <w:rPr>
          <w:rFonts w:ascii="Calibri" w:hAnsi="Calibri" w:eastAsia="Calibri"/>
          <w:b w:val="0"/>
          <w:i w:val="0"/>
          <w:sz w:val="22"/>
        </w:rPr>
        <w:t xml:space="preserve">La publication se fait avec </w:t>
      </w:r>
      <w:r>
        <w:rPr>
          <w:rFonts w:ascii="Consolas" w:hAnsi="Consolas" w:eastAsia="Consolas"/>
          <w:b w:val="0"/>
          <w:i w:val="0"/>
          <w:sz w:val="20"/>
        </w:rPr>
        <w:t>python -u pam/plateforme/deploy/publier.py</w:t>
      </w:r>
      <w:r>
        <w:rPr>
          <w:rFonts w:ascii="Calibri" w:hAnsi="Calibri" w:eastAsia="Calibri"/>
          <w:b w:val="0"/>
          <w:i w:val="0"/>
          <w:sz w:val="22"/>
        </w:rPr>
        <w:t xml:space="preserve">. Le fichier </w:t>
      </w:r>
      <w:r>
        <w:rPr>
          <w:rFonts w:ascii="Consolas" w:hAnsi="Consolas" w:eastAsia="Consolas"/>
          <w:b w:val="0"/>
          <w:i w:val="0"/>
          <w:sz w:val="20"/>
        </w:rPr>
        <w:t>pam/plateforme/infra/stack.py</w:t>
      </w:r>
      <w:r>
        <w:rPr>
          <w:rFonts w:ascii="Calibri" w:hAnsi="Calibri" w:eastAsia="Calibri"/>
          <w:b w:val="0"/>
          <w:i w:val="0"/>
          <w:sz w:val="22"/>
        </w:rPr>
        <w:t xml:space="preserve"> est une esquisse CDK : ce n'est pas le chemin qui met le site à jour.</w:t>
      </w:r>
    </w:p>
    <w:tbl>
      <w:tblPr>
        <w:tblStyle w:val="TableGrid"/>
        <w:tblW w:type="auto" w:w="0"/>
        <w:jc w:val="center"/>
        <w:tblLook w:firstColumn="1" w:firstRow="1" w:lastColumn="0" w:lastRow="0" w:noHBand="0" w:noVBand="1" w:val="04A0"/>
      </w:tblPr>
      <w:tblGrid>
        <w:gridCol w:w="4986"/>
        <w:gridCol w:w="4986"/>
      </w:tblGrid>
      <w:tr>
        <w:tc>
          <w:tcPr>
            <w:tcW w:type="dxa" w:w="4986"/>
            <w:shd w:fill="09245F" w:val="clear"/>
          </w:tcPr>
          <w:p>
            <w:r>
              <w:rPr>
                <w:b/>
              </w:rPr>
            </w:r>
            <w:r>
              <w:rPr>
                <w:rFonts w:ascii="Calibri" w:hAnsi="Calibri" w:eastAsia="Calibri"/>
                <w:b/>
                <w:i w:val="0"/>
                <w:color w:val="FFFFFF"/>
                <w:sz w:val="20"/>
              </w:rPr>
              <w:t>Pièce</w:t>
            </w:r>
          </w:p>
        </w:tc>
        <w:tc>
          <w:tcPr>
            <w:tcW w:type="dxa" w:w="4986"/>
            <w:shd w:fill="09245F" w:val="clear"/>
          </w:tcPr>
          <w:p>
            <w:r>
              <w:rPr>
                <w:b/>
              </w:rPr>
            </w:r>
            <w:r>
              <w:rPr>
                <w:rFonts w:ascii="Calibri" w:hAnsi="Calibri" w:eastAsia="Calibri"/>
                <w:b/>
                <w:i w:val="0"/>
                <w:color w:val="FFFFFF"/>
                <w:sz w:val="20"/>
              </w:rPr>
              <w:t>Nom en service</w:t>
            </w:r>
          </w:p>
        </w:tc>
      </w:tr>
      <w:tr>
        <w:tc>
          <w:tcPr>
            <w:tcW w:type="dxa" w:w="4986"/>
          </w:tcPr>
          <w:p>
            <w:r/>
            <w:r>
              <w:rPr>
                <w:rFonts w:ascii="Calibri" w:hAnsi="Calibri" w:eastAsia="Calibri"/>
                <w:b w:val="0"/>
                <w:i w:val="0"/>
                <w:sz w:val="20"/>
              </w:rPr>
              <w:t>Table</w:t>
            </w:r>
          </w:p>
        </w:tc>
        <w:tc>
          <w:tcPr>
            <w:tcW w:type="dxa" w:w="4986"/>
          </w:tcPr>
          <w:p>
            <w:r/>
            <w:r>
              <w:rPr>
                <w:rFonts w:ascii="Consolas" w:hAnsi="Consolas" w:eastAsia="Consolas"/>
                <w:b w:val="0"/>
                <w:i w:val="0"/>
                <w:sz w:val="18"/>
              </w:rPr>
              <w:t>pam-etat</w:t>
            </w:r>
            <w:r>
              <w:rPr>
                <w:rFonts w:ascii="Calibri" w:hAnsi="Calibri" w:eastAsia="Calibri"/>
                <w:b w:val="0"/>
                <w:i w:val="0"/>
                <w:sz w:val="20"/>
              </w:rPr>
              <w:t xml:space="preserve">, clé </w:t>
            </w:r>
            <w:r>
              <w:rPr>
                <w:rFonts w:ascii="Consolas" w:hAnsi="Consolas" w:eastAsia="Consolas"/>
                <w:b w:val="0"/>
                <w:i w:val="0"/>
                <w:sz w:val="18"/>
              </w:rPr>
              <w:t>pk</w:t>
            </w:r>
            <w:r>
              <w:rPr>
                <w:rFonts w:ascii="Calibri" w:hAnsi="Calibri" w:eastAsia="Calibri"/>
                <w:b w:val="0"/>
                <w:i w:val="0"/>
                <w:sz w:val="20"/>
              </w:rPr>
              <w:t>, lecture cohérente</w:t>
            </w:r>
          </w:p>
        </w:tc>
      </w:tr>
      <w:tr>
        <w:tc>
          <w:tcPr>
            <w:tcW w:type="dxa" w:w="4986"/>
          </w:tcPr>
          <w:p>
            <w:r/>
            <w:r>
              <w:rPr>
                <w:rFonts w:ascii="Calibri" w:hAnsi="Calibri" w:eastAsia="Calibri"/>
                <w:b w:val="0"/>
                <w:i w:val="0"/>
                <w:sz w:val="20"/>
              </w:rPr>
              <w:t>Secret HMAC</w:t>
            </w:r>
          </w:p>
        </w:tc>
        <w:tc>
          <w:tcPr>
            <w:tcW w:type="dxa" w:w="4986"/>
          </w:tcPr>
          <w:p>
            <w:r/>
            <w:r>
              <w:rPr>
                <w:rFonts w:ascii="Consolas" w:hAnsi="Consolas" w:eastAsia="Consolas"/>
                <w:b w:val="0"/>
                <w:i w:val="0"/>
                <w:sz w:val="18"/>
              </w:rPr>
              <w:t>pam/otp-hmac</w:t>
            </w:r>
            <w:r>
              <w:rPr>
                <w:rFonts w:ascii="Calibri" w:hAnsi="Calibri" w:eastAsia="Calibri"/>
                <w:b w:val="0"/>
                <w:i w:val="0"/>
                <w:sz w:val="20"/>
              </w:rPr>
              <w:t>, dans le coffre. Il ne se copie ni dans le code, ni dans git, ni dans ce dossier.</w:t>
            </w:r>
          </w:p>
        </w:tc>
      </w:tr>
      <w:tr>
        <w:tc>
          <w:tcPr>
            <w:tcW w:type="dxa" w:w="4986"/>
          </w:tcPr>
          <w:p>
            <w:r/>
            <w:r>
              <w:rPr>
                <w:rFonts w:ascii="Calibri" w:hAnsi="Calibri" w:eastAsia="Calibri"/>
                <w:b w:val="0"/>
                <w:i w:val="0"/>
                <w:sz w:val="20"/>
              </w:rPr>
              <w:t>Balances</w:t>
            </w:r>
          </w:p>
        </w:tc>
        <w:tc>
          <w:tcPr>
            <w:tcW w:type="dxa" w:w="4986"/>
          </w:tcPr>
          <w:p>
            <w:r/>
            <w:r>
              <w:rPr>
                <w:rFonts w:ascii="Calibri" w:hAnsi="Calibri" w:eastAsia="Calibri"/>
                <w:b w:val="0"/>
                <w:i w:val="0"/>
                <w:sz w:val="20"/>
              </w:rPr>
              <w:t xml:space="preserve">seau </w:t>
            </w:r>
            <w:r>
              <w:rPr>
                <w:rFonts w:ascii="Consolas" w:hAnsi="Consolas" w:eastAsia="Consolas"/>
                <w:b w:val="0"/>
                <w:i w:val="0"/>
                <w:sz w:val="18"/>
              </w:rPr>
              <w:t>acme-pam-balances</w:t>
            </w:r>
            <w:r>
              <w:rPr>
                <w:rFonts w:ascii="Calibri" w:hAnsi="Calibri" w:eastAsia="Calibri"/>
                <w:b w:val="0"/>
                <w:i w:val="0"/>
                <w:sz w:val="20"/>
              </w:rPr>
              <w:t xml:space="preserve">, préfixe </w:t>
            </w:r>
            <w:r>
              <w:rPr>
                <w:rFonts w:ascii="Consolas" w:hAnsi="Consolas" w:eastAsia="Consolas"/>
                <w:b w:val="0"/>
                <w:i w:val="0"/>
                <w:sz w:val="18"/>
              </w:rPr>
              <w:t>pam/balances</w:t>
            </w:r>
            <w:r>
              <w:rPr>
                <w:rFonts w:ascii="Calibri" w:hAnsi="Calibri" w:eastAsia="Calibri"/>
                <w:b w:val="0"/>
                <w:i w:val="0"/>
                <w:sz w:val="20"/>
              </w:rPr>
              <w:t>, chiffrement AES256, privé</w:t>
            </w:r>
          </w:p>
        </w:tc>
      </w:tr>
      <w:tr>
        <w:tc>
          <w:tcPr>
            <w:tcW w:type="dxa" w:w="4986"/>
          </w:tcPr>
          <w:p>
            <w:r/>
            <w:r>
              <w:rPr>
                <w:rFonts w:ascii="Calibri" w:hAnsi="Calibri" w:eastAsia="Calibri"/>
                <w:b w:val="0"/>
                <w:i w:val="0"/>
                <w:sz w:val="20"/>
              </w:rPr>
              <w:t>Profils</w:t>
            </w:r>
          </w:p>
        </w:tc>
        <w:tc>
          <w:tcPr>
            <w:tcW w:type="dxa" w:w="4986"/>
          </w:tcPr>
          <w:p>
            <w:r/>
            <w:r>
              <w:rPr>
                <w:rFonts w:ascii="Consolas" w:hAnsi="Consolas" w:eastAsia="Consolas"/>
                <w:b w:val="0"/>
                <w:i w:val="0"/>
                <w:sz w:val="18"/>
              </w:rPr>
              <w:t>s3://acme-prospection-data/vault/vault-employee-list.csv</w:t>
            </w:r>
          </w:p>
        </w:tc>
      </w:tr>
      <w:tr>
        <w:tc>
          <w:tcPr>
            <w:tcW w:type="dxa" w:w="4986"/>
          </w:tcPr>
          <w:p>
            <w:r/>
            <w:r>
              <w:rPr>
                <w:rFonts w:ascii="Calibri" w:hAnsi="Calibri" w:eastAsia="Calibri"/>
                <w:b w:val="0"/>
                <w:i w:val="0"/>
                <w:sz w:val="20"/>
              </w:rPr>
              <w:t>Expéditeur</w:t>
            </w:r>
          </w:p>
        </w:tc>
        <w:tc>
          <w:tcPr>
            <w:tcW w:type="dxa" w:w="4986"/>
          </w:tcPr>
          <w:p>
            <w:r/>
            <w:r>
              <w:rPr>
                <w:rFonts w:ascii="Consolas" w:hAnsi="Consolas" w:eastAsia="Consolas"/>
                <w:b w:val="0"/>
                <w:i w:val="0"/>
                <w:sz w:val="18"/>
              </w:rPr>
              <w:t>autorapport@acmehaiti.com</w:t>
            </w:r>
            <w:r>
              <w:rPr>
                <w:rFonts w:ascii="Calibri" w:hAnsi="Calibri" w:eastAsia="Calibri"/>
                <w:b w:val="0"/>
                <w:i w:val="0"/>
                <w:sz w:val="20"/>
              </w:rPr>
              <w:t xml:space="preserve">, réponse </w:t>
            </w:r>
            <w:r>
              <w:rPr>
                <w:rFonts w:ascii="Consolas" w:hAnsi="Consolas" w:eastAsia="Consolas"/>
                <w:b w:val="0"/>
                <w:i w:val="0"/>
                <w:sz w:val="18"/>
              </w:rPr>
              <w:t>dit@acmehaiti.com</w:t>
            </w:r>
          </w:p>
        </w:tc>
      </w:tr>
      <w:tr>
        <w:tc>
          <w:tcPr>
            <w:tcW w:type="dxa" w:w="4986"/>
          </w:tcPr>
          <w:p>
            <w:r/>
            <w:r>
              <w:rPr>
                <w:rFonts w:ascii="Calibri" w:hAnsi="Calibri" w:eastAsia="Calibri"/>
                <w:b w:val="0"/>
                <w:i w:val="0"/>
                <w:sz w:val="20"/>
              </w:rPr>
              <w:t>Session</w:t>
            </w:r>
          </w:p>
        </w:tc>
        <w:tc>
          <w:tcPr>
            <w:tcW w:type="dxa" w:w="4986"/>
          </w:tcPr>
          <w:p>
            <w:r/>
            <w:r>
              <w:rPr>
                <w:rFonts w:ascii="Calibri" w:hAnsi="Calibri" w:eastAsia="Calibri"/>
                <w:b w:val="0"/>
                <w:i w:val="0"/>
                <w:sz w:val="20"/>
              </w:rPr>
              <w:t xml:space="preserve">cookie </w:t>
            </w:r>
            <w:r>
              <w:rPr>
                <w:rFonts w:ascii="Consolas" w:hAnsi="Consolas" w:eastAsia="Consolas"/>
                <w:b w:val="0"/>
                <w:i w:val="0"/>
                <w:sz w:val="18"/>
              </w:rPr>
              <w:t>pam_session</w:t>
            </w:r>
            <w:r>
              <w:rPr>
                <w:rFonts w:ascii="Calibri" w:hAnsi="Calibri" w:eastAsia="Calibri"/>
                <w:b w:val="0"/>
                <w:i w:val="0"/>
                <w:sz w:val="20"/>
              </w:rPr>
              <w:t>, pas un pool Cognito</w:t>
            </w:r>
          </w:p>
        </w:tc>
      </w:tr>
    </w:tbl>
    <w:p/>
    <w:p>
      <w:pPr>
        <w:spacing w:after="160"/>
      </w:pPr>
      <w:r>
        <w:rPr>
          <w:rFonts w:ascii="Calibri" w:hAnsi="Calibri" w:eastAsia="Calibri"/>
          <w:b w:val="0"/>
          <w:i w:val="0"/>
          <w:sz w:val="22"/>
        </w:rPr>
        <w:t xml:space="preserve">Les colonnes lues du profil sont </w:t>
      </w:r>
      <w:r>
        <w:rPr>
          <w:rFonts w:ascii="Consolas" w:hAnsi="Consolas" w:eastAsia="Consolas"/>
          <w:b w:val="0"/>
          <w:i w:val="0"/>
          <w:sz w:val="20"/>
        </w:rPr>
        <w:t>employee_code</w:t>
      </w:r>
      <w:r>
        <w:rPr>
          <w:rFonts w:ascii="Calibri" w:hAnsi="Calibri" w:eastAsia="Calibri"/>
          <w:b w:val="0"/>
          <w:i w:val="0"/>
          <w:sz w:val="22"/>
        </w:rPr>
        <w:t xml:space="preserve">, </w:t>
      </w:r>
      <w:r>
        <w:rPr>
          <w:rFonts w:ascii="Consolas" w:hAnsi="Consolas" w:eastAsia="Consolas"/>
          <w:b w:val="0"/>
          <w:i w:val="0"/>
          <w:sz w:val="20"/>
        </w:rPr>
        <w:t>active</w:t>
      </w:r>
      <w:r>
        <w:rPr>
          <w:rFonts w:ascii="Calibri" w:hAnsi="Calibri" w:eastAsia="Calibri"/>
          <w:b w:val="0"/>
          <w:i w:val="0"/>
          <w:sz w:val="22"/>
        </w:rPr>
        <w:t xml:space="preserve">, </w:t>
      </w:r>
      <w:r>
        <w:rPr>
          <w:rFonts w:ascii="Consolas" w:hAnsi="Consolas" w:eastAsia="Consolas"/>
          <w:b w:val="0"/>
          <w:i w:val="0"/>
          <w:sz w:val="20"/>
        </w:rPr>
        <w:t>date_of_birth</w:t>
      </w:r>
      <w:r>
        <w:rPr>
          <w:rFonts w:ascii="Calibri" w:hAnsi="Calibri" w:eastAsia="Calibri"/>
          <w:b w:val="0"/>
          <w:i w:val="0"/>
          <w:sz w:val="22"/>
        </w:rPr>
        <w:t xml:space="preserve"> au format </w:t>
      </w:r>
      <w:r>
        <w:rPr>
          <w:rFonts w:ascii="Consolas" w:hAnsi="Consolas" w:eastAsia="Consolas"/>
          <w:b w:val="0"/>
          <w:i w:val="0"/>
          <w:sz w:val="20"/>
        </w:rPr>
        <w:t>MM/JJ/AAAA</w:t>
      </w:r>
      <w:r>
        <w:rPr>
          <w:rFonts w:ascii="Calibri" w:hAnsi="Calibri" w:eastAsia="Calibri"/>
          <w:b w:val="0"/>
          <w:i w:val="0"/>
          <w:sz w:val="22"/>
        </w:rPr>
        <w:t xml:space="preserve">, </w:t>
      </w:r>
      <w:r>
        <w:rPr>
          <w:rFonts w:ascii="Consolas" w:hAnsi="Consolas" w:eastAsia="Consolas"/>
          <w:b w:val="0"/>
          <w:i w:val="0"/>
          <w:sz w:val="20"/>
        </w:rPr>
        <w:t>email_address</w:t>
      </w:r>
      <w:r>
        <w:rPr>
          <w:rFonts w:ascii="Calibri" w:hAnsi="Calibri" w:eastAsia="Calibri"/>
          <w:b w:val="0"/>
          <w:i w:val="0"/>
          <w:sz w:val="22"/>
        </w:rPr>
        <w:t xml:space="preserve">, </w:t>
      </w:r>
      <w:r>
        <w:rPr>
          <w:rFonts w:ascii="Consolas" w:hAnsi="Consolas" w:eastAsia="Consolas"/>
          <w:b w:val="0"/>
          <w:i w:val="0"/>
          <w:sz w:val="20"/>
        </w:rPr>
        <w:t>telephone_number</w:t>
      </w:r>
      <w:r>
        <w:rPr>
          <w:rFonts w:ascii="Calibri" w:hAnsi="Calibri" w:eastAsia="Calibri"/>
          <w:b w:val="0"/>
          <w:i w:val="0"/>
          <w:sz w:val="22"/>
        </w:rPr>
        <w:t xml:space="preserve"> et </w:t>
      </w:r>
      <w:r>
        <w:rPr>
          <w:rFonts w:ascii="Consolas" w:hAnsi="Consolas" w:eastAsia="Consolas"/>
          <w:b w:val="0"/>
          <w:i w:val="0"/>
          <w:sz w:val="20"/>
        </w:rPr>
        <w:t>first_name</w:t>
      </w:r>
      <w:r>
        <w:rPr>
          <w:rFonts w:ascii="Calibri" w:hAnsi="Calibri" w:eastAsia="Calibri"/>
          <w:b w:val="0"/>
          <w:i w:val="0"/>
          <w:sz w:val="22"/>
        </w:rPr>
        <w:t xml:space="preserve">. La date demandée à l'écran est huit chiffres </w:t>
      </w:r>
      <w:r>
        <w:rPr>
          <w:rFonts w:ascii="Consolas" w:hAnsi="Consolas" w:eastAsia="Consolas"/>
          <w:b w:val="0"/>
          <w:i w:val="0"/>
          <w:sz w:val="20"/>
        </w:rPr>
        <w:t>JJMMAAAA</w:t>
      </w:r>
      <w:r>
        <w:rPr>
          <w:rFonts w:ascii="Calibri" w:hAnsi="Calibri" w:eastAsia="Calibri"/>
          <w:b w:val="0"/>
          <w:i w:val="0"/>
          <w:sz w:val="22"/>
        </w:rPr>
        <w:t xml:space="preserve">, dans un champ masqué comme un mot de passe, avec Afficher et Masquer. Le 27 octobre 1990 s'écrit </w:t>
      </w:r>
      <w:r>
        <w:rPr>
          <w:rFonts w:ascii="Consolas" w:hAnsi="Consolas" w:eastAsia="Consolas"/>
          <w:b w:val="0"/>
          <w:i w:val="0"/>
          <w:sz w:val="20"/>
        </w:rPr>
        <w:t>27101990</w:t>
      </w:r>
      <w:r>
        <w:rPr>
          <w:rFonts w:ascii="Calibri" w:hAnsi="Calibri" w:eastAsia="Calibri"/>
          <w:b w:val="0"/>
          <w:i w:val="0"/>
          <w:sz w:val="22"/>
        </w:rPr>
        <w:t>.</w:t>
      </w:r>
    </w:p>
    <w:p>
      <w:pPr>
        <w:spacing w:after="160"/>
      </w:pPr>
      <w:r>
        <w:rPr>
          <w:rFonts w:ascii="Calibri" w:hAnsi="Calibri" w:eastAsia="Calibri"/>
          <w:b w:val="0"/>
          <w:i w:val="0"/>
          <w:sz w:val="22"/>
        </w:rPr>
        <w:t xml:space="preserve">SES est sorti du bac à sable. Les deux identités, le domaine </w:t>
      </w:r>
      <w:r>
        <w:rPr>
          <w:rFonts w:ascii="Consolas" w:hAnsi="Consolas" w:eastAsia="Consolas"/>
          <w:b w:val="0"/>
          <w:i w:val="0"/>
          <w:sz w:val="20"/>
        </w:rPr>
        <w:t>acmehaiti.com</w:t>
      </w:r>
      <w:r>
        <w:rPr>
          <w:rFonts w:ascii="Calibri" w:hAnsi="Calibri" w:eastAsia="Calibri"/>
          <w:b w:val="0"/>
          <w:i w:val="0"/>
          <w:sz w:val="22"/>
        </w:rPr>
        <w:t xml:space="preserve"> et l'adresse d'expédition, sont vérifiées. Le rôle doit pouvoir envoyer depuis les deux. Le domaine seul ne suffit pas : SES contrôle l'identité de l'adresse.</w:t>
      </w:r>
    </w:p>
    <w:p>
      <w:pPr>
        <w:spacing w:after="160"/>
      </w:pPr>
      <w:r>
        <w:rPr>
          <w:rFonts w:ascii="Calibri" w:hAnsi="Calibri" w:eastAsia="Calibri"/>
          <w:b w:val="0"/>
          <w:i w:val="0"/>
          <w:sz w:val="22"/>
        </w:rPr>
        <w:t xml:space="preserve">Le nom </w:t>
      </w:r>
      <w:r>
        <w:rPr>
          <w:rFonts w:ascii="Consolas" w:hAnsi="Consolas" w:eastAsia="Consolas"/>
          <w:b w:val="0"/>
          <w:i w:val="0"/>
          <w:sz w:val="20"/>
        </w:rPr>
        <w:t>pam.acmehaiti.com</w:t>
      </w:r>
      <w:r>
        <w:rPr>
          <w:rFonts w:ascii="Calibri" w:hAnsi="Calibri" w:eastAsia="Calibri"/>
          <w:b w:val="0"/>
          <w:i w:val="0"/>
          <w:sz w:val="22"/>
        </w:rPr>
        <w:t xml:space="preserve"> n'est pas dans le DNS. Un alias posé seul devant l'adresse de la passerelle casse le certificat et le contrôle d'hôte. Un domaine propre demande un certificat et un domaine personnalisé sur la passerelle.</w:t>
      </w:r>
    </w:p>
    <w:p>
      <w:pPr>
        <w:pStyle w:val="Heading3"/>
      </w:pPr>
      <w:r>
        <w:rPr>
          <w:rFonts w:ascii="Calibri" w:hAnsi="Calibri" w:eastAsia="Calibri"/>
          <w:b/>
          <w:i w:val="0"/>
          <w:color w:val="0B56B7"/>
          <w:sz w:val="26"/>
        </w:rPr>
        <w:t>Fichiers à ouvrir en premier</w:t>
      </w:r>
    </w:p>
    <w:p>
      <w:pPr>
        <w:pStyle w:val="ListBullet"/>
      </w:pPr>
      <w:r>
        <w:rPr>
          <w:rFonts w:ascii="Consolas" w:hAnsi="Consolas" w:eastAsia="Consolas"/>
          <w:b w:val="0"/>
          <w:i w:val="0"/>
          <w:sz w:val="20"/>
        </w:rPr>
        <w:t>pam/plateforme/noyau.py</w:t>
      </w:r>
      <w:r>
        <w:rPr>
          <w:rFonts w:ascii="Calibri" w:hAnsi="Calibri" w:eastAsia="Calibri"/>
          <w:b w:val="0"/>
          <w:i w:val="0"/>
          <w:sz w:val="22"/>
        </w:rPr>
        <w:t xml:space="preserve"> : les règles. C'est le contrat métier.</w:t>
      </w:r>
    </w:p>
    <w:p>
      <w:pPr>
        <w:pStyle w:val="ListBullet"/>
      </w:pPr>
      <w:r>
        <w:rPr>
          <w:rFonts w:ascii="Consolas" w:hAnsi="Consolas" w:eastAsia="Consolas"/>
          <w:b w:val="0"/>
          <w:i w:val="0"/>
          <w:sz w:val="20"/>
        </w:rPr>
        <w:t>pam/plateforme/depot.py</w:t>
      </w:r>
      <w:r>
        <w:rPr>
          <w:rFonts w:ascii="Calibri" w:hAnsi="Calibri" w:eastAsia="Calibri"/>
          <w:b w:val="0"/>
          <w:i w:val="0"/>
          <w:sz w:val="22"/>
        </w:rPr>
        <w:t xml:space="preserve"> : la table, les clés, les durées.</w:t>
      </w:r>
    </w:p>
    <w:p>
      <w:pPr>
        <w:pStyle w:val="ListBullet"/>
      </w:pPr>
      <w:r>
        <w:rPr>
          <w:rFonts w:ascii="Consolas" w:hAnsi="Consolas" w:eastAsia="Consolas"/>
          <w:b w:val="0"/>
          <w:i w:val="0"/>
          <w:sz w:val="20"/>
        </w:rPr>
        <w:t>pam/plateforme/serveur.py</w:t>
      </w:r>
      <w:r>
        <w:rPr>
          <w:rFonts w:ascii="Calibri" w:hAnsi="Calibri" w:eastAsia="Calibri"/>
          <w:b w:val="0"/>
          <w:i w:val="0"/>
          <w:sz w:val="22"/>
        </w:rPr>
        <w:t xml:space="preserve"> : HTTP, le cookie, SES, la lecture S3.</w:t>
      </w:r>
    </w:p>
    <w:p>
      <w:pPr>
        <w:pStyle w:val="ListBullet"/>
      </w:pPr>
      <w:r>
        <w:rPr>
          <w:rFonts w:ascii="Consolas" w:hAnsi="Consolas" w:eastAsia="Consolas"/>
          <w:b w:val="0"/>
          <w:i w:val="0"/>
          <w:sz w:val="20"/>
        </w:rPr>
        <w:t>pam/plateforme/statique/</w:t>
      </w:r>
      <w:r>
        <w:rPr>
          <w:rFonts w:ascii="Calibri" w:hAnsi="Calibri" w:eastAsia="Calibri"/>
          <w:b w:val="0"/>
          <w:i w:val="0"/>
          <w:sz w:val="22"/>
        </w:rPr>
        <w:t xml:space="preserve"> : les quatre écrans, </w:t>
      </w:r>
      <w:r>
        <w:rPr>
          <w:rFonts w:ascii="Consolas" w:hAnsi="Consolas" w:eastAsia="Consolas"/>
          <w:b w:val="0"/>
          <w:i w:val="0"/>
          <w:sz w:val="20"/>
        </w:rPr>
        <w:t>index.html</w:t>
      </w:r>
      <w:r>
        <w:rPr>
          <w:rFonts w:ascii="Calibri" w:hAnsi="Calibri" w:eastAsia="Calibri"/>
          <w:b w:val="0"/>
          <w:i w:val="0"/>
          <w:sz w:val="22"/>
        </w:rPr>
        <w:t xml:space="preserve">, </w:t>
      </w:r>
      <w:r>
        <w:rPr>
          <w:rFonts w:ascii="Consolas" w:hAnsi="Consolas" w:eastAsia="Consolas"/>
          <w:b w:val="0"/>
          <w:i w:val="0"/>
          <w:sz w:val="20"/>
        </w:rPr>
        <w:t>pam.css</w:t>
      </w:r>
      <w:r>
        <w:rPr>
          <w:rFonts w:ascii="Calibri" w:hAnsi="Calibri" w:eastAsia="Calibri"/>
          <w:b w:val="0"/>
          <w:i w:val="0"/>
          <w:sz w:val="22"/>
        </w:rPr>
        <w:t xml:space="preserve">, </w:t>
      </w:r>
      <w:r>
        <w:rPr>
          <w:rFonts w:ascii="Consolas" w:hAnsi="Consolas" w:eastAsia="Consolas"/>
          <w:b w:val="0"/>
          <w:i w:val="0"/>
          <w:sz w:val="20"/>
        </w:rPr>
        <w:t>pam.js</w:t>
      </w:r>
      <w:r>
        <w:rPr>
          <w:rFonts w:ascii="Calibri" w:hAnsi="Calibri" w:eastAsia="Calibri"/>
          <w:b w:val="0"/>
          <w:i w:val="0"/>
          <w:sz w:val="22"/>
        </w:rPr>
        <w:t>.</w:t>
      </w:r>
    </w:p>
    <w:p>
      <w:pPr>
        <w:pStyle w:val="ListBullet"/>
      </w:pPr>
      <w:r>
        <w:rPr>
          <w:rFonts w:ascii="Consolas" w:hAnsi="Consolas" w:eastAsia="Consolas"/>
          <w:b w:val="0"/>
          <w:i w:val="0"/>
          <w:sz w:val="20"/>
        </w:rPr>
        <w:t>pam/plateforme/test_noyau.py</w:t>
      </w:r>
      <w:r>
        <w:rPr>
          <w:rFonts w:ascii="Calibri" w:hAnsi="Calibri" w:eastAsia="Calibri"/>
          <w:b w:val="0"/>
          <w:i w:val="0"/>
          <w:sz w:val="22"/>
        </w:rPr>
        <w:t xml:space="preserve"> : 15 parcours sans réseau. Les lancer avec </w:t>
      </w:r>
      <w:r>
        <w:rPr>
          <w:rFonts w:ascii="Consolas" w:hAnsi="Consolas" w:eastAsia="Consolas"/>
          <w:b w:val="0"/>
          <w:i w:val="0"/>
          <w:sz w:val="20"/>
        </w:rPr>
        <w:t>python -m unittest test_noyau.py</w:t>
      </w:r>
      <w:r>
        <w:rPr>
          <w:rFonts w:ascii="Calibri" w:hAnsi="Calibri" w:eastAsia="Calibri"/>
          <w:b w:val="0"/>
          <w:i w:val="0"/>
          <w:sz w:val="22"/>
        </w:rPr>
        <w:t xml:space="preserve"> depuis </w:t>
      </w:r>
      <w:r>
        <w:rPr>
          <w:rFonts w:ascii="Consolas" w:hAnsi="Consolas" w:eastAsia="Consolas"/>
          <w:b w:val="0"/>
          <w:i w:val="0"/>
          <w:sz w:val="20"/>
        </w:rPr>
        <w:t>pam/plateforme</w:t>
      </w:r>
      <w:r>
        <w:rPr>
          <w:rFonts w:ascii="Calibri" w:hAnsi="Calibri" w:eastAsia="Calibri"/>
          <w:b w:val="0"/>
          <w:i w:val="0"/>
          <w:sz w:val="22"/>
        </w:rPr>
        <w:t>.</w:t>
      </w:r>
    </w:p>
    <w:p>
      <w:pPr>
        <w:pStyle w:val="ListBullet"/>
      </w:pPr>
      <w:r>
        <w:rPr>
          <w:rFonts w:ascii="Consolas" w:hAnsi="Consolas" w:eastAsia="Consolas"/>
          <w:b w:val="0"/>
          <w:i w:val="0"/>
          <w:sz w:val="20"/>
        </w:rPr>
        <w:t>pam/pam_otp_email.html</w:t>
      </w:r>
      <w:r>
        <w:rPr>
          <w:rFonts w:ascii="Calibri" w:hAnsi="Calibri" w:eastAsia="Calibri"/>
          <w:b w:val="0"/>
          <w:i w:val="0"/>
          <w:sz w:val="22"/>
        </w:rPr>
        <w:t xml:space="preserve"> : le modèle du code.</w:t>
      </w:r>
    </w:p>
    <w:p>
      <w:pPr>
        <w:pStyle w:val="ListBullet"/>
      </w:pPr>
      <w:r>
        <w:rPr>
          <w:rFonts w:ascii="Consolas" w:hAnsi="Consolas" w:eastAsia="Consolas"/>
          <w:b w:val="0"/>
          <w:i w:val="0"/>
          <w:sz w:val="20"/>
        </w:rPr>
        <w:t>pam/export_shivam.py</w:t>
      </w:r>
      <w:r>
        <w:rPr>
          <w:rFonts w:ascii="Calibri" w:hAnsi="Calibri" w:eastAsia="Calibri"/>
          <w:b w:val="0"/>
          <w:i w:val="0"/>
          <w:sz w:val="22"/>
        </w:rPr>
        <w:t xml:space="preserve"> : le découpage des rapports Shivam en un objet par employé.</w:t>
      </w:r>
    </w:p>
    <w:p>
      <w:pPr>
        <w:pStyle w:val="Heading3"/>
      </w:pPr>
      <w:r>
        <w:rPr>
          <w:rFonts w:ascii="Calibri" w:hAnsi="Calibri" w:eastAsia="Calibri"/>
          <w:b/>
          <w:i w:val="0"/>
          <w:color w:val="0B56B7"/>
          <w:sz w:val="26"/>
        </w:rPr>
        <w:t>Ce que l'employé peut déjà faire</w:t>
      </w:r>
    </w:p>
    <w:p>
      <w:pPr>
        <w:pStyle w:val="ListNumber"/>
      </w:pPr>
      <w:r>
        <w:rPr>
          <w:rFonts w:ascii="Calibri" w:hAnsi="Calibri" w:eastAsia="Calibri"/>
          <w:b w:val="0"/>
          <w:i w:val="0"/>
          <w:sz w:val="22"/>
        </w:rPr>
        <w:t>Saisir son code et sa date. Un échec répond toujours « Informations incorrectes ».</w:t>
      </w:r>
    </w:p>
    <w:p>
      <w:pPr>
        <w:pStyle w:val="ListNumber"/>
      </w:pPr>
      <w:r>
        <w:rPr>
          <w:rFonts w:ascii="Calibri" w:hAnsi="Calibri" w:eastAsia="Calibri"/>
          <w:b w:val="0"/>
          <w:i w:val="0"/>
          <w:sz w:val="22"/>
        </w:rPr>
        <w:t>Recevoir le code sur le courriel masqué du profil. WhatsApp est affiché et désactivé, libellé « Indisponible ».</w:t>
      </w:r>
    </w:p>
    <w:p>
      <w:pPr>
        <w:pStyle w:val="ListNumber"/>
      </w:pPr>
      <w:r>
        <w:rPr>
          <w:rFonts w:ascii="Calibri" w:hAnsi="Calibri" w:eastAsia="Calibri"/>
          <w:b w:val="0"/>
          <w:i w:val="0"/>
          <w:sz w:val="22"/>
        </w:rPr>
        <w:t>Saisir les six chiffres. Le compte à rebours est de 5 minutes. Renvoyer attend 60 secondes, au plus 3 fois en 15 minutes.</w:t>
      </w:r>
    </w:p>
    <w:p>
      <w:pPr>
        <w:pStyle w:val="ListNumber"/>
      </w:pPr>
      <w:r>
        <w:rPr>
          <w:rFonts w:ascii="Calibri" w:hAnsi="Calibri" w:eastAsia="Calibri"/>
          <w:b w:val="0"/>
          <w:i w:val="0"/>
          <w:sz w:val="22"/>
        </w:rPr>
        <w:t>Voir sa dernière balance PER, ou le texte « Aucune balance n'est disponible pour le moment. » Fermer la session, ou la voir se fermer après 5 minutes sans action.</w:t>
      </w:r>
    </w:p>
    <w:p>
      <w:pPr>
        <w:spacing w:after="160"/>
      </w:pPr>
      <w:r>
        <w:rPr>
          <w:rFonts w:ascii="Calibri" w:hAnsi="Calibri" w:eastAsia="Calibri"/>
          <w:b w:val="0"/>
          <w:i w:val="0"/>
          <w:sz w:val="22"/>
        </w:rPr>
        <w:t xml:space="preserve">Les règles fines, les verrous, le captcha, le gel de 72 heures et les clés Dynamo sont dans </w:t>
      </w:r>
      <w:r>
        <w:rPr>
          <w:rFonts w:ascii="Consolas" w:hAnsi="Consolas" w:eastAsia="Consolas"/>
          <w:b w:val="0"/>
          <w:i w:val="0"/>
          <w:sz w:val="20"/>
        </w:rPr>
        <w:t>modele_authentification.md</w:t>
      </w:r>
      <w:r>
        <w:rPr>
          <w:rFonts w:ascii="Calibri" w:hAnsi="Calibri" w:eastAsia="Calibri"/>
          <w:b w:val="0"/>
          <w:i w:val="0"/>
          <w:sz w:val="22"/>
        </w:rPr>
        <w:t>. Elles sont le modèle à garder.</w:t>
      </w:r>
    </w:p>
    <w:p>
      <w:pPr>
        <w:pStyle w:val="Heading3"/>
      </w:pPr>
      <w:r>
        <w:rPr>
          <w:rFonts w:ascii="Calibri" w:hAnsi="Calibri" w:eastAsia="Calibri"/>
          <w:b/>
          <w:i w:val="0"/>
          <w:color w:val="0B56B7"/>
          <w:sz w:val="26"/>
        </w:rPr>
        <w:t>Forme des objets</w:t>
      </w:r>
    </w:p>
    <w:p>
      <w:pPr>
        <w:spacing w:after="160"/>
      </w:pPr>
      <w:r>
        <w:rPr>
          <w:rFonts w:ascii="Calibri" w:hAnsi="Calibri" w:eastAsia="Calibri"/>
          <w:b w:val="0"/>
          <w:i w:val="0"/>
          <w:sz w:val="22"/>
        </w:rPr>
        <w:t xml:space="preserve">Une balance est un objet par employé : </w:t>
      </w:r>
      <w:r>
        <w:rPr>
          <w:rFonts w:ascii="Consolas" w:hAnsi="Consolas" w:eastAsia="Consolas"/>
          <w:b w:val="0"/>
          <w:i w:val="0"/>
          <w:sz w:val="20"/>
        </w:rPr>
        <w:t>pam/balances/per/{CODE}.json</w:t>
      </w:r>
      <w:r>
        <w:rPr>
          <w:rFonts w:ascii="Calibri" w:hAnsi="Calibri" w:eastAsia="Calibri"/>
          <w:b w:val="0"/>
          <w:i w:val="0"/>
          <w:sz w:val="22"/>
        </w:rPr>
        <w:t>.</w:t>
      </w:r>
    </w:p>
    <w:p>
      <w:pPr>
        <w:spacing w:after="0" w:before="0"/>
      </w:pPr>
      <w:r>
        <w:rPr>
          <w:rFonts w:ascii="Consolas" w:hAnsi="Consolas" w:eastAsia="Consolas"/>
          <w:b w:val="0"/>
          <w:i w:val="0"/>
          <w:color w:val="1F2A44"/>
          <w:sz w:val="16"/>
        </w:rPr>
        <w:t>{</w:t>
      </w:r>
    </w:p>
    <w:p>
      <w:pPr>
        <w:spacing w:after="0" w:before="0"/>
      </w:pPr>
      <w:r>
        <w:rPr>
          <w:rFonts w:ascii="Consolas" w:hAnsi="Consolas" w:eastAsia="Consolas"/>
          <w:b w:val="0"/>
          <w:i w:val="0"/>
          <w:color w:val="1F2A44"/>
          <w:sz w:val="16"/>
        </w:rPr>
        <w:t xml:space="preserve">  "schema": 1,</w:t>
      </w:r>
    </w:p>
    <w:p>
      <w:pPr>
        <w:spacing w:after="0" w:before="0"/>
      </w:pPr>
      <w:r>
        <w:rPr>
          <w:rFonts w:ascii="Consolas" w:hAnsi="Consolas" w:eastAsia="Consolas"/>
          <w:b w:val="0"/>
          <w:i w:val="0"/>
          <w:color w:val="1F2A44"/>
          <w:sz w:val="16"/>
        </w:rPr>
        <w:t xml:space="preserve">  "code_employe": "ZORA0001",</w:t>
      </w:r>
    </w:p>
    <w:p>
      <w:pPr>
        <w:spacing w:after="0" w:before="0"/>
      </w:pPr>
      <w:r>
        <w:rPr>
          <w:rFonts w:ascii="Consolas" w:hAnsi="Consolas" w:eastAsia="Consolas"/>
          <w:b w:val="0"/>
          <w:i w:val="0"/>
          <w:color w:val="1F2A44"/>
          <w:sz w:val="16"/>
        </w:rPr>
        <w:t xml:space="preserve">  "nom": "Zora Dupont",</w:t>
      </w:r>
    </w:p>
    <w:p>
      <w:pPr>
        <w:spacing w:after="0" w:before="0"/>
      </w:pPr>
      <w:r>
        <w:rPr>
          <w:rFonts w:ascii="Consolas" w:hAnsi="Consolas" w:eastAsia="Consolas"/>
          <w:b w:val="0"/>
          <w:i w:val="0"/>
          <w:color w:val="1F2A44"/>
          <w:sz w:val="16"/>
        </w:rPr>
        <w:t xml:space="preserve">  "snapshots": [</w:t>
      </w:r>
    </w:p>
    <w:p>
      <w:pPr>
        <w:spacing w:after="0" w:before="0"/>
      </w:pPr>
      <w:r>
        <w:rPr>
          <w:rFonts w:ascii="Consolas" w:hAnsi="Consolas" w:eastAsia="Consolas"/>
          <w:b w:val="0"/>
          <w:i w:val="0"/>
          <w:color w:val="1F2A44"/>
          <w:sz w:val="16"/>
        </w:rPr>
        <w:t xml:space="preserve">    {</w:t>
      </w:r>
    </w:p>
    <w:p>
      <w:pPr>
        <w:spacing w:after="0" w:before="0"/>
      </w:pPr>
      <w:r>
        <w:rPr>
          <w:rFonts w:ascii="Consolas" w:hAnsi="Consolas" w:eastAsia="Consolas"/>
          <w:b w:val="0"/>
          <w:i w:val="0"/>
          <w:color w:val="1F2A44"/>
          <w:sz w:val="16"/>
        </w:rPr>
        <w:t xml:space="preserve">      "periode": "2026-10",</w:t>
      </w:r>
    </w:p>
    <w:p>
      <w:pPr>
        <w:spacing w:after="0" w:before="0"/>
      </w:pPr>
      <w:r>
        <w:rPr>
          <w:rFonts w:ascii="Consolas" w:hAnsi="Consolas" w:eastAsia="Consolas"/>
          <w:b w:val="0"/>
          <w:i w:val="0"/>
          <w:color w:val="1F2A44"/>
          <w:sz w:val="16"/>
        </w:rPr>
        <w:t xml:space="preserve">      "date_rapport": "2026-10-27",</w:t>
      </w:r>
    </w:p>
    <w:p>
      <w:pPr>
        <w:spacing w:after="0" w:before="0"/>
      </w:pPr>
      <w:r>
        <w:rPr>
          <w:rFonts w:ascii="Consolas" w:hAnsi="Consolas" w:eastAsia="Consolas"/>
          <w:b w:val="0"/>
          <w:i w:val="0"/>
          <w:color w:val="1F2A44"/>
          <w:sz w:val="16"/>
        </w:rPr>
        <w:t xml:space="preserve">      "balance": "10.50",</w:t>
      </w:r>
    </w:p>
    <w:p>
      <w:pPr>
        <w:spacing w:after="0" w:before="0"/>
      </w:pPr>
      <w:r>
        <w:rPr>
          <w:rFonts w:ascii="Consolas" w:hAnsi="Consolas" w:eastAsia="Consolas"/>
          <w:b w:val="0"/>
          <w:i w:val="0"/>
          <w:color w:val="1F2A44"/>
          <w:sz w:val="16"/>
        </w:rPr>
        <w:t xml:space="preserve">      "nom": "Zora Dupont"</w:t>
      </w:r>
    </w:p>
    <w:p>
      <w:pPr>
        <w:spacing w:after="0" w:before="0"/>
      </w:pPr>
      <w:r>
        <w:rPr>
          <w:rFonts w:ascii="Consolas" w:hAnsi="Consolas" w:eastAsia="Consolas"/>
          <w:b w:val="0"/>
          <w:i w:val="0"/>
          <w:color w:val="1F2A44"/>
          <w:sz w:val="16"/>
        </w:rPr>
        <w:t xml:space="preserve">    }</w:t>
      </w:r>
    </w:p>
    <w:p>
      <w:pPr>
        <w:spacing w:after="0" w:before="0"/>
      </w:pPr>
      <w:r>
        <w:rPr>
          <w:rFonts w:ascii="Consolas" w:hAnsi="Consolas" w:eastAsia="Consolas"/>
          <w:b w:val="0"/>
          <w:i w:val="0"/>
          <w:color w:val="1F2A44"/>
          <w:sz w:val="16"/>
        </w:rPr>
        <w:t xml:space="preserve">  ]</w:t>
      </w:r>
    </w:p>
    <w:p>
      <w:pPr>
        <w:spacing w:after="0" w:before="0"/>
      </w:pPr>
      <w:r>
        <w:rPr>
          <w:rFonts w:ascii="Consolas" w:hAnsi="Consolas" w:eastAsia="Consolas"/>
          <w:b w:val="0"/>
          <w:i w:val="0"/>
          <w:color w:val="1F2A44"/>
          <w:sz w:val="16"/>
        </w:rPr>
        <w:t>}</w:t>
      </w:r>
    </w:p>
    <w:p/>
    <w:p>
      <w:pPr>
        <w:spacing w:after="160"/>
      </w:pPr>
      <w:r>
        <w:rPr>
          <w:rFonts w:ascii="Calibri" w:hAnsi="Calibri" w:eastAsia="Calibri"/>
          <w:b w:val="0"/>
          <w:i w:val="0"/>
          <w:sz w:val="22"/>
        </w:rPr>
        <w:t xml:space="preserve">L'écran prend la photo la plus récente et affiche le montant en français, par exemple </w:t>
      </w:r>
      <w:r>
        <w:rPr>
          <w:rFonts w:ascii="Consolas" w:hAnsi="Consolas" w:eastAsia="Consolas"/>
          <w:b w:val="0"/>
          <w:i w:val="0"/>
          <w:sz w:val="20"/>
        </w:rPr>
        <w:t>10,50</w:t>
      </w:r>
      <w:r>
        <w:rPr>
          <w:rFonts w:ascii="Calibri" w:hAnsi="Calibri" w:eastAsia="Calibri"/>
          <w:b w:val="0"/>
          <w:i w:val="0"/>
          <w:sz w:val="22"/>
        </w:rPr>
        <w:t>, avec la date du rapport. La clé est calculée depuis le code de la session. Un paramètre qui demande le dossier d'une autre personne répond « Accès refusé. »</w:t>
      </w:r>
    </w:p>
    <w:p>
      <w:pPr>
        <w:spacing w:after="160"/>
      </w:pPr>
      <w:r>
        <w:rPr>
          <w:rFonts w:ascii="Calibri" w:hAnsi="Calibri" w:eastAsia="Calibri"/>
          <w:b w:val="0"/>
          <w:i w:val="0"/>
          <w:sz w:val="22"/>
        </w:rPr>
        <w:t xml:space="preserve">S'il n'y a pas d'objet, la réponse est « Aucune balance n'est disponible pour le moment. » Elle ne doit pas devenir « Service momentanément indisponible. » Le rôle a </w:t>
      </w:r>
      <w:r>
        <w:rPr>
          <w:rFonts w:ascii="Consolas" w:hAnsi="Consolas" w:eastAsia="Consolas"/>
          <w:b w:val="0"/>
          <w:i w:val="0"/>
          <w:sz w:val="20"/>
        </w:rPr>
        <w:t>s3:GetObject</w:t>
      </w:r>
      <w:r>
        <w:rPr>
          <w:rFonts w:ascii="Calibri" w:hAnsi="Calibri" w:eastAsia="Calibri"/>
          <w:b w:val="0"/>
          <w:i w:val="0"/>
          <w:sz w:val="22"/>
        </w:rPr>
        <w:t xml:space="preserve"> sur </w:t>
      </w:r>
      <w:r>
        <w:rPr>
          <w:rFonts w:ascii="Consolas" w:hAnsi="Consolas" w:eastAsia="Consolas"/>
          <w:b w:val="0"/>
          <w:i w:val="0"/>
          <w:sz w:val="20"/>
        </w:rPr>
        <w:t>pam/balances/per/*</w:t>
      </w:r>
      <w:r>
        <w:rPr>
          <w:rFonts w:ascii="Calibri" w:hAnsi="Calibri" w:eastAsia="Calibri"/>
          <w:b w:val="0"/>
          <w:i w:val="0"/>
          <w:sz w:val="22"/>
        </w:rPr>
        <w:t xml:space="preserve"> et </w:t>
      </w:r>
      <w:r>
        <w:rPr>
          <w:rFonts w:ascii="Consolas" w:hAnsi="Consolas" w:eastAsia="Consolas"/>
          <w:b w:val="0"/>
          <w:i w:val="0"/>
          <w:sz w:val="20"/>
        </w:rPr>
        <w:t>s3:ListBucket</w:t>
      </w:r>
      <w:r>
        <w:rPr>
          <w:rFonts w:ascii="Calibri" w:hAnsi="Calibri" w:eastAsia="Calibri"/>
          <w:b w:val="0"/>
          <w:i w:val="0"/>
          <w:sz w:val="22"/>
        </w:rPr>
        <w:t xml:space="preserve"> limité au préfixe </w:t>
      </w:r>
      <w:r>
        <w:rPr>
          <w:rFonts w:ascii="Consolas" w:hAnsi="Consolas" w:eastAsia="Consolas"/>
          <w:b w:val="0"/>
          <w:i w:val="0"/>
          <w:sz w:val="20"/>
        </w:rPr>
        <w:t>pam/balances/*</w:t>
      </w:r>
      <w:r>
        <w:rPr>
          <w:rFonts w:ascii="Calibri" w:hAnsi="Calibri" w:eastAsia="Calibri"/>
          <w:b w:val="0"/>
          <w:i w:val="0"/>
          <w:sz w:val="22"/>
        </w:rPr>
        <w:t>. Sans le droit de lister, une clé absente revient en refus, et l'écran parle d'une panne.</w:t>
      </w:r>
    </w:p>
    <w:p>
      <w:pPr>
        <w:spacing w:after="160"/>
      </w:pPr>
      <w:r>
        <w:rPr>
          <w:rFonts w:ascii="Calibri" w:hAnsi="Calibri" w:eastAsia="Calibri"/>
          <w:b w:val="0"/>
          <w:i w:val="0"/>
          <w:sz w:val="22"/>
        </w:rPr>
        <w:t xml:space="preserve">Les bulletins sont déjà déposés à </w:t>
      </w:r>
      <w:r>
        <w:rPr>
          <w:rFonts w:ascii="Consolas" w:hAnsi="Consolas" w:eastAsia="Consolas"/>
          <w:b w:val="0"/>
          <w:i w:val="0"/>
          <w:sz w:val="20"/>
        </w:rPr>
        <w:t>pam/balances/payslip/{CODE}.json</w:t>
      </w:r>
      <w:r>
        <w:rPr>
          <w:rFonts w:ascii="Calibri" w:hAnsi="Calibri" w:eastAsia="Calibri"/>
          <w:b w:val="0"/>
          <w:i w:val="0"/>
          <w:sz w:val="22"/>
        </w:rPr>
        <w:t xml:space="preserve">, schéma 1, liste </w:t>
      </w:r>
      <w:r>
        <w:rPr>
          <w:rFonts w:ascii="Consolas" w:hAnsi="Consolas" w:eastAsia="Consolas"/>
          <w:b w:val="0"/>
          <w:i w:val="0"/>
          <w:sz w:val="20"/>
        </w:rPr>
        <w:t>bulletins</w:t>
      </w:r>
      <w:r>
        <w:rPr>
          <w:rFonts w:ascii="Calibri" w:hAnsi="Calibri" w:eastAsia="Calibri"/>
          <w:b w:val="0"/>
          <w:i w:val="0"/>
          <w:sz w:val="22"/>
        </w:rPr>
        <w:t>. L'écran ne les montre pas encore.</w:t>
      </w:r>
    </w:p>
    <w:p>
      <w:pPr>
        <w:spacing w:after="160"/>
      </w:pPr>
      <w:r>
        <w:rPr>
          <w:rFonts w:ascii="Calibri" w:hAnsi="Calibri" w:eastAsia="Calibri"/>
          <w:b w:val="0"/>
          <w:i w:val="0"/>
          <w:sz w:val="22"/>
        </w:rPr>
        <w:t xml:space="preserve">L'alimentation est </w:t>
      </w:r>
      <w:r>
        <w:rPr>
          <w:rFonts w:ascii="Consolas" w:hAnsi="Consolas" w:eastAsia="Consolas"/>
          <w:b w:val="0"/>
          <w:i w:val="0"/>
          <w:sz w:val="20"/>
        </w:rPr>
        <w:t>Export rapports S3/ExportRapportsS3.exe</w:t>
      </w:r>
      <w:r>
        <w:rPr>
          <w:rFonts w:ascii="Calibri" w:hAnsi="Calibri" w:eastAsia="Calibri"/>
          <w:b w:val="0"/>
          <w:i w:val="0"/>
          <w:sz w:val="22"/>
        </w:rPr>
        <w:t xml:space="preserve">. Il prend les deux rapports Shivam du mois, </w:t>
      </w:r>
      <w:r>
        <w:rPr>
          <w:rFonts w:ascii="Consolas" w:hAnsi="Consolas" w:eastAsia="Consolas"/>
          <w:b w:val="0"/>
          <w:i w:val="0"/>
          <w:sz w:val="20"/>
        </w:rPr>
        <w:t>Employee_PER_Accounts</w:t>
      </w:r>
      <w:r>
        <w:rPr>
          <w:rFonts w:ascii="Calibri" w:hAnsi="Calibri" w:eastAsia="Calibri"/>
          <w:b w:val="0"/>
          <w:i w:val="0"/>
          <w:sz w:val="22"/>
        </w:rPr>
        <w:t xml:space="preserve"> et </w:t>
      </w:r>
      <w:r>
        <w:rPr>
          <w:rFonts w:ascii="Consolas" w:hAnsi="Consolas" w:eastAsia="Consolas"/>
          <w:b w:val="0"/>
          <w:i w:val="0"/>
          <w:sz w:val="20"/>
        </w:rPr>
        <w:t>Emp_Salary__Pay_HeadDetails</w:t>
      </w:r>
      <w:r>
        <w:rPr>
          <w:rFonts w:ascii="Calibri" w:hAnsi="Calibri" w:eastAsia="Calibri"/>
          <w:b w:val="0"/>
          <w:i w:val="0"/>
          <w:sz w:val="22"/>
        </w:rPr>
        <w:t xml:space="preserve">. La destination est dans </w:t>
      </w:r>
      <w:r>
        <w:rPr>
          <w:rFonts w:ascii="Consolas" w:hAnsi="Consolas" w:eastAsia="Consolas"/>
          <w:b w:val="0"/>
          <w:i w:val="0"/>
          <w:sz w:val="20"/>
        </w:rPr>
        <w:t>regles_export_rapports_s3.yaml</w:t>
      </w:r>
      <w:r>
        <w:rPr>
          <w:rFonts w:ascii="Calibri" w:hAnsi="Calibri" w:eastAsia="Calibri"/>
          <w:b w:val="0"/>
          <w:i w:val="0"/>
          <w:sz w:val="22"/>
        </w:rPr>
        <w:t xml:space="preserve">, à côté du programme. </w:t>
      </w:r>
      <w:r>
        <w:rPr>
          <w:rFonts w:ascii="Consolas" w:hAnsi="Consolas" w:eastAsia="Consolas"/>
          <w:b w:val="0"/>
          <w:i w:val="0"/>
          <w:sz w:val="20"/>
        </w:rPr>
        <w:t>--simulation</w:t>
      </w:r>
      <w:r>
        <w:rPr>
          <w:rFonts w:ascii="Calibri" w:hAnsi="Calibri" w:eastAsia="Calibri"/>
          <w:b w:val="0"/>
          <w:i w:val="0"/>
          <w:sz w:val="22"/>
        </w:rPr>
        <w:t xml:space="preserve"> écrit le seau et n'envoie aucun courriel. Sans ce paramètre, le courriel de mise à jour part vers les destinataires actifs du YAML, et seulement après une écriture réussie. Un changement de seau se fait dans le YAML : il n'y a pas à recompiler l'exécutable.</w:t>
      </w:r>
    </w:p>
    <w:p>
      <w:pPr>
        <w:pStyle w:val="Heading3"/>
      </w:pPr>
      <w:r>
        <w:rPr>
          <w:rFonts w:ascii="Calibri" w:hAnsi="Calibri" w:eastAsia="Calibri"/>
          <w:b/>
          <w:i w:val="0"/>
          <w:color w:val="0B56B7"/>
          <w:sz w:val="26"/>
        </w:rPr>
        <w:t>Courriel du code</w:t>
      </w:r>
    </w:p>
    <w:p>
      <w:pPr>
        <w:spacing w:after="160"/>
      </w:pPr>
      <w:r>
        <w:rPr>
          <w:rFonts w:ascii="Calibri" w:hAnsi="Calibri" w:eastAsia="Calibri"/>
          <w:b w:val="0"/>
          <w:i w:val="0"/>
          <w:sz w:val="22"/>
        </w:rPr>
        <w:t xml:space="preserve">Le sujet est « ACME SA — Code de vérification PAM ». Le HTML est </w:t>
      </w:r>
      <w:r>
        <w:rPr>
          <w:rFonts w:ascii="Consolas" w:hAnsi="Consolas" w:eastAsia="Consolas"/>
          <w:b w:val="0"/>
          <w:i w:val="0"/>
          <w:sz w:val="20"/>
        </w:rPr>
        <w:t>pam_otp_email.html</w:t>
      </w:r>
      <w:r>
        <w:rPr>
          <w:rFonts w:ascii="Calibri" w:hAnsi="Calibri" w:eastAsia="Calibri"/>
          <w:b w:val="0"/>
          <w:i w:val="0"/>
          <w:sz w:val="22"/>
        </w:rPr>
        <w:t xml:space="preserve">. Les emplacements sont </w:t>
      </w:r>
      <w:r>
        <w:rPr>
          <w:rFonts w:ascii="Consolas" w:hAnsi="Consolas" w:eastAsia="Consolas"/>
          <w:b w:val="0"/>
          <w:i w:val="0"/>
          <w:sz w:val="20"/>
        </w:rPr>
        <w:t>{{CODE}}</w:t>
      </w:r>
      <w:r>
        <w:rPr>
          <w:rFonts w:ascii="Calibri" w:hAnsi="Calibri" w:eastAsia="Calibri"/>
          <w:b w:val="0"/>
          <w:i w:val="0"/>
          <w:sz w:val="22"/>
        </w:rPr>
        <w:t xml:space="preserve">, </w:t>
      </w:r>
      <w:r>
        <w:rPr>
          <w:rFonts w:ascii="Consolas" w:hAnsi="Consolas" w:eastAsia="Consolas"/>
          <w:b w:val="0"/>
          <w:i w:val="0"/>
          <w:sz w:val="20"/>
        </w:rPr>
        <w:t>{{VALIDITE}}</w:t>
      </w:r>
      <w:r>
        <w:rPr>
          <w:rFonts w:ascii="Calibri" w:hAnsi="Calibri" w:eastAsia="Calibri"/>
          <w:b w:val="0"/>
          <w:i w:val="0"/>
          <w:sz w:val="22"/>
        </w:rPr>
        <w:t xml:space="preserve">, </w:t>
      </w:r>
      <w:r>
        <w:rPr>
          <w:rFonts w:ascii="Consolas" w:hAnsi="Consolas" w:eastAsia="Consolas"/>
          <w:b w:val="0"/>
          <w:i w:val="0"/>
          <w:sz w:val="20"/>
        </w:rPr>
        <w:t>{{PRENOM}}</w:t>
      </w:r>
      <w:r>
        <w:rPr>
          <w:rFonts w:ascii="Calibri" w:hAnsi="Calibri" w:eastAsia="Calibri"/>
          <w:b w:val="0"/>
          <w:i w:val="0"/>
          <w:sz w:val="22"/>
        </w:rPr>
        <w:t xml:space="preserve"> et </w:t>
      </w:r>
      <w:r>
        <w:rPr>
          <w:rFonts w:ascii="Consolas" w:hAnsi="Consolas" w:eastAsia="Consolas"/>
          <w:b w:val="0"/>
          <w:i w:val="0"/>
          <w:sz w:val="20"/>
        </w:rPr>
        <w:t>{{ANNEE}}</w:t>
      </w:r>
      <w:r>
        <w:rPr>
          <w:rFonts w:ascii="Calibri" w:hAnsi="Calibri" w:eastAsia="Calibri"/>
          <w:b w:val="0"/>
          <w:i w:val="0"/>
          <w:sz w:val="22"/>
        </w:rPr>
        <w:t xml:space="preserve">. Le prénom vient de </w:t>
      </w:r>
      <w:r>
        <w:rPr>
          <w:rFonts w:ascii="Consolas" w:hAnsi="Consolas" w:eastAsia="Consolas"/>
          <w:b w:val="0"/>
          <w:i w:val="0"/>
          <w:sz w:val="20"/>
        </w:rPr>
        <w:t>first_name</w:t>
      </w:r>
      <w:r>
        <w:rPr>
          <w:rFonts w:ascii="Calibri" w:hAnsi="Calibri" w:eastAsia="Calibri"/>
          <w:b w:val="0"/>
          <w:i w:val="0"/>
          <w:sz w:val="22"/>
        </w:rPr>
        <w:t>. Un prénom entièrement en capitales est remis en casse de titre. S'il manque, la salutation est « Bonjour, ». Il est échappé. Une partie texte porte le même code. Les avis de verrou, de changement de contact et de consultation restent en texte, sujet « ACME SA — PAM ». Le courriel ne contient ni la balance, ni le code employé, ni l'adresse complète.</w:t>
      </w:r>
    </w:p>
    <w:p>
      <w:pPr>
        <w:pStyle w:val="Heading3"/>
      </w:pPr>
      <w:r>
        <w:rPr>
          <w:rFonts w:ascii="Calibri" w:hAnsi="Calibri" w:eastAsia="Calibri"/>
          <w:b/>
          <w:i w:val="0"/>
          <w:color w:val="0B56B7"/>
          <w:sz w:val="26"/>
        </w:rPr>
        <w:t>À ne pas refaire</w:t>
      </w:r>
    </w:p>
    <w:p>
      <w:pPr>
        <w:pStyle w:val="ListBullet"/>
      </w:pPr>
      <w:r>
        <w:rPr>
          <w:rFonts w:ascii="Calibri" w:hAnsi="Calibri" w:eastAsia="Calibri"/>
          <w:b w:val="0"/>
          <w:i w:val="0"/>
          <w:sz w:val="22"/>
        </w:rPr>
        <w:t>Remplacer le cookie par Cognito. La session en service est le contrat.</w:t>
      </w:r>
    </w:p>
    <w:p>
      <w:pPr>
        <w:pStyle w:val="ListBullet"/>
      </w:pPr>
      <w:r>
        <w:rPr>
          <w:rFonts w:ascii="Calibri" w:hAnsi="Calibri" w:eastAsia="Calibri"/>
          <w:b w:val="0"/>
          <w:i w:val="0"/>
          <w:sz w:val="22"/>
        </w:rPr>
        <w:t xml:space="preserve">Séparer les pages et l'API sur deux origines. Le cookie </w:t>
      </w:r>
      <w:r>
        <w:rPr>
          <w:rFonts w:ascii="Consolas" w:hAnsi="Consolas" w:eastAsia="Consolas"/>
          <w:b w:val="0"/>
          <w:i w:val="0"/>
          <w:sz w:val="20"/>
        </w:rPr>
        <w:t>SameSite=Strict</w:t>
      </w:r>
      <w:r>
        <w:rPr>
          <w:rFonts w:ascii="Calibri" w:hAnsi="Calibri" w:eastAsia="Calibri"/>
          <w:b w:val="0"/>
          <w:i w:val="0"/>
          <w:sz w:val="22"/>
        </w:rPr>
        <w:t xml:space="preserve"> ne suivrait plus.</w:t>
      </w:r>
    </w:p>
    <w:p>
      <w:pPr>
        <w:pStyle w:val="ListBullet"/>
      </w:pPr>
      <w:r>
        <w:rPr>
          <w:rFonts w:ascii="Calibri" w:hAnsi="Calibri" w:eastAsia="Calibri"/>
          <w:b w:val="0"/>
          <w:i w:val="0"/>
          <w:sz w:val="22"/>
        </w:rPr>
        <w:t>Inventer un nom de modèle WhatsApp ou un jeton. Le bouton reste gris tant que ces deux pièces réelles ne sont pas fournies.</w:t>
      </w:r>
    </w:p>
    <w:p>
      <w:pPr>
        <w:pStyle w:val="ListBullet"/>
      </w:pPr>
      <w:r>
        <w:rPr>
          <w:rFonts w:ascii="Calibri" w:hAnsi="Calibri" w:eastAsia="Calibri"/>
          <w:b w:val="0"/>
          <w:i w:val="0"/>
          <w:sz w:val="22"/>
        </w:rPr>
        <w:t>Écrire dans le profil RH, ou journaliser un code, une date, un OTP ou une adresse.</w:t>
      </w:r>
    </w:p>
    <w:p>
      <w:pPr>
        <w:pStyle w:val="ListBullet"/>
      </w:pPr>
      <w:r>
        <w:rPr>
          <w:rFonts w:ascii="Calibri" w:hAnsi="Calibri" w:eastAsia="Calibri"/>
          <w:b w:val="0"/>
          <w:i w:val="0"/>
          <w:sz w:val="22"/>
        </w:rPr>
        <w:t xml:space="preserve">Traiter </w:t>
      </w:r>
      <w:r>
        <w:rPr>
          <w:rFonts w:ascii="Consolas" w:hAnsi="Consolas" w:eastAsia="Consolas"/>
          <w:b w:val="0"/>
          <w:i w:val="0"/>
          <w:sz w:val="20"/>
        </w:rPr>
        <w:t>infra/stack.py</w:t>
      </w:r>
      <w:r>
        <w:rPr>
          <w:rFonts w:ascii="Calibri" w:hAnsi="Calibri" w:eastAsia="Calibri"/>
          <w:b w:val="0"/>
          <w:i w:val="0"/>
          <w:sz w:val="22"/>
        </w:rPr>
        <w:t xml:space="preserve"> comme le déploiement.</w:t>
      </w:r>
    </w:p>
    <w:p>
      <w:pPr>
        <w:pStyle w:val="ListBullet"/>
      </w:pPr>
      <w:r>
        <w:rPr>
          <w:rFonts w:ascii="Calibri" w:hAnsi="Calibri" w:eastAsia="Calibri"/>
          <w:b w:val="0"/>
          <w:i w:val="0"/>
          <w:sz w:val="22"/>
        </w:rPr>
        <w:t>Déposer le domaine par un simple alias DNS.</w:t>
      </w:r>
    </w:p>
    <w:p>
      <w:pPr>
        <w:pStyle w:val="Heading2"/>
      </w:pPr>
      <w:r>
        <w:rPr>
          <w:rFonts w:ascii="Calibri" w:hAnsi="Calibri" w:eastAsia="Calibri"/>
          <w:b/>
          <w:i w:val="0"/>
          <w:color w:val="09245F"/>
          <w:sz w:val="32"/>
        </w:rPr>
        <w:t>Ce qui reste pour la version complète</w:t>
      </w:r>
    </w:p>
    <w:p>
      <w:pPr>
        <w:spacing w:after="160"/>
      </w:pPr>
      <w:r>
        <w:rPr>
          <w:rFonts w:ascii="Calibri" w:hAnsi="Calibri" w:eastAsia="Calibri"/>
          <w:b w:val="0"/>
          <w:i w:val="0"/>
          <w:sz w:val="22"/>
        </w:rPr>
        <w:t>L'authentification, le courriel HTML du code, la lecture de sa seule balance et le dépôt mensuel des rapports sont en service. La version complète ajoute ceci, autour de la machine existante.</w:t>
      </w:r>
    </w:p>
    <w:p>
      <w:pPr>
        <w:pStyle w:val="ListBullet"/>
      </w:pPr>
      <w:r>
        <w:rPr>
          <w:rFonts w:ascii="Calibri" w:hAnsi="Calibri" w:eastAsia="Calibri"/>
          <w:b w:val="0"/>
          <w:i w:val="0"/>
          <w:sz w:val="22"/>
        </w:rPr>
        <w:t>WhatsApp sur le numéro du profil, avec le quota de 5 messages par employé et par mois civil, renvois compris. À la limite, WhatsApp est refusé et le courriel reste proposé s'il existe. Les avis ne partent jamais par WhatsApp.</w:t>
      </w:r>
    </w:p>
    <w:p>
      <w:pPr>
        <w:pStyle w:val="ListBullet"/>
      </w:pPr>
      <w:r>
        <w:rPr>
          <w:rFonts w:ascii="Calibri" w:hAnsi="Calibri" w:eastAsia="Calibri"/>
          <w:b w:val="0"/>
          <w:i w:val="0"/>
          <w:sz w:val="22"/>
        </w:rPr>
        <w:t>L'écran du bulletin déjà stocké, en lecture seule, pour la personne de la session seulement.</w:t>
      </w:r>
    </w:p>
    <w:p>
      <w:pPr>
        <w:pStyle w:val="ListBullet"/>
      </w:pPr>
      <w:r>
        <w:rPr>
          <w:rFonts w:ascii="Calibri" w:hAnsi="Calibri" w:eastAsia="Calibri"/>
          <w:b w:val="0"/>
          <w:i w:val="0"/>
          <w:sz w:val="22"/>
        </w:rPr>
        <w:t>AWS WAF devant l'API.</w:t>
      </w:r>
    </w:p>
    <w:p>
      <w:pPr>
        <w:pStyle w:val="ListBullet"/>
      </w:pPr>
      <w:r>
        <w:rPr>
          <w:rFonts w:ascii="Calibri" w:hAnsi="Calibri" w:eastAsia="Calibri"/>
          <w:b w:val="0"/>
          <w:i w:val="0"/>
          <w:sz w:val="22"/>
        </w:rPr>
        <w:t xml:space="preserve">Le domaine </w:t>
      </w:r>
      <w:r>
        <w:rPr>
          <w:rFonts w:ascii="Consolas" w:hAnsi="Consolas" w:eastAsia="Consolas"/>
          <w:b w:val="0"/>
          <w:i w:val="0"/>
          <w:sz w:val="20"/>
        </w:rPr>
        <w:t>pam.acmehaiti.com</w:t>
      </w:r>
      <w:r>
        <w:rPr>
          <w:rFonts w:ascii="Calibri" w:hAnsi="Calibri" w:eastAsia="Calibri"/>
          <w:b w:val="0"/>
          <w:i w:val="0"/>
          <w:sz w:val="22"/>
        </w:rPr>
        <w:t>, avec certificat et domaine personnalisé.</w:t>
      </w:r>
    </w:p>
    <w:p>
      <w:pPr>
        <w:pStyle w:val="ListBullet"/>
      </w:pPr>
      <w:r>
        <w:rPr>
          <w:rFonts w:ascii="Calibri" w:hAnsi="Calibri" w:eastAsia="Calibri"/>
          <w:b w:val="0"/>
          <w:i w:val="0"/>
          <w:sz w:val="22"/>
        </w:rPr>
        <w:t>Le créole en option, si la DRH le confirme encore.</w:t>
      </w:r>
    </w:p>
    <w:p>
      <w:pPr>
        <w:pStyle w:val="ListBullet"/>
      </w:pPr>
      <w:r>
        <w:rPr>
          <w:rFonts w:ascii="Calibri" w:hAnsi="Calibri" w:eastAsia="Calibri"/>
          <w:b w:val="0"/>
          <w:i w:val="0"/>
          <w:sz w:val="22"/>
        </w:rPr>
        <w:t>L'exploitation : rotation du secret HMAC, alertes sur les pics d'échecs, les rebonds et les envois WhatsApp inhabituels, et un interrupteur qui coupe PAM sans toucher aux autres applications.</w:t>
      </w:r>
    </w:p>
    <w:p>
      <w:pPr>
        <w:pStyle w:val="Heading2"/>
      </w:pPr>
      <w:r>
        <w:rPr>
          <w:rFonts w:ascii="Calibri" w:hAnsi="Calibri" w:eastAsia="Calibri"/>
          <w:b/>
          <w:i w:val="0"/>
          <w:color w:val="09245F"/>
          <w:sz w:val="32"/>
        </w:rPr>
        <w:t>Vision et périmètre</w:t>
      </w:r>
    </w:p>
    <w:p>
      <w:pPr>
        <w:spacing w:after="160"/>
      </w:pPr>
      <w:r>
        <w:rPr>
          <w:rFonts w:ascii="Calibri" w:hAnsi="Calibri" w:eastAsia="Calibri"/>
          <w:b w:val="0"/>
          <w:i w:val="0"/>
          <w:sz w:val="22"/>
        </w:rPr>
        <w:t>PAM (Plateforme ACME Multifonction) permet à chaque employé d'ACME S.A. de consulter sa propre balance PER, de façon personnelle et protégée par un code à usage unique (OTP) reçu par e-mail ou par WhatsApp.</w:t>
      </w:r>
    </w:p>
    <w:p>
      <w:pPr>
        <w:pStyle w:val="ListBullet"/>
      </w:pPr>
      <w:r>
        <w:rPr>
          <w:rFonts w:ascii="Calibri" w:hAnsi="Calibri" w:eastAsia="Calibri"/>
          <w:b/>
          <w:i w:val="0"/>
          <w:sz w:val="22"/>
        </w:rPr>
        <w:t>Utilisateurs</w:t>
      </w:r>
      <w:r>
        <w:rPr>
          <w:rFonts w:ascii="Calibri" w:hAnsi="Calibri" w:eastAsia="Calibri"/>
          <w:b w:val="0"/>
          <w:i w:val="0"/>
          <w:sz w:val="22"/>
        </w:rPr>
        <w:t xml:space="preserve"> : les employés d'ACME disposant d'un code employé et d'une adresse e-mail ou d'un numéro WhatsApp dans le profil RH (tous n'ont pas d'e-mail professionnel).</w:t>
      </w:r>
    </w:p>
    <w:p>
      <w:pPr>
        <w:pStyle w:val="ListBullet"/>
      </w:pPr>
      <w:r>
        <w:rPr>
          <w:rFonts w:ascii="Calibri" w:hAnsi="Calibri" w:eastAsia="Calibri"/>
          <w:b/>
          <w:i w:val="0"/>
          <w:sz w:val="22"/>
        </w:rPr>
        <w:t>Lecture seule</w:t>
      </w:r>
      <w:r>
        <w:rPr>
          <w:rFonts w:ascii="Calibri" w:hAnsi="Calibri" w:eastAsia="Calibri"/>
          <w:b w:val="0"/>
          <w:i w:val="0"/>
          <w:sz w:val="22"/>
        </w:rPr>
        <w:t xml:space="preserve"> : PAM n'écrit jamais dans les données RH et n'affiche que la balance PER de la personne authentifiée.</w:t>
      </w:r>
    </w:p>
    <w:p>
      <w:pPr>
        <w:pStyle w:val="ListBullet"/>
      </w:pPr>
      <w:r>
        <w:rPr>
          <w:rFonts w:ascii="Calibri" w:hAnsi="Calibri" w:eastAsia="Calibri"/>
          <w:b/>
          <w:i w:val="0"/>
          <w:sz w:val="22"/>
        </w:rPr>
        <w:t>Hors périmètre</w:t>
      </w:r>
      <w:r>
        <w:rPr>
          <w:rFonts w:ascii="Calibri" w:hAnsi="Calibri" w:eastAsia="Calibri"/>
          <w:b w:val="0"/>
          <w:i w:val="0"/>
          <w:sz w:val="22"/>
        </w:rPr>
        <w:t xml:space="preserve"> : modification des coordonnées (réservée à la DRH), demandes de congé, consultation par un tiers.</w:t>
      </w:r>
    </w:p>
    <w:p>
      <w:pPr>
        <w:pStyle w:val="ListBullet"/>
      </w:pPr>
      <w:r>
        <w:rPr>
          <w:rFonts w:ascii="Calibri" w:hAnsi="Calibri" w:eastAsia="Calibri"/>
          <w:b/>
          <w:i w:val="0"/>
          <w:sz w:val="22"/>
        </w:rPr>
        <w:t>Nom</w:t>
      </w:r>
      <w:r>
        <w:rPr>
          <w:rFonts w:ascii="Calibri" w:hAnsi="Calibri" w:eastAsia="Calibri"/>
          <w:b w:val="0"/>
          <w:i w:val="0"/>
          <w:sz w:val="22"/>
        </w:rPr>
        <w:t xml:space="preserve"> : PAM, Plateforme ACME Multifonction, avec le clin d'œil créole « pa m » (« ce qui est à moi ») qui signale à l'employé que l'outil est personnel. Autres idées étudiées : Plateforme ACME Mienne, Plateforme ACME Mon espace. Nom validé.</w:t>
      </w:r>
    </w:p>
    <w:p>
      <w:pPr>
        <w:pStyle w:val="Heading2"/>
      </w:pPr>
      <w:r>
        <w:rPr>
          <w:rFonts w:ascii="Calibri" w:hAnsi="Calibri" w:eastAsia="Calibri"/>
          <w:b/>
          <w:i w:val="0"/>
          <w:color w:val="09245F"/>
          <w:sz w:val="32"/>
        </w:rPr>
        <w:t>Décisions retenues</w:t>
      </w:r>
    </w:p>
    <w:p>
      <w:pPr>
        <w:spacing w:after="160"/>
      </w:pPr>
      <w:r>
        <w:rPr>
          <w:rFonts w:ascii="Calibri" w:hAnsi="Calibri" w:eastAsia="Calibri"/>
          <w:b w:val="0"/>
          <w:i w:val="0"/>
          <w:sz w:val="22"/>
        </w:rPr>
        <w:t>Le code employé et la date de naissance ne suffisent jamais : seul l'OTP reçu par e-mail ou par WhatsApp donne accès à la balance.</w:t>
      </w:r>
    </w:p>
    <w:tbl>
      <w:tblPr>
        <w:tblStyle w:val="TableGrid"/>
        <w:tblW w:type="auto" w:w="0"/>
        <w:jc w:val="center"/>
        <w:tblLook w:firstColumn="1" w:firstRow="1" w:lastColumn="0" w:lastRow="0" w:noHBand="0" w:noVBand="1" w:val="04A0"/>
      </w:tblPr>
      <w:tblGrid>
        <w:gridCol w:w="4986"/>
        <w:gridCol w:w="4986"/>
      </w:tblGrid>
      <w:tr>
        <w:tc>
          <w:tcPr>
            <w:tcW w:type="dxa" w:w="4986"/>
            <w:shd w:fill="09245F" w:val="clear"/>
          </w:tcPr>
          <w:p>
            <w:r>
              <w:rPr>
                <w:b/>
              </w:rPr>
            </w:r>
            <w:r>
              <w:rPr>
                <w:rFonts w:ascii="Calibri" w:hAnsi="Calibri" w:eastAsia="Calibri"/>
                <w:b/>
                <w:i w:val="0"/>
                <w:color w:val="FFFFFF"/>
                <w:sz w:val="20"/>
              </w:rPr>
              <w:t>Sujet</w:t>
            </w:r>
          </w:p>
        </w:tc>
        <w:tc>
          <w:tcPr>
            <w:tcW w:type="dxa" w:w="4986"/>
            <w:shd w:fill="09245F" w:val="clear"/>
          </w:tcPr>
          <w:p>
            <w:r>
              <w:rPr>
                <w:b/>
              </w:rPr>
            </w:r>
            <w:r>
              <w:rPr>
                <w:rFonts w:ascii="Calibri" w:hAnsi="Calibri" w:eastAsia="Calibri"/>
                <w:b/>
                <w:i w:val="0"/>
                <w:color w:val="FFFFFF"/>
                <w:sz w:val="20"/>
              </w:rPr>
              <w:t>Décision</w:t>
            </w:r>
          </w:p>
        </w:tc>
      </w:tr>
      <w:tr>
        <w:tc>
          <w:tcPr>
            <w:tcW w:type="dxa" w:w="4986"/>
          </w:tcPr>
          <w:p>
            <w:r/>
            <w:r>
              <w:rPr>
                <w:rFonts w:ascii="Calibri" w:hAnsi="Calibri" w:eastAsia="Calibri"/>
                <w:b w:val="0"/>
                <w:i w:val="0"/>
                <w:sz w:val="20"/>
              </w:rPr>
              <w:t>Canal OTP</w:t>
            </w:r>
          </w:p>
        </w:tc>
        <w:tc>
          <w:tcPr>
            <w:tcW w:type="dxa" w:w="4986"/>
          </w:tcPr>
          <w:p>
            <w:r/>
            <w:r>
              <w:rPr>
                <w:rFonts w:ascii="Calibri" w:hAnsi="Calibri" w:eastAsia="Calibri"/>
                <w:b w:val="0"/>
                <w:i w:val="0"/>
                <w:sz w:val="20"/>
              </w:rPr>
              <w:t>E-mail du profil RH ; WhatsApp sur le numéro du profil pour les employés sans e-mail professionnel ou qui le préfèrent</w:t>
            </w:r>
          </w:p>
        </w:tc>
      </w:tr>
      <w:tr>
        <w:tc>
          <w:tcPr>
            <w:tcW w:type="dxa" w:w="4986"/>
          </w:tcPr>
          <w:p>
            <w:r/>
            <w:r>
              <w:rPr>
                <w:rFonts w:ascii="Calibri" w:hAnsi="Calibri" w:eastAsia="Calibri"/>
                <w:b w:val="0"/>
                <w:i w:val="0"/>
                <w:sz w:val="20"/>
              </w:rPr>
              <w:t>Quota WhatsApp</w:t>
            </w:r>
          </w:p>
        </w:tc>
        <w:tc>
          <w:tcPr>
            <w:tcW w:type="dxa" w:w="4986"/>
          </w:tcPr>
          <w:p>
            <w:r/>
            <w:r>
              <w:rPr>
                <w:rFonts w:ascii="Calibri" w:hAnsi="Calibri" w:eastAsia="Calibri"/>
                <w:b w:val="0"/>
                <w:i w:val="0"/>
                <w:sz w:val="20"/>
              </w:rPr>
              <w:t>5 messages WhatsApp par mois et par employé, renvois compris</w:t>
            </w:r>
          </w:p>
        </w:tc>
      </w:tr>
      <w:tr>
        <w:tc>
          <w:tcPr>
            <w:tcW w:type="dxa" w:w="4986"/>
          </w:tcPr>
          <w:p>
            <w:r/>
            <w:r>
              <w:rPr>
                <w:rFonts w:ascii="Calibri" w:hAnsi="Calibri" w:eastAsia="Calibri"/>
                <w:b w:val="0"/>
                <w:i w:val="0"/>
                <w:sz w:val="20"/>
              </w:rPr>
              <w:t>Coordonnées</w:t>
            </w:r>
          </w:p>
        </w:tc>
        <w:tc>
          <w:tcPr>
            <w:tcW w:type="dxa" w:w="4986"/>
          </w:tcPr>
          <w:p>
            <w:r/>
            <w:r>
              <w:rPr>
                <w:rFonts w:ascii="Calibri" w:hAnsi="Calibri" w:eastAsia="Calibri"/>
                <w:b w:val="0"/>
                <w:i w:val="0"/>
                <w:sz w:val="20"/>
              </w:rPr>
              <w:t>Non modifiables par l'employé : demande à la DRH, qui authentifie le demandeur puis fait le changement</w:t>
            </w:r>
          </w:p>
        </w:tc>
      </w:tr>
      <w:tr>
        <w:tc>
          <w:tcPr>
            <w:tcW w:type="dxa" w:w="4986"/>
          </w:tcPr>
          <w:p>
            <w:r/>
            <w:r>
              <w:rPr>
                <w:rFonts w:ascii="Calibri" w:hAnsi="Calibri" w:eastAsia="Calibri"/>
                <w:b w:val="0"/>
                <w:i w:val="0"/>
                <w:sz w:val="20"/>
              </w:rPr>
              <w:t>Blocage après changement</w:t>
            </w:r>
          </w:p>
        </w:tc>
        <w:tc>
          <w:tcPr>
            <w:tcW w:type="dxa" w:w="4986"/>
          </w:tcPr>
          <w:p>
            <w:r/>
            <w:r>
              <w:rPr>
                <w:rFonts w:ascii="Calibri" w:hAnsi="Calibri" w:eastAsia="Calibri"/>
                <w:b w:val="0"/>
                <w:i w:val="0"/>
                <w:sz w:val="20"/>
              </w:rPr>
              <w:t>72 heures, validé par la DRH</w:t>
            </w:r>
          </w:p>
        </w:tc>
      </w:tr>
      <w:tr>
        <w:tc>
          <w:tcPr>
            <w:tcW w:type="dxa" w:w="4986"/>
          </w:tcPr>
          <w:p>
            <w:r/>
            <w:r>
              <w:rPr>
                <w:rFonts w:ascii="Calibri" w:hAnsi="Calibri" w:eastAsia="Calibri"/>
                <w:b w:val="0"/>
                <w:i w:val="0"/>
                <w:sz w:val="20"/>
              </w:rPr>
              <w:t>Facteur 1</w:t>
            </w:r>
          </w:p>
        </w:tc>
        <w:tc>
          <w:tcPr>
            <w:tcW w:type="dxa" w:w="4986"/>
          </w:tcPr>
          <w:p>
            <w:r/>
            <w:r>
              <w:rPr>
                <w:rFonts w:ascii="Calibri" w:hAnsi="Calibri" w:eastAsia="Calibri"/>
                <w:b w:val="0"/>
                <w:i w:val="0"/>
                <w:sz w:val="20"/>
              </w:rPr>
              <w:t>Code employé + date de naissance : secret faible, traité comme simple identifiant</w:t>
            </w:r>
          </w:p>
        </w:tc>
      </w:tr>
      <w:tr>
        <w:tc>
          <w:tcPr>
            <w:tcW w:type="dxa" w:w="4986"/>
          </w:tcPr>
          <w:p>
            <w:r/>
            <w:r>
              <w:rPr>
                <w:rFonts w:ascii="Calibri" w:hAnsi="Calibri" w:eastAsia="Calibri"/>
                <w:b w:val="0"/>
                <w:i w:val="0"/>
                <w:sz w:val="20"/>
              </w:rPr>
              <w:t>Facteur 2</w:t>
            </w:r>
          </w:p>
        </w:tc>
        <w:tc>
          <w:tcPr>
            <w:tcW w:type="dxa" w:w="4986"/>
          </w:tcPr>
          <w:p>
            <w:r/>
            <w:r>
              <w:rPr>
                <w:rFonts w:ascii="Calibri" w:hAnsi="Calibri" w:eastAsia="Calibri"/>
                <w:b w:val="0"/>
                <w:i w:val="0"/>
                <w:sz w:val="20"/>
              </w:rPr>
              <w:t>OTP à 6 chiffres, clé de l'accès</w:t>
            </w:r>
          </w:p>
        </w:tc>
      </w:tr>
      <w:tr>
        <w:tc>
          <w:tcPr>
            <w:tcW w:type="dxa" w:w="4986"/>
          </w:tcPr>
          <w:p>
            <w:r/>
            <w:r>
              <w:rPr>
                <w:rFonts w:ascii="Calibri" w:hAnsi="Calibri" w:eastAsia="Calibri"/>
                <w:b w:val="0"/>
                <w:i w:val="0"/>
                <w:sz w:val="20"/>
              </w:rPr>
              <w:t>Source des balances</w:t>
            </w:r>
          </w:p>
        </w:tc>
        <w:tc>
          <w:tcPr>
            <w:tcW w:type="dxa" w:w="4986"/>
          </w:tcPr>
          <w:p>
            <w:r/>
            <w:r>
              <w:rPr>
                <w:rFonts w:ascii="Calibri" w:hAnsi="Calibri" w:eastAsia="Calibri"/>
                <w:b w:val="0"/>
                <w:i w:val="0"/>
                <w:sz w:val="20"/>
              </w:rPr>
              <w:t>Rapport importé dans un bucket S3 de la zone de production ; PAM y accède en lecture seule</w:t>
            </w:r>
          </w:p>
        </w:tc>
      </w:tr>
      <w:tr>
        <w:tc>
          <w:tcPr>
            <w:tcW w:type="dxa" w:w="4986"/>
          </w:tcPr>
          <w:p>
            <w:r/>
            <w:r>
              <w:rPr>
                <w:rFonts w:ascii="Calibri" w:hAnsi="Calibri" w:eastAsia="Calibri"/>
                <w:b w:val="0"/>
                <w:i w:val="0"/>
                <w:sz w:val="20"/>
              </w:rPr>
              <w:t>E-mail</w:t>
            </w:r>
          </w:p>
        </w:tc>
        <w:tc>
          <w:tcPr>
            <w:tcW w:type="dxa" w:w="4986"/>
          </w:tcPr>
          <w:p>
            <w:r/>
            <w:r>
              <w:rPr>
                <w:rFonts w:ascii="Calibri" w:hAnsi="Calibri" w:eastAsia="Calibri"/>
                <w:b w:val="0"/>
                <w:i w:val="0"/>
                <w:sz w:val="20"/>
              </w:rPr>
              <w:t>Mêmes procédés que pour SISA</w:t>
            </w:r>
          </w:p>
        </w:tc>
      </w:tr>
      <w:tr>
        <w:tc>
          <w:tcPr>
            <w:tcW w:type="dxa" w:w="4986"/>
          </w:tcPr>
          <w:p>
            <w:r/>
            <w:r>
              <w:rPr>
                <w:rFonts w:ascii="Calibri" w:hAnsi="Calibri" w:eastAsia="Calibri"/>
                <w:b w:val="0"/>
                <w:i w:val="0"/>
                <w:sz w:val="20"/>
              </w:rPr>
              <w:t>Compte WhatsApp</w:t>
            </w:r>
          </w:p>
        </w:tc>
        <w:tc>
          <w:tcPr>
            <w:tcW w:type="dxa" w:w="4986"/>
          </w:tcPr>
          <w:p>
            <w:r/>
            <w:r>
              <w:rPr>
                <w:rFonts w:ascii="Calibri" w:hAnsi="Calibri" w:eastAsia="Calibri"/>
                <w:b w:val="0"/>
                <w:i w:val="0"/>
                <w:sz w:val="20"/>
              </w:rPr>
              <w:t>Compte WhatsApp Business d'ACME déjà existant ; responsable : Grégory Hilaire</w:t>
            </w:r>
          </w:p>
        </w:tc>
      </w:tr>
      <w:tr>
        <w:tc>
          <w:tcPr>
            <w:tcW w:type="dxa" w:w="4986"/>
          </w:tcPr>
          <w:p>
            <w:r/>
            <w:r>
              <w:rPr>
                <w:rFonts w:ascii="Calibri" w:hAnsi="Calibri" w:eastAsia="Calibri"/>
                <w:b w:val="0"/>
                <w:i w:val="0"/>
                <w:sz w:val="20"/>
              </w:rPr>
              <w:t>Isolation</w:t>
            </w:r>
          </w:p>
        </w:tc>
        <w:tc>
          <w:tcPr>
            <w:tcW w:type="dxa" w:w="4986"/>
          </w:tcPr>
          <w:p>
            <w:r/>
            <w:r>
              <w:rPr>
                <w:rFonts w:ascii="Calibri" w:hAnsi="Calibri" w:eastAsia="Calibri"/>
                <w:b w:val="0"/>
                <w:i w:val="0"/>
                <w:sz w:val="20"/>
              </w:rPr>
              <w:t xml:space="preserve">Ressources AWS dédiées, préfixe </w:t>
            </w:r>
            <w:r>
              <w:rPr>
                <w:rFonts w:ascii="Consolas" w:hAnsi="Consolas" w:eastAsia="Consolas"/>
                <w:b w:val="0"/>
                <w:i w:val="0"/>
                <w:sz w:val="18"/>
              </w:rPr>
              <w:t>pam-</w:t>
            </w:r>
            <w:r>
              <w:rPr>
                <w:rFonts w:ascii="Calibri" w:hAnsi="Calibri" w:eastAsia="Calibri"/>
                <w:b w:val="0"/>
                <w:i w:val="0"/>
                <w:sz w:val="20"/>
              </w:rPr>
              <w:t>, séparées de la production, sauf la lecture du S3 des balances</w:t>
            </w:r>
          </w:p>
        </w:tc>
      </w:tr>
    </w:tbl>
    <w:p/>
    <w:p>
      <w:pPr>
        <w:pStyle w:val="Heading2"/>
      </w:pPr>
      <w:r>
        <w:rPr>
          <w:rFonts w:ascii="Calibri" w:hAnsi="Calibri" w:eastAsia="Calibri"/>
          <w:b/>
          <w:i w:val="0"/>
          <w:color w:val="09245F"/>
          <w:sz w:val="32"/>
        </w:rPr>
        <w:t>Parcours utilisateur</w:t>
      </w:r>
    </w:p>
    <w:p>
      <w:pPr>
        <w:spacing w:after="160"/>
      </w:pPr>
      <w:r>
        <w:rPr>
          <w:rFonts w:ascii="Calibri" w:hAnsi="Calibri" w:eastAsia="Calibri"/>
          <w:b w:val="0"/>
          <w:i w:val="0"/>
          <w:sz w:val="22"/>
        </w:rPr>
        <w:t>L'employé passe par quatre écrans, en français (créole en option), pensés pour téléphone.</w:t>
      </w:r>
    </w:p>
    <w:p>
      <w:pPr>
        <w:pStyle w:val="ListNumber"/>
      </w:pPr>
      <w:r>
        <w:rPr>
          <w:rFonts w:ascii="Calibri" w:hAnsi="Calibri" w:eastAsia="Calibri"/>
          <w:b/>
          <w:i w:val="0"/>
          <w:sz w:val="22"/>
        </w:rPr>
        <w:t>Identification</w:t>
      </w:r>
      <w:r>
        <w:rPr>
          <w:rFonts w:ascii="Calibri" w:hAnsi="Calibri" w:eastAsia="Calibri"/>
          <w:b w:val="0"/>
          <w:i w:val="0"/>
          <w:sz w:val="22"/>
        </w:rPr>
        <w:t xml:space="preserve"> : saisie du code employé et de la date de naissance en huit chiffres </w:t>
      </w:r>
      <w:r>
        <w:rPr>
          <w:rFonts w:ascii="Consolas" w:hAnsi="Consolas" w:eastAsia="Consolas"/>
          <w:b w:val="0"/>
          <w:i w:val="0"/>
          <w:sz w:val="20"/>
        </w:rPr>
        <w:t>JJMMAAAA</w:t>
      </w:r>
      <w:r>
        <w:rPr>
          <w:rFonts w:ascii="Calibri" w:hAnsi="Calibri" w:eastAsia="Calibri"/>
          <w:b w:val="0"/>
          <w:i w:val="0"/>
          <w:sz w:val="22"/>
        </w:rPr>
        <w:t>, dans un champ masqué. En cas d'échec, un seul message générique (« Informations incorrectes »), identique que le code existe ou non, avec un délai de réponse uniforme.</w:t>
      </w:r>
    </w:p>
    <w:p>
      <w:pPr>
        <w:pStyle w:val="ListNumber"/>
      </w:pPr>
      <w:r>
        <w:rPr>
          <w:rFonts w:ascii="Calibri" w:hAnsi="Calibri" w:eastAsia="Calibri"/>
          <w:b/>
          <w:i w:val="0"/>
          <w:sz w:val="22"/>
        </w:rPr>
        <w:t>Canal de réception</w:t>
      </w:r>
      <w:r>
        <w:rPr>
          <w:rFonts w:ascii="Calibri" w:hAnsi="Calibri" w:eastAsia="Calibri"/>
          <w:b w:val="0"/>
          <w:i w:val="0"/>
          <w:sz w:val="22"/>
        </w:rPr>
        <w:t xml:space="preserve"> : l'employé choisit entre l'e-mail du profil (première lettre, </w:t>
      </w:r>
      <w:r>
        <w:rPr>
          <w:rFonts w:ascii="Consolas" w:hAnsi="Consolas" w:eastAsia="Consolas"/>
          <w:b w:val="0"/>
          <w:i w:val="0"/>
          <w:sz w:val="20"/>
        </w:rPr>
        <w:t>***</w:t>
      </w:r>
      <w:r>
        <w:rPr>
          <w:rFonts w:ascii="Calibri" w:hAnsi="Calibri" w:eastAsia="Calibri"/>
          <w:b w:val="0"/>
          <w:i w:val="0"/>
          <w:sz w:val="22"/>
        </w:rPr>
        <w:t>, puis le domaine) et WhatsApp sur le numéro du profil (+509 •• •• ••42), tous deux affichés masqués. Un canal absent du profil est grisé. Pour WhatsApp, l'écran indique le nombre de messages restants ce mois-ci (sur 5). Tant que le modèle Meta et le jeton ne sont pas fournis, le bouton reste « WhatsApp — Indisponible » et n'envoie rien. L'employé ne peut jamais saisir une autre adresse ou un autre numéro.</w:t>
      </w:r>
    </w:p>
    <w:p>
      <w:pPr>
        <w:pStyle w:val="ListNumber"/>
      </w:pPr>
      <w:r>
        <w:rPr>
          <w:rFonts w:ascii="Calibri" w:hAnsi="Calibri" w:eastAsia="Calibri"/>
          <w:b/>
          <w:i w:val="0"/>
          <w:sz w:val="22"/>
        </w:rPr>
        <w:t>Saisie de l'OTP</w:t>
      </w:r>
      <w:r>
        <w:rPr>
          <w:rFonts w:ascii="Calibri" w:hAnsi="Calibri" w:eastAsia="Calibri"/>
          <w:b w:val="0"/>
          <w:i w:val="0"/>
          <w:sz w:val="22"/>
        </w:rPr>
        <w:t xml:space="preserve"> : 6 chiffres, compte à rebours de validité, bouton « Renvoyer » avec délai d'attente (un renvoi par WhatsApp compte dans le quota).</w:t>
      </w:r>
    </w:p>
    <w:p>
      <w:pPr>
        <w:pStyle w:val="ListNumber"/>
      </w:pPr>
      <w:r>
        <w:rPr>
          <w:rFonts w:ascii="Calibri" w:hAnsi="Calibri" w:eastAsia="Calibri"/>
          <w:b/>
          <w:i w:val="0"/>
          <w:sz w:val="22"/>
        </w:rPr>
        <w:t>Balance PER</w:t>
      </w:r>
      <w:r>
        <w:rPr>
          <w:rFonts w:ascii="Calibri" w:hAnsi="Calibri" w:eastAsia="Calibri"/>
          <w:b w:val="0"/>
          <w:i w:val="0"/>
          <w:sz w:val="22"/>
        </w:rPr>
        <w:t xml:space="preserve"> : affichage de la balance de l'employé et de sa date de mise à jour, bouton « Se déconnecter », déconnexion automatique après 5 minutes d'inactivité.</w:t>
      </w:r>
    </w:p>
    <w:p>
      <w:pPr>
        <w:spacing w:after="160"/>
      </w:pPr>
      <w:r>
        <w:rPr>
          <w:rFonts w:ascii="Calibri" w:hAnsi="Calibri" w:eastAsia="Calibri"/>
          <w:b w:val="0"/>
          <w:i w:val="0"/>
          <w:sz w:val="22"/>
        </w:rPr>
        <w:t>Si le profil n'a ni e-mail valide ni numéro WhatsApp, ou si le contact choisi a été modifié depuis moins de 72 heures, l'écran 2 indique « Contactez la DRH » pour ce contact et aucun code n'est envoyé. Quand le quota de 5 messages WhatsApp du mois est atteint, WhatsApp est grisé et l'e-mail reste proposé s'il existe ; sinon, « Contactez la DRH ».</w:t>
      </w:r>
    </w:p>
    <w:p>
      <w:pPr>
        <w:pStyle w:val="Heading2"/>
      </w:pPr>
      <w:r>
        <w:rPr>
          <w:rFonts w:ascii="Calibri" w:hAnsi="Calibri" w:eastAsia="Calibri"/>
          <w:b/>
          <w:i w:val="0"/>
          <w:color w:val="09245F"/>
          <w:sz w:val="32"/>
        </w:rPr>
        <w:t>Exigences de sécurité</w:t>
      </w:r>
    </w:p>
    <w:p>
      <w:pPr>
        <w:spacing w:after="160"/>
      </w:pPr>
      <w:r>
        <w:rPr>
          <w:rFonts w:ascii="Calibri" w:hAnsi="Calibri" w:eastAsia="Calibri"/>
          <w:b w:val="0"/>
          <w:i w:val="0"/>
          <w:sz w:val="22"/>
        </w:rPr>
        <w:t>Toutes les exigences ci-dessous sont obligatoires avant la mise en production.</w:t>
      </w:r>
    </w:p>
    <w:tbl>
      <w:tblPr>
        <w:tblStyle w:val="TableGrid"/>
        <w:tblW w:type="auto" w:w="0"/>
        <w:jc w:val="center"/>
        <w:tblLook w:firstColumn="1" w:firstRow="1" w:lastColumn="0" w:lastRow="0" w:noHBand="0" w:noVBand="1" w:val="04A0"/>
      </w:tblPr>
      <w:tblGrid>
        <w:gridCol w:w="4986"/>
        <w:gridCol w:w="4986"/>
      </w:tblGrid>
      <w:tr>
        <w:tc>
          <w:tcPr>
            <w:tcW w:type="dxa" w:w="4986"/>
            <w:shd w:fill="09245F" w:val="clear"/>
          </w:tcPr>
          <w:p>
            <w:r>
              <w:rPr>
                <w:b/>
              </w:rPr>
            </w:r>
            <w:r>
              <w:rPr>
                <w:rFonts w:ascii="Calibri" w:hAnsi="Calibri" w:eastAsia="Calibri"/>
                <w:b/>
                <w:i w:val="0"/>
                <w:color w:val="FFFFFF"/>
                <w:sz w:val="20"/>
              </w:rPr>
              <w:t>Domaine</w:t>
            </w:r>
          </w:p>
        </w:tc>
        <w:tc>
          <w:tcPr>
            <w:tcW w:type="dxa" w:w="4986"/>
            <w:shd w:fill="09245F" w:val="clear"/>
          </w:tcPr>
          <w:p>
            <w:r>
              <w:rPr>
                <w:b/>
              </w:rPr>
            </w:r>
            <w:r>
              <w:rPr>
                <w:rFonts w:ascii="Calibri" w:hAnsi="Calibri" w:eastAsia="Calibri"/>
                <w:b/>
                <w:i w:val="0"/>
                <w:color w:val="FFFFFF"/>
                <w:sz w:val="20"/>
              </w:rPr>
              <w:t>Exigence</w:t>
            </w:r>
          </w:p>
        </w:tc>
      </w:tr>
      <w:tr>
        <w:tc>
          <w:tcPr>
            <w:tcW w:type="dxa" w:w="4986"/>
          </w:tcPr>
          <w:p>
            <w:r/>
            <w:r>
              <w:rPr>
                <w:rFonts w:ascii="Calibri" w:hAnsi="Calibri" w:eastAsia="Calibri"/>
                <w:b w:val="0"/>
                <w:i w:val="0"/>
                <w:sz w:val="20"/>
              </w:rPr>
              <w:t>Facteur 1</w:t>
            </w:r>
          </w:p>
        </w:tc>
        <w:tc>
          <w:tcPr>
            <w:tcW w:type="dxa" w:w="4986"/>
          </w:tcPr>
          <w:p>
            <w:r/>
            <w:r>
              <w:rPr>
                <w:rFonts w:ascii="Calibri" w:hAnsi="Calibri" w:eastAsia="Calibri"/>
                <w:b w:val="0"/>
                <w:i w:val="0"/>
                <w:sz w:val="20"/>
              </w:rPr>
              <w:t>Limitation de débit par IP et par code employé ; verrouillage progressif après 5 échecs ; CAPTCHA après 3 échecs ; AWS WAF devant l'API</w:t>
            </w:r>
          </w:p>
        </w:tc>
      </w:tr>
      <w:tr>
        <w:tc>
          <w:tcPr>
            <w:tcW w:type="dxa" w:w="4986"/>
          </w:tcPr>
          <w:p>
            <w:r/>
            <w:r>
              <w:rPr>
                <w:rFonts w:ascii="Calibri" w:hAnsi="Calibri" w:eastAsia="Calibri"/>
                <w:b w:val="0"/>
                <w:i w:val="0"/>
                <w:sz w:val="20"/>
              </w:rPr>
              <w:t>Génération de l'OTP</w:t>
            </w:r>
          </w:p>
        </w:tc>
        <w:tc>
          <w:tcPr>
            <w:tcW w:type="dxa" w:w="4986"/>
          </w:tcPr>
          <w:p>
            <w:r/>
            <w:r>
              <w:rPr>
                <w:rFonts w:ascii="Calibri" w:hAnsi="Calibri" w:eastAsia="Calibri"/>
                <w:b w:val="0"/>
                <w:i w:val="0"/>
                <w:sz w:val="20"/>
              </w:rPr>
              <w:t xml:space="preserve">6 chiffres, générateur cryptographique (jamais </w:t>
            </w:r>
            <w:r>
              <w:rPr>
                <w:rFonts w:ascii="Consolas" w:hAnsi="Consolas" w:eastAsia="Consolas"/>
                <w:b w:val="0"/>
                <w:i w:val="0"/>
                <w:sz w:val="18"/>
              </w:rPr>
              <w:t>Math.random</w:t>
            </w:r>
            <w:r>
              <w:rPr>
                <w:rFonts w:ascii="Calibri" w:hAnsi="Calibri" w:eastAsia="Calibri"/>
                <w:b w:val="0"/>
                <w:i w:val="0"/>
                <w:sz w:val="20"/>
              </w:rPr>
              <w:t>), lié à la session et au canal</w:t>
            </w:r>
          </w:p>
        </w:tc>
      </w:tr>
      <w:tr>
        <w:tc>
          <w:tcPr>
            <w:tcW w:type="dxa" w:w="4986"/>
          </w:tcPr>
          <w:p>
            <w:r/>
            <w:r>
              <w:rPr>
                <w:rFonts w:ascii="Calibri" w:hAnsi="Calibri" w:eastAsia="Calibri"/>
                <w:b w:val="0"/>
                <w:i w:val="0"/>
                <w:sz w:val="20"/>
              </w:rPr>
              <w:t>Validité de l'OTP</w:t>
            </w:r>
          </w:p>
        </w:tc>
        <w:tc>
          <w:tcPr>
            <w:tcW w:type="dxa" w:w="4986"/>
          </w:tcPr>
          <w:p>
            <w:r/>
            <w:r>
              <w:rPr>
                <w:rFonts w:ascii="Calibri" w:hAnsi="Calibri" w:eastAsia="Calibri"/>
                <w:b w:val="0"/>
                <w:i w:val="0"/>
                <w:sz w:val="20"/>
              </w:rPr>
              <w:t>5 minutes, usage unique, invalidé après usage ou après un renvoi</w:t>
            </w:r>
          </w:p>
        </w:tc>
      </w:tr>
      <w:tr>
        <w:tc>
          <w:tcPr>
            <w:tcW w:type="dxa" w:w="4986"/>
          </w:tcPr>
          <w:p>
            <w:r/>
            <w:r>
              <w:rPr>
                <w:rFonts w:ascii="Calibri" w:hAnsi="Calibri" w:eastAsia="Calibri"/>
                <w:b w:val="0"/>
                <w:i w:val="0"/>
                <w:sz w:val="20"/>
              </w:rPr>
              <w:t>Tentatives</w:t>
            </w:r>
          </w:p>
        </w:tc>
        <w:tc>
          <w:tcPr>
            <w:tcW w:type="dxa" w:w="4986"/>
          </w:tcPr>
          <w:p>
            <w:r/>
            <w:r>
              <w:rPr>
                <w:rFonts w:ascii="Calibri" w:hAnsi="Calibri" w:eastAsia="Calibri"/>
                <w:b w:val="0"/>
                <w:i w:val="0"/>
                <w:sz w:val="20"/>
              </w:rPr>
              <w:t>3 essais par OTP ; 3 renvois par fenêtre de 15 minutes ; 60 secondes entre deux envois</w:t>
            </w:r>
          </w:p>
        </w:tc>
      </w:tr>
      <w:tr>
        <w:tc>
          <w:tcPr>
            <w:tcW w:type="dxa" w:w="4986"/>
          </w:tcPr>
          <w:p>
            <w:r/>
            <w:r>
              <w:rPr>
                <w:rFonts w:ascii="Calibri" w:hAnsi="Calibri" w:eastAsia="Calibri"/>
                <w:b w:val="0"/>
                <w:i w:val="0"/>
                <w:sz w:val="20"/>
              </w:rPr>
              <w:t>Quota WhatsApp</w:t>
            </w:r>
          </w:p>
        </w:tc>
        <w:tc>
          <w:tcPr>
            <w:tcW w:type="dxa" w:w="4986"/>
          </w:tcPr>
          <w:p>
            <w:r/>
            <w:r>
              <w:rPr>
                <w:rFonts w:ascii="Calibri" w:hAnsi="Calibri" w:eastAsia="Calibri"/>
                <w:b w:val="0"/>
                <w:i w:val="0"/>
                <w:sz w:val="20"/>
              </w:rPr>
              <w:t>5 messages par employé et par mois civil, renvois compris, comptés côté serveur (table DynamoDB avec clé employé + mois) ; au-delà, WhatsApp est refusé</w:t>
            </w:r>
          </w:p>
        </w:tc>
      </w:tr>
      <w:tr>
        <w:tc>
          <w:tcPr>
            <w:tcW w:type="dxa" w:w="4986"/>
          </w:tcPr>
          <w:p>
            <w:r/>
            <w:r>
              <w:rPr>
                <w:rFonts w:ascii="Calibri" w:hAnsi="Calibri" w:eastAsia="Calibri"/>
                <w:b w:val="0"/>
                <w:i w:val="0"/>
                <w:sz w:val="20"/>
              </w:rPr>
              <w:t>Stockage de l'OTP</w:t>
            </w:r>
          </w:p>
        </w:tc>
        <w:tc>
          <w:tcPr>
            <w:tcW w:type="dxa" w:w="4986"/>
          </w:tcPr>
          <w:p>
            <w:r/>
            <w:r>
              <w:rPr>
                <w:rFonts w:ascii="Calibri" w:hAnsi="Calibri" w:eastAsia="Calibri"/>
                <w:b w:val="0"/>
                <w:i w:val="0"/>
                <w:sz w:val="20"/>
              </w:rPr>
              <w:t>Hachage HMAC avec clé dans Secrets Manager (chiffrement KMS), expiration automatique (TTL DynamoDB) ; jamais en clair</w:t>
            </w:r>
          </w:p>
        </w:tc>
      </w:tr>
      <w:tr>
        <w:tc>
          <w:tcPr>
            <w:tcW w:type="dxa" w:w="4986"/>
          </w:tcPr>
          <w:p>
            <w:r/>
            <w:r>
              <w:rPr>
                <w:rFonts w:ascii="Calibri" w:hAnsi="Calibri" w:eastAsia="Calibri"/>
                <w:b w:val="0"/>
                <w:i w:val="0"/>
                <w:sz w:val="20"/>
              </w:rPr>
              <w:t>Session</w:t>
            </w:r>
          </w:p>
        </w:tc>
        <w:tc>
          <w:tcPr>
            <w:tcW w:type="dxa" w:w="4986"/>
          </w:tcPr>
          <w:p>
            <w:r/>
            <w:r>
              <w:rPr>
                <w:rFonts w:ascii="Calibri" w:hAnsi="Calibri" w:eastAsia="Calibri"/>
                <w:b w:val="0"/>
                <w:i w:val="0"/>
                <w:sz w:val="20"/>
              </w:rPr>
              <w:t>Durée de 15 minutes maximum ; cookie HttpOnly, Secure, SameSite=Strict ; rien dans l'URL ni dans localStorage</w:t>
            </w:r>
          </w:p>
        </w:tc>
      </w:tr>
      <w:tr>
        <w:tc>
          <w:tcPr>
            <w:tcW w:type="dxa" w:w="4986"/>
          </w:tcPr>
          <w:p>
            <w:r/>
            <w:r>
              <w:rPr>
                <w:rFonts w:ascii="Calibri" w:hAnsi="Calibri" w:eastAsia="Calibri"/>
                <w:b w:val="0"/>
                <w:i w:val="0"/>
                <w:sz w:val="20"/>
              </w:rPr>
              <w:t>Autorisation</w:t>
            </w:r>
          </w:p>
        </w:tc>
        <w:tc>
          <w:tcPr>
            <w:tcW w:type="dxa" w:w="4986"/>
          </w:tcPr>
          <w:p>
            <w:r/>
            <w:r>
              <w:rPr>
                <w:rFonts w:ascii="Calibri" w:hAnsi="Calibri" w:eastAsia="Calibri"/>
                <w:b w:val="0"/>
                <w:i w:val="0"/>
                <w:sz w:val="20"/>
              </w:rPr>
              <w:t>L'identité vient du jeton, jamais d'un paramètre : un employé ne lit que sa propre balance</w:t>
            </w:r>
          </w:p>
        </w:tc>
      </w:tr>
      <w:tr>
        <w:tc>
          <w:tcPr>
            <w:tcW w:type="dxa" w:w="4986"/>
          </w:tcPr>
          <w:p>
            <w:r/>
            <w:r>
              <w:rPr>
                <w:rFonts w:ascii="Calibri" w:hAnsi="Calibri" w:eastAsia="Calibri"/>
                <w:b w:val="0"/>
                <w:i w:val="0"/>
                <w:sz w:val="20"/>
              </w:rPr>
              <w:t>Coordonnées</w:t>
            </w:r>
          </w:p>
        </w:tc>
        <w:tc>
          <w:tcPr>
            <w:tcW w:type="dxa" w:w="4986"/>
          </w:tcPr>
          <w:p>
            <w:r/>
            <w:r>
              <w:rPr>
                <w:rFonts w:ascii="Calibri" w:hAnsi="Calibri" w:eastAsia="Calibri"/>
                <w:b w:val="0"/>
                <w:i w:val="0"/>
                <w:sz w:val="20"/>
              </w:rPr>
              <w:t>Lues uniquement dans le profil RH ; non modifiables par l'employé ; blocage de 72 heures après un changement fait par la DRH, pour l'e-mail comme pour le numéro</w:t>
            </w:r>
          </w:p>
        </w:tc>
      </w:tr>
      <w:tr>
        <w:tc>
          <w:tcPr>
            <w:tcW w:type="dxa" w:w="4986"/>
          </w:tcPr>
          <w:p>
            <w:r/>
            <w:r>
              <w:rPr>
                <w:rFonts w:ascii="Calibri" w:hAnsi="Calibri" w:eastAsia="Calibri"/>
                <w:b w:val="0"/>
                <w:i w:val="0"/>
                <w:sz w:val="20"/>
              </w:rPr>
              <w:t>Accès aux balances</w:t>
            </w:r>
          </w:p>
        </w:tc>
        <w:tc>
          <w:tcPr>
            <w:tcW w:type="dxa" w:w="4986"/>
          </w:tcPr>
          <w:p>
            <w:r/>
            <w:r>
              <w:rPr>
                <w:rFonts w:ascii="Calibri" w:hAnsi="Calibri" w:eastAsia="Calibri"/>
                <w:b w:val="0"/>
                <w:i w:val="0"/>
                <w:sz w:val="20"/>
              </w:rPr>
              <w:t>Lecture seule du bucket S3 de production, limitée au préfixe des balances, par un rôle dédié ; aucun autre droit sur la production</w:t>
            </w:r>
          </w:p>
        </w:tc>
      </w:tr>
      <w:tr>
        <w:tc>
          <w:tcPr>
            <w:tcW w:type="dxa" w:w="4986"/>
          </w:tcPr>
          <w:p>
            <w:r/>
            <w:r>
              <w:rPr>
                <w:rFonts w:ascii="Calibri" w:hAnsi="Calibri" w:eastAsia="Calibri"/>
                <w:b w:val="0"/>
                <w:i w:val="0"/>
                <w:sz w:val="20"/>
              </w:rPr>
              <w:t>Notification</w:t>
            </w:r>
          </w:p>
        </w:tc>
        <w:tc>
          <w:tcPr>
            <w:tcW w:type="dxa" w:w="4986"/>
          </w:tcPr>
          <w:p>
            <w:r/>
            <w:r>
              <w:rPr>
                <w:rFonts w:ascii="Calibri" w:hAnsi="Calibri" w:eastAsia="Calibri"/>
                <w:b w:val="0"/>
                <w:i w:val="0"/>
                <w:sz w:val="20"/>
              </w:rPr>
              <w:t>Message à l'employé après chaque connexion réussie et chaque verrouillage (par e-mail s'il existe ; jamais par WhatsApp, pour préserver le quota)</w:t>
            </w:r>
          </w:p>
        </w:tc>
      </w:tr>
      <w:tr>
        <w:tc>
          <w:tcPr>
            <w:tcW w:type="dxa" w:w="4986"/>
          </w:tcPr>
          <w:p>
            <w:r/>
            <w:r>
              <w:rPr>
                <w:rFonts w:ascii="Calibri" w:hAnsi="Calibri" w:eastAsia="Calibri"/>
                <w:b w:val="0"/>
                <w:i w:val="0"/>
                <w:sz w:val="20"/>
              </w:rPr>
              <w:t>Transport</w:t>
            </w:r>
          </w:p>
        </w:tc>
        <w:tc>
          <w:tcPr>
            <w:tcW w:type="dxa" w:w="4986"/>
          </w:tcPr>
          <w:p>
            <w:r/>
            <w:r>
              <w:rPr>
                <w:rFonts w:ascii="Calibri" w:hAnsi="Calibri" w:eastAsia="Calibri"/>
                <w:b w:val="0"/>
                <w:i w:val="0"/>
                <w:sz w:val="20"/>
              </w:rPr>
              <w:t>HTTPS partout, HSTS, en-têtes CSP, X-Frame-Options, X-Content-Type-Options</w:t>
            </w:r>
          </w:p>
        </w:tc>
      </w:tr>
      <w:tr>
        <w:tc>
          <w:tcPr>
            <w:tcW w:type="dxa" w:w="4986"/>
          </w:tcPr>
          <w:p>
            <w:r/>
            <w:r>
              <w:rPr>
                <w:rFonts w:ascii="Calibri" w:hAnsi="Calibri" w:eastAsia="Calibri"/>
                <w:b w:val="0"/>
                <w:i w:val="0"/>
                <w:sz w:val="20"/>
              </w:rPr>
              <w:t>Journaux</w:t>
            </w:r>
          </w:p>
        </w:tc>
        <w:tc>
          <w:tcPr>
            <w:tcW w:type="dxa" w:w="4986"/>
          </w:tcPr>
          <w:p>
            <w:r/>
            <w:r>
              <w:rPr>
                <w:rFonts w:ascii="Calibri" w:hAnsi="Calibri" w:eastAsia="Calibri"/>
                <w:b w:val="0"/>
                <w:i w:val="0"/>
                <w:sz w:val="20"/>
              </w:rPr>
              <w:t>Aucune donnée personnelle (code employé, date de naissance, OTP, e-mail et numéro masqués) ; journal d'audit en ajout seul : qui, quand, canal, résultat, IP ; alertes sur pics d'échecs</w:t>
            </w:r>
          </w:p>
        </w:tc>
      </w:tr>
      <w:tr>
        <w:tc>
          <w:tcPr>
            <w:tcW w:type="dxa" w:w="4986"/>
          </w:tcPr>
          <w:p>
            <w:r/>
            <w:r>
              <w:rPr>
                <w:rFonts w:ascii="Calibri" w:hAnsi="Calibri" w:eastAsia="Calibri"/>
                <w:b w:val="0"/>
                <w:i w:val="0"/>
                <w:sz w:val="20"/>
              </w:rPr>
              <w:t>Données</w:t>
            </w:r>
          </w:p>
        </w:tc>
        <w:tc>
          <w:tcPr>
            <w:tcW w:type="dxa" w:w="4986"/>
          </w:tcPr>
          <w:p>
            <w:r/>
            <w:r>
              <w:rPr>
                <w:rFonts w:ascii="Calibri" w:hAnsi="Calibri" w:eastAsia="Calibri"/>
                <w:b w:val="0"/>
                <w:i w:val="0"/>
                <w:sz w:val="20"/>
              </w:rPr>
              <w:t>La balance est lue à la demande depuis S3 ; PAM n'en garde aucune copie durable</w:t>
            </w:r>
          </w:p>
        </w:tc>
      </w:tr>
    </w:tbl>
    <w:p/>
    <w:p>
      <w:pPr>
        <w:spacing w:after="160"/>
      </w:pPr>
      <w:r>
        <w:rPr>
          <w:rFonts w:ascii="Calibri" w:hAnsi="Calibri" w:eastAsia="Calibri"/>
          <w:b w:val="0"/>
          <w:i w:val="0"/>
          <w:sz w:val="22"/>
        </w:rPr>
        <w:t>Le code employé et la date de naissance restent devinables : toute la protection repose sur l'OTP et sur les limites de tentatives.</w:t>
      </w:r>
    </w:p>
    <w:p>
      <w:pPr>
        <w:pStyle w:val="Heading2"/>
      </w:pPr>
      <w:r>
        <w:rPr>
          <w:rFonts w:ascii="Calibri" w:hAnsi="Calibri" w:eastAsia="Calibri"/>
          <w:b/>
          <w:i w:val="0"/>
          <w:color w:val="09245F"/>
          <w:sz w:val="32"/>
        </w:rPr>
        <w:t>Architecture AWS</w:t>
      </w:r>
    </w:p>
    <w:p>
      <w:pPr>
        <w:spacing w:after="160"/>
      </w:pPr>
      <w:r>
        <w:rPr>
          <w:rFonts w:ascii="Calibri" w:hAnsi="Calibri" w:eastAsia="Calibri"/>
          <w:b w:val="0"/>
          <w:i w:val="0"/>
          <w:sz w:val="22"/>
        </w:rPr>
        <w:t xml:space="preserve">La cible réutilise les services AWS déjà en place chez ACME (CloudFront, API Gateway, Lambda, DynamoDB, SES, et WAF devant l'API), dans des ressources préfixées </w:t>
      </w:r>
      <w:r>
        <w:rPr>
          <w:rFonts w:ascii="Consolas" w:hAnsi="Consolas" w:eastAsia="Consolas"/>
          <w:b w:val="0"/>
          <w:i w:val="0"/>
          <w:sz w:val="20"/>
        </w:rPr>
        <w:t>pam-</w:t>
      </w:r>
      <w:r>
        <w:rPr>
          <w:rFonts w:ascii="Calibri" w:hAnsi="Calibri" w:eastAsia="Calibri"/>
          <w:b w:val="0"/>
          <w:i w:val="0"/>
          <w:sz w:val="22"/>
        </w:rPr>
        <w:t>, en lecture seule sur le seau des balances. Le dessin ci-dessous est cette cible. La version en service est plus petite : une fonction, une passerelle HTTP, le cookie décrit dans le modèle d'authentification. On ajoute WAF et le domaine devant cette fonction. On ne remplace pas le cookie par Cognito.</w:t>
      </w:r>
    </w:p>
    <w:p>
      <w:pPr>
        <w:jc w:val="center"/>
      </w:pPr>
      <w:r>
        <w:drawing>
          <wp:inline xmlns:a="http://schemas.openxmlformats.org/drawingml/2006/main" xmlns:pic="http://schemas.openxmlformats.org/drawingml/2006/picture">
            <wp:extent cx="5580000" cy="3695089"/>
            <wp:docPr id="2" name="Picture 2"/>
            <wp:cNvGraphicFramePr>
              <a:graphicFrameLocks noChangeAspect="1"/>
            </wp:cNvGraphicFramePr>
            <a:graphic>
              <a:graphicData uri="http://schemas.openxmlformats.org/drawingml/2006/picture">
                <pic:pic>
                  <pic:nvPicPr>
                    <pic:cNvPr id="0" name="pam-architecture.png"/>
                    <pic:cNvPicPr/>
                  </pic:nvPicPr>
                  <pic:blipFill>
                    <a:blip r:embed="rId12"/>
                    <a:stretch>
                      <a:fillRect/>
                    </a:stretch>
                  </pic:blipFill>
                  <pic:spPr>
                    <a:xfrm>
                      <a:off x="0" y="0"/>
                      <a:ext cx="5580000" cy="3695089"/>
                    </a:xfrm>
                    <a:prstGeom prst="rect"/>
                  </pic:spPr>
                </pic:pic>
              </a:graphicData>
            </a:graphic>
          </wp:inline>
        </w:drawing>
      </w:r>
    </w:p>
    <w:p>
      <w:pPr>
        <w:spacing w:after="160"/>
      </w:pPr>
      <w:r>
        <w:rPr>
          <w:rFonts w:ascii="Calibri" w:hAnsi="Calibri" w:eastAsia="Calibri"/>
          <w:b w:val="0"/>
          <w:i w:val="0"/>
          <w:sz w:val="22"/>
        </w:rPr>
        <w:t xml:space="preserve">L'employé charge la page, puis appelle l'API. La fonction vérifie l'identité, envoie et contrôle le code, et lit la balance dans le seau. La session est le cookie </w:t>
      </w:r>
      <w:r>
        <w:rPr>
          <w:rFonts w:ascii="Consolas" w:hAnsi="Consolas" w:eastAsia="Consolas"/>
          <w:b w:val="0"/>
          <w:i w:val="0"/>
          <w:sz w:val="20"/>
        </w:rPr>
        <w:t>pam_session</w:t>
      </w:r>
      <w:r>
        <w:rPr>
          <w:rFonts w:ascii="Calibri" w:hAnsi="Calibri" w:eastAsia="Calibri"/>
          <w:b w:val="0"/>
          <w:i w:val="0"/>
          <w:sz w:val="22"/>
        </w:rPr>
        <w:t>.</w:t>
      </w:r>
    </w:p>
    <w:p>
      <w:pPr>
        <w:pStyle w:val="ListBullet"/>
      </w:pPr>
      <w:r>
        <w:rPr>
          <w:rFonts w:ascii="Calibri" w:hAnsi="Calibri" w:eastAsia="Calibri"/>
          <w:b/>
          <w:i w:val="0"/>
          <w:sz w:val="22"/>
        </w:rPr>
        <w:t>Rôles IAM</w:t>
      </w:r>
      <w:r>
        <w:rPr>
          <w:rFonts w:ascii="Calibri" w:hAnsi="Calibri" w:eastAsia="Calibri"/>
          <w:b w:val="0"/>
          <w:i w:val="0"/>
          <w:sz w:val="22"/>
        </w:rPr>
        <w:t xml:space="preserve"> : le rôle </w:t>
      </w:r>
      <w:r>
        <w:rPr>
          <w:rFonts w:ascii="Consolas" w:hAnsi="Consolas" w:eastAsia="Consolas"/>
          <w:b w:val="0"/>
          <w:i w:val="0"/>
          <w:sz w:val="20"/>
        </w:rPr>
        <w:t>pam-api-lambda</w:t>
      </w:r>
      <w:r>
        <w:rPr>
          <w:rFonts w:ascii="Calibri" w:hAnsi="Calibri" w:eastAsia="Calibri"/>
          <w:b w:val="0"/>
          <w:i w:val="0"/>
          <w:sz w:val="22"/>
        </w:rPr>
        <w:t xml:space="preserve"> lit et écrit </w:t>
      </w:r>
      <w:r>
        <w:rPr>
          <w:rFonts w:ascii="Consolas" w:hAnsi="Consolas" w:eastAsia="Consolas"/>
          <w:b w:val="0"/>
          <w:i w:val="0"/>
          <w:sz w:val="20"/>
        </w:rPr>
        <w:t>pam-etat</w:t>
      </w:r>
      <w:r>
        <w:rPr>
          <w:rFonts w:ascii="Calibri" w:hAnsi="Calibri" w:eastAsia="Calibri"/>
          <w:b w:val="0"/>
          <w:i w:val="0"/>
          <w:sz w:val="22"/>
        </w:rPr>
        <w:t xml:space="preserve">, lit le secret </w:t>
      </w:r>
      <w:r>
        <w:rPr>
          <w:rFonts w:ascii="Consolas" w:hAnsi="Consolas" w:eastAsia="Consolas"/>
          <w:b w:val="0"/>
          <w:i w:val="0"/>
          <w:sz w:val="20"/>
        </w:rPr>
        <w:t>pam/otp-hmac</w:t>
      </w:r>
      <w:r>
        <w:rPr>
          <w:rFonts w:ascii="Calibri" w:hAnsi="Calibri" w:eastAsia="Calibri"/>
          <w:b w:val="0"/>
          <w:i w:val="0"/>
          <w:sz w:val="22"/>
        </w:rPr>
        <w:t xml:space="preserve">, envoie depuis les deux identités SES, et lit le seau des balances. Aucun droit </w:t>
      </w:r>
      <w:r>
        <w:rPr>
          <w:rFonts w:ascii="Consolas" w:hAnsi="Consolas" w:eastAsia="Consolas"/>
          <w:b w:val="0"/>
          <w:i w:val="0"/>
          <w:sz w:val="20"/>
        </w:rPr>
        <w:t>*</w:t>
      </w:r>
      <w:r>
        <w:rPr>
          <w:rFonts w:ascii="Calibri" w:hAnsi="Calibri" w:eastAsia="Calibri"/>
          <w:b w:val="0"/>
          <w:i w:val="0"/>
          <w:sz w:val="22"/>
        </w:rPr>
        <w:t>. Le jeton WhatsApp s'ajoute seulement quand le canal est branché.</w:t>
      </w:r>
    </w:p>
    <w:p>
      <w:pPr>
        <w:pStyle w:val="ListBullet"/>
      </w:pPr>
      <w:r>
        <w:rPr>
          <w:rFonts w:ascii="Calibri" w:hAnsi="Calibri" w:eastAsia="Calibri"/>
          <w:b/>
          <w:i w:val="0"/>
          <w:sz w:val="22"/>
        </w:rPr>
        <w:t>Accès au S3</w:t>
      </w:r>
      <w:r>
        <w:rPr>
          <w:rFonts w:ascii="Calibri" w:hAnsi="Calibri" w:eastAsia="Calibri"/>
          <w:b w:val="0"/>
          <w:i w:val="0"/>
          <w:sz w:val="22"/>
        </w:rPr>
        <w:t xml:space="preserve"> : </w:t>
      </w:r>
      <w:r>
        <w:rPr>
          <w:rFonts w:ascii="Consolas" w:hAnsi="Consolas" w:eastAsia="Consolas"/>
          <w:b w:val="0"/>
          <w:i w:val="0"/>
          <w:sz w:val="20"/>
        </w:rPr>
        <w:t>s3:GetObject</w:t>
      </w:r>
      <w:r>
        <w:rPr>
          <w:rFonts w:ascii="Calibri" w:hAnsi="Calibri" w:eastAsia="Calibri"/>
          <w:b w:val="0"/>
          <w:i w:val="0"/>
          <w:sz w:val="22"/>
        </w:rPr>
        <w:t xml:space="preserve"> sur </w:t>
      </w:r>
      <w:r>
        <w:rPr>
          <w:rFonts w:ascii="Consolas" w:hAnsi="Consolas" w:eastAsia="Consolas"/>
          <w:b w:val="0"/>
          <w:i w:val="0"/>
          <w:sz w:val="20"/>
        </w:rPr>
        <w:t>pam/balances/per/*</w:t>
      </w:r>
      <w:r>
        <w:rPr>
          <w:rFonts w:ascii="Calibri" w:hAnsi="Calibri" w:eastAsia="Calibri"/>
          <w:b w:val="0"/>
          <w:i w:val="0"/>
          <w:sz w:val="22"/>
        </w:rPr>
        <w:t xml:space="preserve"> et </w:t>
      </w:r>
      <w:r>
        <w:rPr>
          <w:rFonts w:ascii="Consolas" w:hAnsi="Consolas" w:eastAsia="Consolas"/>
          <w:b w:val="0"/>
          <w:i w:val="0"/>
          <w:sz w:val="20"/>
        </w:rPr>
        <w:t>s3:ListBucket</w:t>
      </w:r>
      <w:r>
        <w:rPr>
          <w:rFonts w:ascii="Calibri" w:hAnsi="Calibri" w:eastAsia="Calibri"/>
          <w:b w:val="0"/>
          <w:i w:val="0"/>
          <w:sz w:val="22"/>
        </w:rPr>
        <w:t xml:space="preserve"> limité au préfixe </w:t>
      </w:r>
      <w:r>
        <w:rPr>
          <w:rFonts w:ascii="Consolas" w:hAnsi="Consolas" w:eastAsia="Consolas"/>
          <w:b w:val="0"/>
          <w:i w:val="0"/>
          <w:sz w:val="20"/>
        </w:rPr>
        <w:t>pam/balances/*</w:t>
      </w:r>
      <w:r>
        <w:rPr>
          <w:rFonts w:ascii="Calibri" w:hAnsi="Calibri" w:eastAsia="Calibri"/>
          <w:b w:val="0"/>
          <w:i w:val="0"/>
          <w:sz w:val="22"/>
        </w:rPr>
        <w:t xml:space="preserve">. Le seau est chiffré en AES256 : pas de </w:t>
      </w:r>
      <w:r>
        <w:rPr>
          <w:rFonts w:ascii="Consolas" w:hAnsi="Consolas" w:eastAsia="Consolas"/>
          <w:b w:val="0"/>
          <w:i w:val="0"/>
          <w:sz w:val="20"/>
        </w:rPr>
        <w:t>kms:Decrypt</w:t>
      </w:r>
      <w:r>
        <w:rPr>
          <w:rFonts w:ascii="Calibri" w:hAnsi="Calibri" w:eastAsia="Calibri"/>
          <w:b w:val="0"/>
          <w:i w:val="0"/>
          <w:sz w:val="22"/>
        </w:rPr>
        <w:t>. Aucun droit d'écriture.</w:t>
      </w:r>
    </w:p>
    <w:p>
      <w:pPr>
        <w:pStyle w:val="ListBullet"/>
      </w:pPr>
      <w:r>
        <w:rPr>
          <w:rFonts w:ascii="Calibri" w:hAnsi="Calibri" w:eastAsia="Calibri"/>
          <w:b/>
          <w:i w:val="0"/>
          <w:sz w:val="22"/>
        </w:rPr>
        <w:t>Quota WhatsApp</w:t>
      </w:r>
      <w:r>
        <w:rPr>
          <w:rFonts w:ascii="Calibri" w:hAnsi="Calibri" w:eastAsia="Calibri"/>
          <w:b w:val="0"/>
          <w:i w:val="0"/>
          <w:sz w:val="22"/>
        </w:rPr>
        <w:t xml:space="preserve"> : quand le canal existera, le compteur durable (employé et mois) vit dans </w:t>
      </w:r>
      <w:r>
        <w:rPr>
          <w:rFonts w:ascii="Consolas" w:hAnsi="Consolas" w:eastAsia="Consolas"/>
          <w:b w:val="0"/>
          <w:i w:val="0"/>
          <w:sz w:val="20"/>
        </w:rPr>
        <w:t>pam-etat</w:t>
      </w:r>
      <w:r>
        <w:rPr>
          <w:rFonts w:ascii="Calibri" w:hAnsi="Calibri" w:eastAsia="Calibri"/>
          <w:b w:val="0"/>
          <w:i w:val="0"/>
          <w:sz w:val="22"/>
        </w:rPr>
        <w:t>, pas dans la mémoire de la fonction. Il est vérifié et incrémenté avant chaque envoi.</w:t>
      </w:r>
    </w:p>
    <w:p>
      <w:pPr>
        <w:pStyle w:val="ListBullet"/>
      </w:pPr>
      <w:r>
        <w:rPr>
          <w:rFonts w:ascii="Calibri" w:hAnsi="Calibri" w:eastAsia="Calibri"/>
          <w:b/>
          <w:i w:val="0"/>
          <w:sz w:val="22"/>
        </w:rPr>
        <w:t>Journaux</w:t>
      </w:r>
      <w:r>
        <w:rPr>
          <w:rFonts w:ascii="Calibri" w:hAnsi="Calibri" w:eastAsia="Calibri"/>
          <w:b w:val="0"/>
          <w:i w:val="0"/>
          <w:sz w:val="22"/>
        </w:rPr>
        <w:t xml:space="preserve"> : CloudWatch Logs sans donnée personnelle, journal d'audit en ajout seul dans DynamoDB (même principe de refus d'écriture que les tables </w:t>
      </w:r>
      <w:r>
        <w:rPr>
          <w:rFonts w:ascii="Consolas" w:hAnsi="Consolas" w:eastAsia="Consolas"/>
          <w:b w:val="0"/>
          <w:i w:val="0"/>
          <w:sz w:val="20"/>
        </w:rPr>
        <w:t>conges-dispo-</w:t>
      </w:r>
      <w:r>
        <w:rPr>
          <w:rFonts w:ascii="Calibri" w:hAnsi="Calibri" w:eastAsia="Calibri"/>
          <w:b w:val="0"/>
          <w:i w:val="0"/>
          <w:sz w:val="22"/>
        </w:rPr>
        <w:t xml:space="preserve"> d'historique).</w:t>
      </w:r>
    </w:p>
    <w:p>
      <w:pPr>
        <w:pStyle w:val="ListBullet"/>
      </w:pPr>
      <w:r>
        <w:rPr>
          <w:rFonts w:ascii="Calibri" w:hAnsi="Calibri" w:eastAsia="Calibri"/>
          <w:b/>
          <w:i w:val="0"/>
          <w:sz w:val="22"/>
        </w:rPr>
        <w:t>Région</w:t>
      </w:r>
      <w:r>
        <w:rPr>
          <w:rFonts w:ascii="Calibri" w:hAnsi="Calibri" w:eastAsia="Calibri"/>
          <w:b w:val="0"/>
          <w:i w:val="0"/>
          <w:sz w:val="22"/>
        </w:rPr>
        <w:t xml:space="preserve"> : us-east-1, compte </w:t>
      </w:r>
      <w:r>
        <w:rPr>
          <w:rFonts w:ascii="Consolas" w:hAnsi="Consolas" w:eastAsia="Consolas"/>
          <w:b w:val="0"/>
          <w:i w:val="0"/>
          <w:sz w:val="20"/>
        </w:rPr>
        <w:t>790561526299</w:t>
      </w:r>
      <w:r>
        <w:rPr>
          <w:rFonts w:ascii="Calibri" w:hAnsi="Calibri" w:eastAsia="Calibri"/>
          <w:b w:val="0"/>
          <w:i w:val="0"/>
          <w:sz w:val="22"/>
        </w:rPr>
        <w:t xml:space="preserve">. Le seau des balances est </w:t>
      </w:r>
      <w:r>
        <w:rPr>
          <w:rFonts w:ascii="Consolas" w:hAnsi="Consolas" w:eastAsia="Consolas"/>
          <w:b w:val="0"/>
          <w:i w:val="0"/>
          <w:sz w:val="20"/>
        </w:rPr>
        <w:t>acme-pam-balances</w:t>
      </w:r>
      <w:r>
        <w:rPr>
          <w:rFonts w:ascii="Calibri" w:hAnsi="Calibri" w:eastAsia="Calibri"/>
          <w:b w:val="0"/>
          <w:i w:val="0"/>
          <w:sz w:val="22"/>
        </w:rPr>
        <w:t xml:space="preserve">, préfixe </w:t>
      </w:r>
      <w:r>
        <w:rPr>
          <w:rFonts w:ascii="Consolas" w:hAnsi="Consolas" w:eastAsia="Consolas"/>
          <w:b w:val="0"/>
          <w:i w:val="0"/>
          <w:sz w:val="20"/>
        </w:rPr>
        <w:t>pam/balances</w:t>
      </w:r>
      <w:r>
        <w:rPr>
          <w:rFonts w:ascii="Calibri" w:hAnsi="Calibri" w:eastAsia="Calibri"/>
          <w:b w:val="0"/>
          <w:i w:val="0"/>
          <w:sz w:val="22"/>
        </w:rPr>
        <w:t>, chiffrement AES256. Il n'y a pas de clé KMS à déchiffrer sur ce seau.</w:t>
      </w:r>
    </w:p>
    <w:p>
      <w:pPr>
        <w:pStyle w:val="Heading2"/>
      </w:pPr>
      <w:r>
        <w:rPr>
          <w:rFonts w:ascii="Calibri" w:hAnsi="Calibri" w:eastAsia="Calibri"/>
          <w:b/>
          <w:i w:val="0"/>
          <w:color w:val="09245F"/>
          <w:sz w:val="32"/>
        </w:rPr>
        <w:t>Canal e-mail</w:t>
      </w:r>
    </w:p>
    <w:p>
      <w:pPr>
        <w:spacing w:after="160"/>
      </w:pPr>
      <w:r>
        <w:rPr>
          <w:rFonts w:ascii="Calibri" w:hAnsi="Calibri" w:eastAsia="Calibri"/>
          <w:b w:val="0"/>
          <w:i w:val="0"/>
          <w:sz w:val="22"/>
        </w:rPr>
        <w:t>L'OTP part par Amazon SES en reprenant les mêmes procédés que pour SISA : même façon de configurer le domaine d'envoi, l'authentification et le suivi des rebonds. Les points ci-dessous servent de liste de vérification pour PAM.</w:t>
      </w:r>
    </w:p>
    <w:p>
      <w:pPr>
        <w:pStyle w:val="ListNumber"/>
      </w:pPr>
      <w:r>
        <w:rPr>
          <w:rFonts w:ascii="Calibri" w:hAnsi="Calibri" w:eastAsia="Calibri"/>
          <w:b/>
          <w:i w:val="0"/>
          <w:sz w:val="22"/>
        </w:rPr>
        <w:t>Adresse d'envoi</w:t>
      </w:r>
      <w:r>
        <w:rPr>
          <w:rFonts w:ascii="Calibri" w:hAnsi="Calibri" w:eastAsia="Calibri"/>
          <w:b w:val="0"/>
          <w:i w:val="0"/>
          <w:sz w:val="22"/>
        </w:rPr>
        <w:t xml:space="preserve"> : </w:t>
      </w:r>
      <w:r>
        <w:rPr>
          <w:rFonts w:ascii="Consolas" w:hAnsi="Consolas" w:eastAsia="Consolas"/>
          <w:b w:val="0"/>
          <w:i w:val="0"/>
          <w:sz w:val="20"/>
        </w:rPr>
        <w:t>autorapport@acmehaiti.com</w:t>
      </w:r>
      <w:r>
        <w:rPr>
          <w:rFonts w:ascii="Calibri" w:hAnsi="Calibri" w:eastAsia="Calibri"/>
          <w:b w:val="0"/>
          <w:i w:val="0"/>
          <w:sz w:val="22"/>
        </w:rPr>
        <w:t xml:space="preserve">, réponse </w:t>
      </w:r>
      <w:r>
        <w:rPr>
          <w:rFonts w:ascii="Consolas" w:hAnsi="Consolas" w:eastAsia="Consolas"/>
          <w:b w:val="0"/>
          <w:i w:val="0"/>
          <w:sz w:val="20"/>
        </w:rPr>
        <w:t>dit@acmehaiti.com</w:t>
      </w:r>
      <w:r>
        <w:rPr>
          <w:rFonts w:ascii="Calibri" w:hAnsi="Calibri" w:eastAsia="Calibri"/>
          <w:b w:val="0"/>
          <w:i w:val="0"/>
          <w:sz w:val="22"/>
        </w:rPr>
        <w:t xml:space="preserve">. Les deux identités sont vérifiées. Le rôle a </w:t>
      </w:r>
      <w:r>
        <w:rPr>
          <w:rFonts w:ascii="Consolas" w:hAnsi="Consolas" w:eastAsia="Consolas"/>
          <w:b w:val="0"/>
          <w:i w:val="0"/>
          <w:sz w:val="20"/>
        </w:rPr>
        <w:t>ses:SendEmail</w:t>
      </w:r>
      <w:r>
        <w:rPr>
          <w:rFonts w:ascii="Calibri" w:hAnsi="Calibri" w:eastAsia="Calibri"/>
          <w:b w:val="0"/>
          <w:i w:val="0"/>
          <w:sz w:val="22"/>
        </w:rPr>
        <w:t xml:space="preserve"> sur le domaine et sur l'adresse.</w:t>
      </w:r>
    </w:p>
    <w:p>
      <w:pPr>
        <w:pStyle w:val="ListNumber"/>
      </w:pPr>
      <w:r>
        <w:rPr>
          <w:rFonts w:ascii="Calibri" w:hAnsi="Calibri" w:eastAsia="Calibri"/>
          <w:b/>
          <w:i w:val="0"/>
          <w:sz w:val="22"/>
        </w:rPr>
        <w:t>Authentification du domaine</w:t>
      </w:r>
      <w:r>
        <w:rPr>
          <w:rFonts w:ascii="Calibri" w:hAnsi="Calibri" w:eastAsia="Calibri"/>
          <w:b w:val="0"/>
          <w:i w:val="0"/>
          <w:sz w:val="22"/>
        </w:rPr>
        <w:t xml:space="preserve"> : DKIM, SPF et DMARC du domaine </w:t>
      </w:r>
      <w:r>
        <w:rPr>
          <w:rFonts w:ascii="Consolas" w:hAnsi="Consolas" w:eastAsia="Consolas"/>
          <w:b w:val="0"/>
          <w:i w:val="0"/>
          <w:sz w:val="20"/>
        </w:rPr>
        <w:t>acmehaiti.com</w:t>
      </w:r>
      <w:r>
        <w:rPr>
          <w:rFonts w:ascii="Calibri" w:hAnsi="Calibri" w:eastAsia="Calibri"/>
          <w:b w:val="0"/>
          <w:i w:val="0"/>
          <w:sz w:val="22"/>
        </w:rPr>
        <w:t>, déjà utilisés pour l'envoi en service.</w:t>
      </w:r>
    </w:p>
    <w:p>
      <w:pPr>
        <w:pStyle w:val="ListNumber"/>
      </w:pPr>
      <w:r>
        <w:rPr>
          <w:rFonts w:ascii="Calibri" w:hAnsi="Calibri" w:eastAsia="Calibri"/>
          <w:b/>
          <w:i w:val="0"/>
          <w:sz w:val="22"/>
        </w:rPr>
        <w:t>Mode production SES</w:t>
      </w:r>
      <w:r>
        <w:rPr>
          <w:rFonts w:ascii="Calibri" w:hAnsi="Calibri" w:eastAsia="Calibri"/>
          <w:b w:val="0"/>
          <w:i w:val="0"/>
          <w:sz w:val="22"/>
        </w:rPr>
        <w:t xml:space="preserve"> : le compte est sorti du bac à sable. Un destinataire extérieur n'est plus refusé pour cette raison.</w:t>
      </w:r>
    </w:p>
    <w:p>
      <w:pPr>
        <w:pStyle w:val="ListNumber"/>
      </w:pPr>
      <w:r>
        <w:rPr>
          <w:rFonts w:ascii="Calibri" w:hAnsi="Calibri" w:eastAsia="Calibri"/>
          <w:b/>
          <w:i w:val="0"/>
          <w:sz w:val="22"/>
        </w:rPr>
        <w:t>Rebonds et plaintes</w:t>
      </w:r>
      <w:r>
        <w:rPr>
          <w:rFonts w:ascii="Calibri" w:hAnsi="Calibri" w:eastAsia="Calibri"/>
          <w:b w:val="0"/>
          <w:i w:val="0"/>
          <w:sz w:val="22"/>
        </w:rPr>
        <w:t xml:space="preserve"> : à brancher pour la version complète. En cas d'adresse invalide, l'employé est invité à choisir WhatsApp quand ce canal existe, et la DRH est alertée.</w:t>
      </w:r>
    </w:p>
    <w:p>
      <w:pPr>
        <w:pStyle w:val="ListNumber"/>
      </w:pPr>
      <w:r>
        <w:rPr>
          <w:rFonts w:ascii="Calibri" w:hAnsi="Calibri" w:eastAsia="Calibri"/>
          <w:b/>
          <w:i w:val="0"/>
          <w:sz w:val="22"/>
        </w:rPr>
        <w:t>Message</w:t>
      </w:r>
      <w:r>
        <w:rPr>
          <w:rFonts w:ascii="Calibri" w:hAnsi="Calibri" w:eastAsia="Calibri"/>
          <w:b w:val="0"/>
          <w:i w:val="0"/>
          <w:sz w:val="22"/>
        </w:rPr>
        <w:t xml:space="preserve"> : le fichier </w:t>
      </w:r>
      <w:r>
        <w:rPr>
          <w:rFonts w:ascii="Consolas" w:hAnsi="Consolas" w:eastAsia="Consolas"/>
          <w:b w:val="0"/>
          <w:i w:val="0"/>
          <w:sz w:val="20"/>
        </w:rPr>
        <w:t>pam_otp_email.html</w:t>
      </w:r>
      <w:r>
        <w:rPr>
          <w:rFonts w:ascii="Calibri" w:hAnsi="Calibri" w:eastAsia="Calibri"/>
          <w:b w:val="0"/>
          <w:i w:val="0"/>
          <w:sz w:val="22"/>
        </w:rPr>
        <w:t xml:space="preserve">. Sujet « ACME SA — Code de vérification PAM ». Emplacements </w:t>
      </w:r>
      <w:r>
        <w:rPr>
          <w:rFonts w:ascii="Consolas" w:hAnsi="Consolas" w:eastAsia="Consolas"/>
          <w:b w:val="0"/>
          <w:i w:val="0"/>
          <w:sz w:val="20"/>
        </w:rPr>
        <w:t>{{CODE}}</w:t>
      </w:r>
      <w:r>
        <w:rPr>
          <w:rFonts w:ascii="Calibri" w:hAnsi="Calibri" w:eastAsia="Calibri"/>
          <w:b w:val="0"/>
          <w:i w:val="0"/>
          <w:sz w:val="22"/>
        </w:rPr>
        <w:t xml:space="preserve">, </w:t>
      </w:r>
      <w:r>
        <w:rPr>
          <w:rFonts w:ascii="Consolas" w:hAnsi="Consolas" w:eastAsia="Consolas"/>
          <w:b w:val="0"/>
          <w:i w:val="0"/>
          <w:sz w:val="20"/>
        </w:rPr>
        <w:t>{{VALIDITE}}</w:t>
      </w:r>
      <w:r>
        <w:rPr>
          <w:rFonts w:ascii="Calibri" w:hAnsi="Calibri" w:eastAsia="Calibri"/>
          <w:b w:val="0"/>
          <w:i w:val="0"/>
          <w:sz w:val="22"/>
        </w:rPr>
        <w:t xml:space="preserve">, </w:t>
      </w:r>
      <w:r>
        <w:rPr>
          <w:rFonts w:ascii="Consolas" w:hAnsi="Consolas" w:eastAsia="Consolas"/>
          <w:b w:val="0"/>
          <w:i w:val="0"/>
          <w:sz w:val="20"/>
        </w:rPr>
        <w:t>{{PRENOM}}</w:t>
      </w:r>
      <w:r>
        <w:rPr>
          <w:rFonts w:ascii="Calibri" w:hAnsi="Calibri" w:eastAsia="Calibri"/>
          <w:b w:val="0"/>
          <w:i w:val="0"/>
          <w:sz w:val="22"/>
        </w:rPr>
        <w:t xml:space="preserve">, </w:t>
      </w:r>
      <w:r>
        <w:rPr>
          <w:rFonts w:ascii="Consolas" w:hAnsi="Consolas" w:eastAsia="Consolas"/>
          <w:b w:val="0"/>
          <w:i w:val="0"/>
          <w:sz w:val="20"/>
        </w:rPr>
        <w:t>{{ANNEE}}</w:t>
      </w:r>
      <w:r>
        <w:rPr>
          <w:rFonts w:ascii="Calibri" w:hAnsi="Calibri" w:eastAsia="Calibri"/>
          <w:b w:val="0"/>
          <w:i w:val="0"/>
          <w:sz w:val="22"/>
        </w:rPr>
        <w:t>. Le code vaut 5 minutes, une seule fois, et le bandeau dit de ne le communiquer à personne, y compris à un collègue ou à la DIT. Aucun lien cliquable. Une partie texte accompagne le HTML.</w:t>
      </w:r>
    </w:p>
    <w:p>
      <w:pPr>
        <w:pStyle w:val="ListNumber"/>
      </w:pPr>
      <w:r>
        <w:rPr>
          <w:rFonts w:ascii="Calibri" w:hAnsi="Calibri" w:eastAsia="Calibri"/>
          <w:b/>
          <w:i w:val="0"/>
          <w:sz w:val="22"/>
        </w:rPr>
        <w:t>Exposition</w:t>
      </w:r>
      <w:r>
        <w:rPr>
          <w:rFonts w:ascii="Calibri" w:hAnsi="Calibri" w:eastAsia="Calibri"/>
          <w:b w:val="0"/>
          <w:i w:val="0"/>
          <w:sz w:val="22"/>
        </w:rPr>
        <w:t xml:space="preserve"> : le courriel contient le prénom et le code. Il ne contient ni la balance, ni le code employé, ni l'adresse complète.</w:t>
      </w:r>
    </w:p>
    <w:p>
      <w:pPr>
        <w:pStyle w:val="Heading2"/>
      </w:pPr>
      <w:r>
        <w:rPr>
          <w:rFonts w:ascii="Calibri" w:hAnsi="Calibri" w:eastAsia="Calibri"/>
          <w:b/>
          <w:i w:val="0"/>
          <w:color w:val="09245F"/>
          <w:sz w:val="32"/>
        </w:rPr>
        <w:t>Canal WhatsApp : mise en service du compte existant</w:t>
      </w:r>
    </w:p>
    <w:p>
      <w:pPr>
        <w:spacing w:after="160"/>
      </w:pPr>
      <w:r>
        <w:rPr>
          <w:rFonts w:ascii="Calibri" w:hAnsi="Calibri" w:eastAsia="Calibri"/>
          <w:b w:val="0"/>
          <w:i w:val="0"/>
          <w:sz w:val="22"/>
        </w:rPr>
        <w:t>Le compte WhatsApp Business d'ACME existe déjà et son responsable est Grégory Hilaire. Avant le premier envoi d'OTP, vérifier les points suivants. Meta exige un portefeuille Meta Business actif, un compte WhatsApp Business et un numéro dédié ([Wati, prérequis](https://www.wati.io/blog/whatsapp-api-prerequisites) ; [documentation Meta](https://developers.facebook.com/documentation/business-messaging/whatsapp/embedded-signup/overview/)).</w:t>
      </w:r>
    </w:p>
    <w:p>
      <w:pPr>
        <w:pStyle w:val="ListBullet"/>
      </w:pPr>
      <w:r>
        <w:rPr>
          <w:rFonts w:ascii="Calibri" w:hAnsi="Calibri" w:eastAsia="Calibri"/>
          <w:b w:val="0"/>
          <w:i w:val="0"/>
          <w:sz w:val="22"/>
        </w:rPr>
        <w:t xml:space="preserve">☐  </w:t>
      </w:r>
      <w:r>
        <w:rPr>
          <w:rFonts w:ascii="Calibri" w:hAnsi="Calibri" w:eastAsia="Calibri"/>
          <w:b/>
          <w:i w:val="0"/>
          <w:sz w:val="22"/>
        </w:rPr>
        <w:t>Propriété et accès</w:t>
      </w:r>
      <w:r>
        <w:rPr>
          <w:rFonts w:ascii="Calibri" w:hAnsi="Calibri" w:eastAsia="Calibri"/>
          <w:b w:val="0"/>
          <w:i w:val="0"/>
          <w:sz w:val="22"/>
        </w:rPr>
        <w:t xml:space="preserve"> : le portefeuille Meta Business est au nom légal d'ACME S.A., avec au moins deux administrateurs ayant l'authentification à deux facteurs.</w:t>
      </w:r>
    </w:p>
    <w:p>
      <w:pPr>
        <w:pStyle w:val="ListBullet"/>
      </w:pPr>
      <w:r>
        <w:rPr>
          <w:rFonts w:ascii="Calibri" w:hAnsi="Calibri" w:eastAsia="Calibri"/>
          <w:b w:val="0"/>
          <w:i w:val="0"/>
          <w:sz w:val="22"/>
        </w:rPr>
        <w:t xml:space="preserve">☐  </w:t>
      </w:r>
      <w:r>
        <w:rPr>
          <w:rFonts w:ascii="Calibri" w:hAnsi="Calibri" w:eastAsia="Calibri"/>
          <w:b/>
          <w:i w:val="0"/>
          <w:sz w:val="22"/>
        </w:rPr>
        <w:t>Vérification de l'entreprise</w:t>
      </w:r>
      <w:r>
        <w:rPr>
          <w:rFonts w:ascii="Calibri" w:hAnsi="Calibri" w:eastAsia="Calibri"/>
          <w:b w:val="0"/>
          <w:i w:val="0"/>
          <w:sz w:val="22"/>
        </w:rPr>
        <w:t xml:space="preserve"> : terminée. Les messages d'authentification exigent une voie approuvée, dont la vérification Meta ([Wati](https://www.wati.io/blog/whatsapp-api-prerequisites)).</w:t>
      </w:r>
    </w:p>
    <w:p>
      <w:pPr>
        <w:pStyle w:val="ListBullet"/>
      </w:pPr>
      <w:r>
        <w:rPr>
          <w:rFonts w:ascii="Calibri" w:hAnsi="Calibri" w:eastAsia="Calibri"/>
          <w:b w:val="0"/>
          <w:i w:val="0"/>
          <w:sz w:val="22"/>
        </w:rPr>
        <w:t xml:space="preserve">☐  </w:t>
      </w:r>
      <w:r>
        <w:rPr>
          <w:rFonts w:ascii="Calibri" w:hAnsi="Calibri" w:eastAsia="Calibri"/>
          <w:b/>
          <w:i w:val="0"/>
          <w:sz w:val="22"/>
        </w:rPr>
        <w:t>Numéro</w:t>
      </w:r>
      <w:r>
        <w:rPr>
          <w:rFonts w:ascii="Calibri" w:hAnsi="Calibri" w:eastAsia="Calibri"/>
          <w:b w:val="0"/>
          <w:i w:val="0"/>
          <w:sz w:val="22"/>
        </w:rPr>
        <w:t xml:space="preserve"> : dédié à l'API, appartenant à ACME, jamais le numéro personnel d'un employé.</w:t>
      </w:r>
    </w:p>
    <w:p>
      <w:pPr>
        <w:pStyle w:val="ListBullet"/>
      </w:pPr>
      <w:r>
        <w:rPr>
          <w:rFonts w:ascii="Calibri" w:hAnsi="Calibri" w:eastAsia="Calibri"/>
          <w:b w:val="0"/>
          <w:i w:val="0"/>
          <w:sz w:val="22"/>
        </w:rPr>
        <w:t xml:space="preserve">☐  </w:t>
      </w:r>
      <w:r>
        <w:rPr>
          <w:rFonts w:ascii="Calibri" w:hAnsi="Calibri" w:eastAsia="Calibri"/>
          <w:b/>
          <w:i w:val="0"/>
          <w:sz w:val="22"/>
        </w:rPr>
        <w:t>Modèle de message « Authentification »</w:t>
      </w:r>
      <w:r>
        <w:rPr>
          <w:rFonts w:ascii="Calibri" w:hAnsi="Calibri" w:eastAsia="Calibri"/>
          <w:b w:val="0"/>
          <w:i w:val="0"/>
          <w:sz w:val="22"/>
        </w:rPr>
        <w:t xml:space="preserve"> : approuvé par Meta, en français, avec le bouton « Copier le code ».</w:t>
      </w:r>
    </w:p>
    <w:p>
      <w:pPr>
        <w:pStyle w:val="ListBullet"/>
      </w:pPr>
      <w:r>
        <w:rPr>
          <w:rFonts w:ascii="Calibri" w:hAnsi="Calibri" w:eastAsia="Calibri"/>
          <w:b w:val="0"/>
          <w:i w:val="0"/>
          <w:sz w:val="22"/>
        </w:rPr>
        <w:t xml:space="preserve">☐  </w:t>
      </w:r>
      <w:r>
        <w:rPr>
          <w:rFonts w:ascii="Calibri" w:hAnsi="Calibri" w:eastAsia="Calibri"/>
          <w:b/>
          <w:i w:val="0"/>
          <w:sz w:val="22"/>
        </w:rPr>
        <w:t>Facturation</w:t>
      </w:r>
      <w:r>
        <w:rPr>
          <w:rFonts w:ascii="Calibri" w:hAnsi="Calibri" w:eastAsia="Calibri"/>
          <w:b w:val="0"/>
          <w:i w:val="0"/>
          <w:sz w:val="22"/>
        </w:rPr>
        <w:t xml:space="preserve"> : moyen de paiement d'ACME actif dans WhatsApp Manager ; le coût maximal est de 5 messages par employé et par mois.</w:t>
      </w:r>
    </w:p>
    <w:p>
      <w:pPr>
        <w:pStyle w:val="ListBullet"/>
      </w:pPr>
      <w:r>
        <w:rPr>
          <w:rFonts w:ascii="Calibri" w:hAnsi="Calibri" w:eastAsia="Calibri"/>
          <w:b w:val="0"/>
          <w:i w:val="0"/>
          <w:sz w:val="22"/>
        </w:rPr>
        <w:t xml:space="preserve">☐  </w:t>
      </w:r>
      <w:r>
        <w:rPr>
          <w:rFonts w:ascii="Calibri" w:hAnsi="Calibri" w:eastAsia="Calibri"/>
          <w:b/>
          <w:i w:val="0"/>
          <w:sz w:val="22"/>
        </w:rPr>
        <w:t>Palier de messages Meta</w:t>
      </w:r>
      <w:r>
        <w:rPr>
          <w:rFonts w:ascii="Calibri" w:hAnsi="Calibri" w:eastAsia="Calibri"/>
          <w:b w:val="0"/>
          <w:i w:val="0"/>
          <w:sz w:val="22"/>
        </w:rPr>
        <w:t xml:space="preserve"> : suffisant pour le nombre d'employés susceptibles de se connecter le même jour.</w:t>
      </w:r>
    </w:p>
    <w:p>
      <w:pPr>
        <w:pStyle w:val="ListBullet"/>
      </w:pPr>
      <w:r>
        <w:rPr>
          <w:rFonts w:ascii="Calibri" w:hAnsi="Calibri" w:eastAsia="Calibri"/>
          <w:b w:val="0"/>
          <w:i w:val="0"/>
          <w:sz w:val="22"/>
        </w:rPr>
        <w:t xml:space="preserve">☐  </w:t>
      </w:r>
      <w:r>
        <w:rPr>
          <w:rFonts w:ascii="Calibri" w:hAnsi="Calibri" w:eastAsia="Calibri"/>
          <w:b/>
          <w:i w:val="0"/>
          <w:sz w:val="22"/>
        </w:rPr>
        <w:t>Jeton</w:t>
      </w:r>
      <w:r>
        <w:rPr>
          <w:rFonts w:ascii="Calibri" w:hAnsi="Calibri" w:eastAsia="Calibri"/>
          <w:b w:val="0"/>
          <w:i w:val="0"/>
          <w:sz w:val="22"/>
        </w:rPr>
        <w:t xml:space="preserve"> : utilisateur système avec jeton long dans AWS Secrets Manager, jamais un jeton lié à un compte personnel ; rotation planifiée.</w:t>
      </w:r>
    </w:p>
    <w:p>
      <w:pPr>
        <w:pStyle w:val="ListBullet"/>
      </w:pPr>
      <w:r>
        <w:rPr>
          <w:rFonts w:ascii="Calibri" w:hAnsi="Calibri" w:eastAsia="Calibri"/>
          <w:b w:val="0"/>
          <w:i w:val="0"/>
          <w:sz w:val="22"/>
        </w:rPr>
        <w:t xml:space="preserve">☐  </w:t>
      </w:r>
      <w:r>
        <w:rPr>
          <w:rFonts w:ascii="Calibri" w:hAnsi="Calibri" w:eastAsia="Calibri"/>
          <w:b/>
          <w:i w:val="0"/>
          <w:sz w:val="22"/>
        </w:rPr>
        <w:t>Consentement</w:t>
      </w:r>
      <w:r>
        <w:rPr>
          <w:rFonts w:ascii="Calibri" w:hAnsi="Calibri" w:eastAsia="Calibri"/>
          <w:b w:val="0"/>
          <w:i w:val="0"/>
          <w:sz w:val="22"/>
        </w:rPr>
        <w:t xml:space="preserve"> : chaque employé accepte d'être contacté par WhatsApp ; le consentement est enregistré et peut être retiré.</w:t>
      </w:r>
    </w:p>
    <w:p>
      <w:pPr>
        <w:pStyle w:val="ListBullet"/>
      </w:pPr>
      <w:r>
        <w:rPr>
          <w:rFonts w:ascii="Calibri" w:hAnsi="Calibri" w:eastAsia="Calibri"/>
          <w:b w:val="0"/>
          <w:i w:val="0"/>
          <w:sz w:val="22"/>
        </w:rPr>
        <w:t xml:space="preserve">☐  </w:t>
      </w:r>
      <w:r>
        <w:rPr>
          <w:rFonts w:ascii="Calibri" w:hAnsi="Calibri" w:eastAsia="Calibri"/>
          <w:b/>
          <w:i w:val="0"/>
          <w:sz w:val="22"/>
        </w:rPr>
        <w:t>Quota</w:t>
      </w:r>
      <w:r>
        <w:rPr>
          <w:rFonts w:ascii="Calibri" w:hAnsi="Calibri" w:eastAsia="Calibri"/>
          <w:b w:val="0"/>
          <w:i w:val="0"/>
          <w:sz w:val="22"/>
        </w:rPr>
        <w:t xml:space="preserve"> : la limite de 5 messages par mois est appliquée par PAM (compteur DynamoDB), indépendamment des limites de Meta.</w:t>
      </w:r>
    </w:p>
    <w:p>
      <w:pPr>
        <w:pStyle w:val="ListBullet"/>
      </w:pPr>
      <w:r>
        <w:rPr>
          <w:rFonts w:ascii="Calibri" w:hAnsi="Calibri" w:eastAsia="Calibri"/>
          <w:b w:val="0"/>
          <w:i w:val="0"/>
          <w:sz w:val="22"/>
        </w:rPr>
        <w:t xml:space="preserve">☐  </w:t>
      </w:r>
      <w:r>
        <w:rPr>
          <w:rFonts w:ascii="Calibri" w:hAnsi="Calibri" w:eastAsia="Calibri"/>
          <w:b/>
          <w:i w:val="0"/>
          <w:sz w:val="22"/>
        </w:rPr>
        <w:t>Pilote</w:t>
      </w:r>
      <w:r>
        <w:rPr>
          <w:rFonts w:ascii="Calibri" w:hAnsi="Calibri" w:eastAsia="Calibri"/>
          <w:b w:val="0"/>
          <w:i w:val="0"/>
          <w:sz w:val="22"/>
        </w:rPr>
        <w:t xml:space="preserve"> : test avec quelques employés volontaires avant l'ouverture à tous.</w:t>
      </w:r>
    </w:p>
    <w:p>
      <w:pPr>
        <w:spacing w:after="160"/>
      </w:pPr>
      <w:r>
        <w:rPr>
          <w:rFonts w:ascii="Calibri" w:hAnsi="Calibri" w:eastAsia="Calibri"/>
          <w:b/>
          <w:i w:val="0"/>
          <w:sz w:val="22"/>
        </w:rPr>
        <w:t>Précautions</w:t>
      </w:r>
      <w:r>
        <w:rPr>
          <w:rFonts w:ascii="Calibri" w:hAnsi="Calibri" w:eastAsia="Calibri"/>
          <w:b w:val="0"/>
          <w:i w:val="0"/>
          <w:sz w:val="22"/>
        </w:rPr>
        <w:t xml:space="preserve"> : ne partagez jamais le code de vérification du numéro, méfiez-vous des faux « supports Meta » qui demandent un accès, et si un prestataire intervient, le portefeuille et le WABA restent la propriété d'ACME, avec ACME comme administrateur principal.</w:t>
      </w:r>
    </w:p>
    <w:p>
      <w:pPr>
        <w:pStyle w:val="Heading2"/>
      </w:pPr>
      <w:r>
        <w:rPr>
          <w:rFonts w:ascii="Calibri" w:hAnsi="Calibri" w:eastAsia="Calibri"/>
          <w:b/>
          <w:i w:val="0"/>
          <w:color w:val="09245F"/>
          <w:sz w:val="32"/>
        </w:rPr>
        <w:t>Changement de coordonnées par la DRH</w:t>
      </w:r>
    </w:p>
    <w:p>
      <w:pPr>
        <w:spacing w:after="160"/>
      </w:pPr>
      <w:r>
        <w:rPr>
          <w:rFonts w:ascii="Calibri" w:hAnsi="Calibri" w:eastAsia="Calibri"/>
          <w:b w:val="0"/>
          <w:i w:val="0"/>
          <w:sz w:val="22"/>
        </w:rPr>
        <w:t>PAM ne contient aucune fonction de modification : l'adresse e-mail (et le numéro WhatsApp) est lue dans le profil RH, que seule la DRH peut changer. C'est la procédure autour de ce changement qui protège l'accès, car quiconque contrôle l'e-mail ou le numéro reçoit les OTP.</w:t>
      </w:r>
    </w:p>
    <w:p>
      <w:pPr>
        <w:pStyle w:val="ListNumber"/>
      </w:pPr>
      <w:r>
        <w:rPr>
          <w:rFonts w:ascii="Calibri" w:hAnsi="Calibri" w:eastAsia="Calibri"/>
          <w:b w:val="0"/>
          <w:i w:val="0"/>
          <w:sz w:val="22"/>
        </w:rPr>
        <w:t>L'employé dépose sa demande auprès de la DRH.</w:t>
      </w:r>
    </w:p>
    <w:p>
      <w:pPr>
        <w:pStyle w:val="ListNumber"/>
      </w:pPr>
      <w:r>
        <w:rPr>
          <w:rFonts w:ascii="Calibri" w:hAnsi="Calibri" w:eastAsia="Calibri"/>
          <w:b w:val="0"/>
          <w:i w:val="0"/>
          <w:sz w:val="22"/>
        </w:rPr>
        <w:t>La DRH authentifie le demandeur par un moyen indépendant de PAM : présentation d'une pièce d'identité à l'accueil, ou rappel téléphonique sur le numéro déjà connu, ou confirmation par le responsable hiérarchique.</w:t>
      </w:r>
    </w:p>
    <w:p>
      <w:pPr>
        <w:pStyle w:val="ListNumber"/>
      </w:pPr>
      <w:r>
        <w:rPr>
          <w:rFonts w:ascii="Calibri" w:hAnsi="Calibri" w:eastAsia="Calibri"/>
          <w:b w:val="0"/>
          <w:i w:val="0"/>
          <w:sz w:val="22"/>
        </w:rPr>
        <w:t>La DRH enregistre le changement avec deux personnes (l'une saisit, l'autre valide) et le consigne dans le journal RH.</w:t>
      </w:r>
    </w:p>
    <w:p>
      <w:pPr>
        <w:pStyle w:val="ListNumber"/>
      </w:pPr>
      <w:r>
        <w:rPr>
          <w:rFonts w:ascii="Calibri" w:hAnsi="Calibri" w:eastAsia="Calibri"/>
          <w:b w:val="0"/>
          <w:i w:val="0"/>
          <w:sz w:val="22"/>
        </w:rPr>
        <w:t>PAM bloque l'usage de la nouvelle adresse ou du nouveau numéro pendant 72 heures (délai validé par la DRH) et envoie une alerte à l'ancien contact et à l'employé.</w:t>
      </w:r>
    </w:p>
    <w:p>
      <w:pPr>
        <w:pStyle w:val="ListNumber"/>
      </w:pPr>
      <w:r>
        <w:rPr>
          <w:rFonts w:ascii="Calibri" w:hAnsi="Calibri" w:eastAsia="Calibri"/>
          <w:b w:val="0"/>
          <w:i w:val="0"/>
          <w:sz w:val="22"/>
        </w:rPr>
        <w:t>Pendant ce délai, l'écran 2 affiche « Contactez la DRH » au lieu d'envoyer un code.</w:t>
      </w:r>
    </w:p>
    <w:p>
      <w:pPr>
        <w:spacing w:after="160"/>
      </w:pPr>
      <w:r>
        <w:rPr>
          <w:rFonts w:ascii="Calibri" w:hAnsi="Calibri" w:eastAsia="Calibri"/>
          <w:b w:val="0"/>
          <w:i w:val="0"/>
          <w:sz w:val="22"/>
        </w:rPr>
        <w:t>Les demandes reçues par e-mail ou par message sans vérification d'identité sont refusées : c'est le scénario d'attaque le plus probable.</w:t>
      </w:r>
    </w:p>
    <w:p>
      <w:pPr>
        <w:pStyle w:val="Heading2"/>
      </w:pPr>
      <w:r>
        <w:rPr>
          <w:rFonts w:ascii="Calibri" w:hAnsi="Calibri" w:eastAsia="Calibri"/>
          <w:b/>
          <w:i w:val="0"/>
          <w:color w:val="09245F"/>
          <w:sz w:val="32"/>
        </w:rPr>
        <w:t>Tests, livraison et exploitation</w:t>
      </w:r>
    </w:p>
    <w:p>
      <w:pPr>
        <w:spacing w:after="160"/>
      </w:pPr>
      <w:r>
        <w:rPr>
          <w:rFonts w:ascii="Calibri" w:hAnsi="Calibri" w:eastAsia="Calibri"/>
          <w:b w:val="0"/>
          <w:i w:val="0"/>
          <w:sz w:val="22"/>
        </w:rPr>
        <w:t>PAM ne passe en production que si tous les cas ci-dessous échouent ou réussissent comme prévu.</w:t>
      </w:r>
    </w:p>
    <w:tbl>
      <w:tblPr>
        <w:tblStyle w:val="TableGrid"/>
        <w:tblW w:type="auto" w:w="0"/>
        <w:jc w:val="center"/>
        <w:tblLook w:firstColumn="1" w:firstRow="1" w:lastColumn="0" w:lastRow="0" w:noHBand="0" w:noVBand="1" w:val="04A0"/>
      </w:tblPr>
      <w:tblGrid>
        <w:gridCol w:w="4986"/>
        <w:gridCol w:w="4986"/>
      </w:tblGrid>
      <w:tr>
        <w:tc>
          <w:tcPr>
            <w:tcW w:type="dxa" w:w="4986"/>
            <w:shd w:fill="09245F" w:val="clear"/>
          </w:tcPr>
          <w:p>
            <w:r>
              <w:rPr>
                <w:b/>
              </w:rPr>
            </w:r>
            <w:r>
              <w:rPr>
                <w:rFonts w:ascii="Calibri" w:hAnsi="Calibri" w:eastAsia="Calibri"/>
                <w:b/>
                <w:i w:val="0"/>
                <w:color w:val="FFFFFF"/>
                <w:sz w:val="20"/>
              </w:rPr>
              <w:t>Cas testé</w:t>
            </w:r>
          </w:p>
        </w:tc>
        <w:tc>
          <w:tcPr>
            <w:tcW w:type="dxa" w:w="4986"/>
            <w:shd w:fill="09245F" w:val="clear"/>
          </w:tcPr>
          <w:p>
            <w:r>
              <w:rPr>
                <w:b/>
              </w:rPr>
            </w:r>
            <w:r>
              <w:rPr>
                <w:rFonts w:ascii="Calibri" w:hAnsi="Calibri" w:eastAsia="Calibri"/>
                <w:b/>
                <w:i w:val="0"/>
                <w:color w:val="FFFFFF"/>
                <w:sz w:val="20"/>
              </w:rPr>
              <w:t>Résultat attendu</w:t>
            </w:r>
          </w:p>
        </w:tc>
      </w:tr>
      <w:tr>
        <w:tc>
          <w:tcPr>
            <w:tcW w:type="dxa" w:w="4986"/>
          </w:tcPr>
          <w:p>
            <w:r/>
            <w:r>
              <w:rPr>
                <w:rFonts w:ascii="Calibri" w:hAnsi="Calibri" w:eastAsia="Calibri"/>
                <w:b w:val="0"/>
                <w:i w:val="0"/>
                <w:sz w:val="20"/>
              </w:rPr>
              <w:t>Parcours normal avec OTP correct, par e-mail</w:t>
            </w:r>
          </w:p>
        </w:tc>
        <w:tc>
          <w:tcPr>
            <w:tcW w:type="dxa" w:w="4986"/>
          </w:tcPr>
          <w:p>
            <w:r/>
            <w:r>
              <w:rPr>
                <w:rFonts w:ascii="Calibri" w:hAnsi="Calibri" w:eastAsia="Calibri"/>
                <w:b w:val="0"/>
                <w:i w:val="0"/>
                <w:sz w:val="20"/>
              </w:rPr>
              <w:t>Balance affichée</w:t>
            </w:r>
          </w:p>
        </w:tc>
      </w:tr>
      <w:tr>
        <w:tc>
          <w:tcPr>
            <w:tcW w:type="dxa" w:w="4986"/>
          </w:tcPr>
          <w:p>
            <w:r/>
            <w:r>
              <w:rPr>
                <w:rFonts w:ascii="Calibri" w:hAnsi="Calibri" w:eastAsia="Calibri"/>
                <w:b w:val="0"/>
                <w:i w:val="0"/>
                <w:sz w:val="20"/>
              </w:rPr>
              <w:t>Parcours normal par WhatsApp</w:t>
            </w:r>
          </w:p>
        </w:tc>
        <w:tc>
          <w:tcPr>
            <w:tcW w:type="dxa" w:w="4986"/>
          </w:tcPr>
          <w:p>
            <w:r/>
            <w:r>
              <w:rPr>
                <w:rFonts w:ascii="Calibri" w:hAnsi="Calibri" w:eastAsia="Calibri"/>
                <w:b w:val="0"/>
                <w:i w:val="0"/>
                <w:sz w:val="20"/>
              </w:rPr>
              <w:t>Balance affichée, quota du mois décrémenté de 1</w:t>
            </w:r>
          </w:p>
        </w:tc>
      </w:tr>
      <w:tr>
        <w:tc>
          <w:tcPr>
            <w:tcW w:type="dxa" w:w="4986"/>
          </w:tcPr>
          <w:p>
            <w:r/>
            <w:r>
              <w:rPr>
                <w:rFonts w:ascii="Calibri" w:hAnsi="Calibri" w:eastAsia="Calibri"/>
                <w:b w:val="0"/>
                <w:i w:val="0"/>
                <w:sz w:val="20"/>
              </w:rPr>
              <w:t>6e message WhatsApp dans le même mois (renvois compris)</w:t>
            </w:r>
          </w:p>
        </w:tc>
        <w:tc>
          <w:tcPr>
            <w:tcW w:type="dxa" w:w="4986"/>
          </w:tcPr>
          <w:p>
            <w:r/>
            <w:r>
              <w:rPr>
                <w:rFonts w:ascii="Calibri" w:hAnsi="Calibri" w:eastAsia="Calibri"/>
                <w:b w:val="0"/>
                <w:i w:val="0"/>
                <w:sz w:val="20"/>
              </w:rPr>
              <w:t>WhatsApp refusé, e-mail proposé s'il existe, sinon « Contactez la DRH »</w:t>
            </w:r>
          </w:p>
        </w:tc>
      </w:tr>
      <w:tr>
        <w:tc>
          <w:tcPr>
            <w:tcW w:type="dxa" w:w="4986"/>
          </w:tcPr>
          <w:p>
            <w:r/>
            <w:r>
              <w:rPr>
                <w:rFonts w:ascii="Calibri" w:hAnsi="Calibri" w:eastAsia="Calibri"/>
                <w:b w:val="0"/>
                <w:i w:val="0"/>
                <w:sz w:val="20"/>
              </w:rPr>
              <w:t>Nouveau mois</w:t>
            </w:r>
          </w:p>
        </w:tc>
        <w:tc>
          <w:tcPr>
            <w:tcW w:type="dxa" w:w="4986"/>
          </w:tcPr>
          <w:p>
            <w:r/>
            <w:r>
              <w:rPr>
                <w:rFonts w:ascii="Calibri" w:hAnsi="Calibri" w:eastAsia="Calibri"/>
                <w:b w:val="0"/>
                <w:i w:val="0"/>
                <w:sz w:val="20"/>
              </w:rPr>
              <w:t>Quota remis à 5</w:t>
            </w:r>
          </w:p>
        </w:tc>
      </w:tr>
      <w:tr>
        <w:tc>
          <w:tcPr>
            <w:tcW w:type="dxa" w:w="4986"/>
          </w:tcPr>
          <w:p>
            <w:r/>
            <w:r>
              <w:rPr>
                <w:rFonts w:ascii="Calibri" w:hAnsi="Calibri" w:eastAsia="Calibri"/>
                <w:b w:val="0"/>
                <w:i w:val="0"/>
                <w:sz w:val="20"/>
              </w:rPr>
              <w:t>Mauvais OTP, puis 3 échecs</w:t>
            </w:r>
          </w:p>
        </w:tc>
        <w:tc>
          <w:tcPr>
            <w:tcW w:type="dxa" w:w="4986"/>
          </w:tcPr>
          <w:p>
            <w:r/>
            <w:r>
              <w:rPr>
                <w:rFonts w:ascii="Calibri" w:hAnsi="Calibri" w:eastAsia="Calibri"/>
                <w:b w:val="0"/>
                <w:i w:val="0"/>
                <w:sz w:val="20"/>
              </w:rPr>
              <w:t>Refus, OTP invalidé, nouvel envoi nécessaire</w:t>
            </w:r>
          </w:p>
        </w:tc>
      </w:tr>
      <w:tr>
        <w:tc>
          <w:tcPr>
            <w:tcW w:type="dxa" w:w="4986"/>
          </w:tcPr>
          <w:p>
            <w:r/>
            <w:r>
              <w:rPr>
                <w:rFonts w:ascii="Calibri" w:hAnsi="Calibri" w:eastAsia="Calibri"/>
                <w:b w:val="0"/>
                <w:i w:val="0"/>
                <w:sz w:val="20"/>
              </w:rPr>
              <w:t>OTP expiré (plus de 5 minutes) ou réutilisé</w:t>
            </w:r>
          </w:p>
        </w:tc>
        <w:tc>
          <w:tcPr>
            <w:tcW w:type="dxa" w:w="4986"/>
          </w:tcPr>
          <w:p>
            <w:r/>
            <w:r>
              <w:rPr>
                <w:rFonts w:ascii="Calibri" w:hAnsi="Calibri" w:eastAsia="Calibri"/>
                <w:b w:val="0"/>
                <w:i w:val="0"/>
                <w:sz w:val="20"/>
              </w:rPr>
              <w:t>Refus</w:t>
            </w:r>
          </w:p>
        </w:tc>
      </w:tr>
      <w:tr>
        <w:tc>
          <w:tcPr>
            <w:tcW w:type="dxa" w:w="4986"/>
          </w:tcPr>
          <w:p>
            <w:r/>
            <w:r>
              <w:rPr>
                <w:rFonts w:ascii="Calibri" w:hAnsi="Calibri" w:eastAsia="Calibri"/>
                <w:b w:val="0"/>
                <w:i w:val="0"/>
                <w:sz w:val="20"/>
              </w:rPr>
              <w:t>Code employé inexistant ou date de naissance fausse</w:t>
            </w:r>
          </w:p>
        </w:tc>
        <w:tc>
          <w:tcPr>
            <w:tcW w:type="dxa" w:w="4986"/>
          </w:tcPr>
          <w:p>
            <w:r/>
            <w:r>
              <w:rPr>
                <w:rFonts w:ascii="Calibri" w:hAnsi="Calibri" w:eastAsia="Calibri"/>
                <w:b w:val="0"/>
                <w:i w:val="0"/>
                <w:sz w:val="20"/>
              </w:rPr>
              <w:t>Même message générique et même délai que pour un code valide</w:t>
            </w:r>
          </w:p>
        </w:tc>
      </w:tr>
      <w:tr>
        <w:tc>
          <w:tcPr>
            <w:tcW w:type="dxa" w:w="4986"/>
          </w:tcPr>
          <w:p>
            <w:r/>
            <w:r>
              <w:rPr>
                <w:rFonts w:ascii="Calibri" w:hAnsi="Calibri" w:eastAsia="Calibri"/>
                <w:b w:val="0"/>
                <w:i w:val="0"/>
                <w:sz w:val="20"/>
              </w:rPr>
              <w:t>3 échecs d'identification</w:t>
            </w:r>
          </w:p>
        </w:tc>
        <w:tc>
          <w:tcPr>
            <w:tcW w:type="dxa" w:w="4986"/>
          </w:tcPr>
          <w:p>
            <w:r/>
            <w:r>
              <w:rPr>
                <w:rFonts w:ascii="Calibri" w:hAnsi="Calibri" w:eastAsia="Calibri"/>
                <w:b w:val="0"/>
                <w:i w:val="0"/>
                <w:sz w:val="20"/>
              </w:rPr>
              <w:t>Captcha arithmétique, question gardée sur le serveur</w:t>
            </w:r>
          </w:p>
        </w:tc>
      </w:tr>
      <w:tr>
        <w:tc>
          <w:tcPr>
            <w:tcW w:type="dxa" w:w="4986"/>
          </w:tcPr>
          <w:p>
            <w:r/>
            <w:r>
              <w:rPr>
                <w:rFonts w:ascii="Calibri" w:hAnsi="Calibri" w:eastAsia="Calibri"/>
                <w:b w:val="0"/>
                <w:i w:val="0"/>
                <w:sz w:val="20"/>
              </w:rPr>
              <w:t>5 échecs, puis 10, puis 15</w:t>
            </w:r>
          </w:p>
        </w:tc>
        <w:tc>
          <w:tcPr>
            <w:tcW w:type="dxa" w:w="4986"/>
          </w:tcPr>
          <w:p>
            <w:r/>
            <w:r>
              <w:rPr>
                <w:rFonts w:ascii="Calibri" w:hAnsi="Calibri" w:eastAsia="Calibri"/>
                <w:b w:val="0"/>
                <w:i w:val="0"/>
                <w:sz w:val="20"/>
              </w:rPr>
              <w:t>Verrou d'une minute, puis 15 minutes, puis une heure. Le compteur n'augmente plus pendant le verrou</w:t>
            </w:r>
          </w:p>
        </w:tc>
      </w:tr>
      <w:tr>
        <w:tc>
          <w:tcPr>
            <w:tcW w:type="dxa" w:w="4986"/>
          </w:tcPr>
          <w:p>
            <w:r/>
            <w:r>
              <w:rPr>
                <w:rFonts w:ascii="Calibri" w:hAnsi="Calibri" w:eastAsia="Calibri"/>
                <w:b w:val="0"/>
                <w:i w:val="0"/>
                <w:sz w:val="20"/>
              </w:rPr>
              <w:t>Lecture de la balance d'un autre employé</w:t>
            </w:r>
          </w:p>
        </w:tc>
        <w:tc>
          <w:tcPr>
            <w:tcW w:type="dxa" w:w="4986"/>
          </w:tcPr>
          <w:p>
            <w:r/>
            <w:r>
              <w:rPr>
                <w:rFonts w:ascii="Calibri" w:hAnsi="Calibri" w:eastAsia="Calibri"/>
                <w:b w:val="0"/>
                <w:i w:val="0"/>
                <w:sz w:val="20"/>
              </w:rPr>
              <w:t>Refus côté serveur</w:t>
            </w:r>
          </w:p>
        </w:tc>
      </w:tr>
      <w:tr>
        <w:tc>
          <w:tcPr>
            <w:tcW w:type="dxa" w:w="4986"/>
          </w:tcPr>
          <w:p>
            <w:r/>
            <w:r>
              <w:rPr>
                <w:rFonts w:ascii="Calibri" w:hAnsi="Calibri" w:eastAsia="Calibri"/>
                <w:b w:val="0"/>
                <w:i w:val="0"/>
                <w:sz w:val="20"/>
              </w:rPr>
              <w:t>Employé absent du rapport S3</w:t>
            </w:r>
          </w:p>
        </w:tc>
        <w:tc>
          <w:tcPr>
            <w:tcW w:type="dxa" w:w="4986"/>
          </w:tcPr>
          <w:p>
            <w:r/>
            <w:r>
              <w:rPr>
                <w:rFonts w:ascii="Calibri" w:hAnsi="Calibri" w:eastAsia="Calibri"/>
                <w:b w:val="0"/>
                <w:i w:val="0"/>
                <w:sz w:val="20"/>
              </w:rPr>
              <w:t>Message clair, aucune donnée d'un autre employé</w:t>
            </w:r>
          </w:p>
        </w:tc>
      </w:tr>
      <w:tr>
        <w:tc>
          <w:tcPr>
            <w:tcW w:type="dxa" w:w="4986"/>
          </w:tcPr>
          <w:p>
            <w:r/>
            <w:r>
              <w:rPr>
                <w:rFonts w:ascii="Calibri" w:hAnsi="Calibri" w:eastAsia="Calibri"/>
                <w:b w:val="0"/>
                <w:i w:val="0"/>
                <w:sz w:val="20"/>
              </w:rPr>
              <w:t>Le rôle PAM tente d'écrire ou de lire hors du préfixe des balances</w:t>
            </w:r>
          </w:p>
        </w:tc>
        <w:tc>
          <w:tcPr>
            <w:tcW w:type="dxa" w:w="4986"/>
          </w:tcPr>
          <w:p>
            <w:r/>
            <w:r>
              <w:rPr>
                <w:rFonts w:ascii="Calibri" w:hAnsi="Calibri" w:eastAsia="Calibri"/>
                <w:b w:val="0"/>
                <w:i w:val="0"/>
                <w:sz w:val="20"/>
              </w:rPr>
              <w:t>Refus (AccessDenied)</w:t>
            </w:r>
          </w:p>
        </w:tc>
      </w:tr>
      <w:tr>
        <w:tc>
          <w:tcPr>
            <w:tcW w:type="dxa" w:w="4986"/>
          </w:tcPr>
          <w:p>
            <w:r/>
            <w:r>
              <w:rPr>
                <w:rFonts w:ascii="Calibri" w:hAnsi="Calibri" w:eastAsia="Calibri"/>
                <w:b w:val="0"/>
                <w:i w:val="0"/>
                <w:sz w:val="20"/>
              </w:rPr>
              <w:t>E-mail ou numéro modifié depuis moins de 72 heures, ou absent</w:t>
            </w:r>
          </w:p>
        </w:tc>
        <w:tc>
          <w:tcPr>
            <w:tcW w:type="dxa" w:w="4986"/>
          </w:tcPr>
          <w:p>
            <w:r/>
            <w:r>
              <w:rPr>
                <w:rFonts w:ascii="Calibri" w:hAnsi="Calibri" w:eastAsia="Calibri"/>
                <w:b w:val="0"/>
                <w:i w:val="0"/>
                <w:sz w:val="20"/>
              </w:rPr>
              <w:t>Aucun envoi, message « Contactez la DRH »</w:t>
            </w:r>
          </w:p>
        </w:tc>
      </w:tr>
      <w:tr>
        <w:tc>
          <w:tcPr>
            <w:tcW w:type="dxa" w:w="4986"/>
          </w:tcPr>
          <w:p>
            <w:r/>
            <w:r>
              <w:rPr>
                <w:rFonts w:ascii="Calibri" w:hAnsi="Calibri" w:eastAsia="Calibri"/>
                <w:b w:val="0"/>
                <w:i w:val="0"/>
                <w:sz w:val="20"/>
              </w:rPr>
              <w:t>Aucune donnée personnelle dans les journaux</w:t>
            </w:r>
          </w:p>
        </w:tc>
        <w:tc>
          <w:tcPr>
            <w:tcW w:type="dxa" w:w="4986"/>
          </w:tcPr>
          <w:p>
            <w:r/>
            <w:r>
              <w:rPr>
                <w:rFonts w:ascii="Calibri" w:hAnsi="Calibri" w:eastAsia="Calibri"/>
                <w:b w:val="0"/>
                <w:i w:val="0"/>
                <w:sz w:val="20"/>
              </w:rPr>
              <w:t>Vérifié par relecture des journaux de test</w:t>
            </w:r>
          </w:p>
        </w:tc>
      </w:tr>
      <w:tr>
        <w:tc>
          <w:tcPr>
            <w:tcW w:type="dxa" w:w="4986"/>
          </w:tcPr>
          <w:p>
            <w:r/>
            <w:r>
              <w:rPr>
                <w:rFonts w:ascii="Calibri" w:hAnsi="Calibri" w:eastAsia="Calibri"/>
                <w:b w:val="0"/>
                <w:i w:val="0"/>
                <w:sz w:val="20"/>
              </w:rPr>
              <w:t>Affichage sur petit écran et connexion lente</w:t>
            </w:r>
          </w:p>
        </w:tc>
        <w:tc>
          <w:tcPr>
            <w:tcW w:type="dxa" w:w="4986"/>
          </w:tcPr>
          <w:p>
            <w:r/>
            <w:r>
              <w:rPr>
                <w:rFonts w:ascii="Calibri" w:hAnsi="Calibri" w:eastAsia="Calibri"/>
                <w:b w:val="0"/>
                <w:i w:val="0"/>
                <w:sz w:val="20"/>
              </w:rPr>
              <w:t>Parcours utilisable</w:t>
            </w:r>
          </w:p>
        </w:tc>
      </w:tr>
    </w:tbl>
    <w:p/>
    <w:p>
      <w:pPr>
        <w:spacing w:after="160"/>
      </w:pPr>
      <w:r>
        <w:rPr>
          <w:rFonts w:ascii="Calibri" w:hAnsi="Calibri" w:eastAsia="Calibri"/>
          <w:b/>
          <w:i w:val="0"/>
          <w:sz w:val="22"/>
        </w:rPr>
        <w:t>Livraison</w:t>
      </w:r>
      <w:r>
        <w:rPr>
          <w:rFonts w:ascii="Calibri" w:hAnsi="Calibri" w:eastAsia="Calibri"/>
          <w:b w:val="0"/>
          <w:i w:val="0"/>
          <w:sz w:val="22"/>
        </w:rPr>
        <w:t xml:space="preserve"> : la version en service se publie avec </w:t>
      </w:r>
      <w:r>
        <w:rPr>
          <w:rFonts w:ascii="Consolas" w:hAnsi="Consolas" w:eastAsia="Consolas"/>
          <w:b w:val="0"/>
          <w:i w:val="0"/>
          <w:sz w:val="20"/>
        </w:rPr>
        <w:t>pam/plateforme/deploy/publier.py</w:t>
      </w:r>
      <w:r>
        <w:rPr>
          <w:rFonts w:ascii="Calibri" w:hAnsi="Calibri" w:eastAsia="Calibri"/>
          <w:b w:val="0"/>
          <w:i w:val="0"/>
          <w:sz w:val="22"/>
        </w:rPr>
        <w:t xml:space="preserve">. La version complète peut décrire l'ajout de WAF et du domaine en code. L'esquisse </w:t>
      </w:r>
      <w:r>
        <w:rPr>
          <w:rFonts w:ascii="Consolas" w:hAnsi="Consolas" w:eastAsia="Consolas"/>
          <w:b w:val="0"/>
          <w:i w:val="0"/>
          <w:sz w:val="20"/>
        </w:rPr>
        <w:t>infra/stack.py</w:t>
      </w:r>
      <w:r>
        <w:rPr>
          <w:rFonts w:ascii="Calibri" w:hAnsi="Calibri" w:eastAsia="Calibri"/>
          <w:b w:val="0"/>
          <w:i w:val="0"/>
          <w:sz w:val="22"/>
        </w:rPr>
        <w:t xml:space="preserve"> ne remplace pas le script de publication tant qu'elle n'a pas été adoptée. Les 15 tests de </w:t>
      </w:r>
      <w:r>
        <w:rPr>
          <w:rFonts w:ascii="Consolas" w:hAnsi="Consolas" w:eastAsia="Consolas"/>
          <w:b w:val="0"/>
          <w:i w:val="0"/>
          <w:sz w:val="20"/>
        </w:rPr>
        <w:t>test_noyau.py</w:t>
      </w:r>
      <w:r>
        <w:rPr>
          <w:rFonts w:ascii="Calibri" w:hAnsi="Calibri" w:eastAsia="Calibri"/>
          <w:b w:val="0"/>
          <w:i w:val="0"/>
          <w:sz w:val="22"/>
        </w:rPr>
        <w:t xml:space="preserve"> passent avant chaque publication. La fumée de publication exige que la page contienne « Vous identifier », « Indisponible », « JJMMAAAA » et un champ de date de type mot de passe.</w:t>
      </w:r>
    </w:p>
    <w:p>
      <w:pPr>
        <w:spacing w:after="160"/>
      </w:pPr>
      <w:r>
        <w:rPr>
          <w:rFonts w:ascii="Calibri" w:hAnsi="Calibri" w:eastAsia="Calibri"/>
          <w:b/>
          <w:i w:val="0"/>
          <w:sz w:val="22"/>
        </w:rPr>
        <w:t>Exploitation</w:t>
      </w:r>
      <w:r>
        <w:rPr>
          <w:rFonts w:ascii="Calibri" w:hAnsi="Calibri" w:eastAsia="Calibri"/>
          <w:b w:val="0"/>
          <w:i w:val="0"/>
          <w:sz w:val="22"/>
        </w:rPr>
        <w:t xml:space="preserve"> : rotation planifiée de la clé HMAC, alertes sur les pics d'échecs, sur les rebonds d'e-mail et sur les envois WhatsApp inhabituels, et un interrupteur d'urgence qui désactive PAM sans toucher aux autres applications.</w:t>
      </w:r>
    </w:p>
    <w:p>
      <w:pPr>
        <w:pStyle w:val="Heading2"/>
      </w:pPr>
      <w:r>
        <w:rPr>
          <w:rFonts w:ascii="Calibri" w:hAnsi="Calibri" w:eastAsia="Calibri"/>
          <w:b/>
          <w:i w:val="0"/>
          <w:color w:val="09245F"/>
          <w:sz w:val="32"/>
        </w:rPr>
        <w:t>Prompt de développement</w:t>
      </w:r>
    </w:p>
    <w:p>
      <w:pPr>
        <w:spacing w:after="160"/>
      </w:pPr>
      <w:r>
        <w:rPr>
          <w:rFonts w:ascii="Calibri" w:hAnsi="Calibri" w:eastAsia="Calibri"/>
          <w:b w:val="0"/>
          <w:i w:val="0"/>
          <w:sz w:val="22"/>
        </w:rPr>
        <w:t>Texte à copier tel quel dans l'assistant de code pour continuer la version complète.</w:t>
      </w:r>
    </w:p>
    <w:p>
      <w:pPr>
        <w:spacing w:after="0" w:before="0"/>
      </w:pPr>
      <w:r>
        <w:rPr>
          <w:rFonts w:ascii="Consolas" w:hAnsi="Consolas" w:eastAsia="Consolas"/>
          <w:b w:val="0"/>
          <w:i w:val="0"/>
          <w:color w:val="1F2A44"/>
          <w:sz w:val="16"/>
        </w:rPr>
        <w:t>RÔLE</w:t>
      </w:r>
    </w:p>
    <w:p>
      <w:pPr>
        <w:spacing w:after="0" w:before="0"/>
      </w:pPr>
      <w:r>
        <w:rPr>
          <w:rFonts w:ascii="Consolas" w:hAnsi="Consolas" w:eastAsia="Consolas"/>
          <w:b w:val="0"/>
          <w:i w:val="0"/>
          <w:color w:val="1F2A44"/>
          <w:sz w:val="16"/>
        </w:rPr>
        <w:t>Tu es un architecte logiciel et ingénieur sécurité senior. Tu continues « PAM » (Plateforme ACME Multifonctions, clin d'œil créole « pa m » : ce qui est à moi). Une version est déjà en service. Tu l'étends. Tu ne réécris pas l'authentification.</w:t>
      </w:r>
    </w:p>
    <w:p>
      <w:pPr>
        <w:spacing w:after="0" w:before="0"/>
      </w:pPr>
      <w:r>
        <w:rPr>
          <w:rFonts w:ascii="Consolas" w:hAnsi="Consolas" w:eastAsia="Consolas"/>
          <w:b w:val="0"/>
          <w:i w:val="0"/>
          <w:color w:val="1F2A44"/>
          <w:sz w:val="16"/>
        </w:rPr>
        <w:t xml:space="preserve"> </w:t>
      </w:r>
    </w:p>
    <w:p>
      <w:pPr>
        <w:spacing w:after="0" w:before="0"/>
      </w:pPr>
      <w:r>
        <w:rPr>
          <w:rFonts w:ascii="Consolas" w:hAnsi="Consolas" w:eastAsia="Consolas"/>
          <w:b w:val="0"/>
          <w:i w:val="0"/>
          <w:color w:val="1F2A44"/>
          <w:sz w:val="16"/>
        </w:rPr>
        <w:t>POINT DE DÉPART, À LIRE AVANT TOUTE MODIFICATION</w:t>
      </w:r>
    </w:p>
    <w:p>
      <w:pPr>
        <w:spacing w:after="0" w:before="0"/>
      </w:pPr>
      <w:r>
        <w:rPr>
          <w:rFonts w:ascii="Consolas" w:hAnsi="Consolas" w:eastAsia="Consolas"/>
          <w:b w:val="0"/>
          <w:i w:val="0"/>
          <w:color w:val="1F2A44"/>
          <w:sz w:val="16"/>
        </w:rPr>
        <w:t>- pam/PAM_cahier_des_charges.md : la cible et ce qui reste.</w:t>
      </w:r>
    </w:p>
    <w:p>
      <w:pPr>
        <w:spacing w:after="0" w:before="0"/>
      </w:pPr>
      <w:r>
        <w:rPr>
          <w:rFonts w:ascii="Consolas" w:hAnsi="Consolas" w:eastAsia="Consolas"/>
          <w:b w:val="0"/>
          <w:i w:val="0"/>
          <w:color w:val="1F2A44"/>
          <w:sz w:val="16"/>
        </w:rPr>
        <w:t>- pam/modele_authentification.md : la machine à reprendre telle quelle.</w:t>
      </w:r>
    </w:p>
    <w:p>
      <w:pPr>
        <w:spacing w:after="0" w:before="0"/>
      </w:pPr>
      <w:r>
        <w:rPr>
          <w:rFonts w:ascii="Consolas" w:hAnsi="Consolas" w:eastAsia="Consolas"/>
          <w:b w:val="0"/>
          <w:i w:val="0"/>
          <w:color w:val="1F2A44"/>
          <w:sz w:val="16"/>
        </w:rPr>
        <w:t>- pam/plateforme/noyau.py, depot.py, serveur.py, statique/, test_noyau.py.</w:t>
      </w:r>
    </w:p>
    <w:p>
      <w:pPr>
        <w:spacing w:after="0" w:before="0"/>
      </w:pPr>
      <w:r>
        <w:rPr>
          <w:rFonts w:ascii="Consolas" w:hAnsi="Consolas" w:eastAsia="Consolas"/>
          <w:b w:val="0"/>
          <w:i w:val="0"/>
          <w:color w:val="1F2A44"/>
          <w:sz w:val="16"/>
        </w:rPr>
        <w:t>- pam/pam_otp_email.html : le courriel du code, emplacements {{CODE}}, {{VALIDITE}}, {{PRENOM}}, {{ANNEE}}.</w:t>
      </w:r>
    </w:p>
    <w:p>
      <w:pPr>
        <w:spacing w:after="0" w:before="0"/>
      </w:pPr>
      <w:r>
        <w:rPr>
          <w:rFonts w:ascii="Consolas" w:hAnsi="Consolas" w:eastAsia="Consolas"/>
          <w:b w:val="0"/>
          <w:i w:val="0"/>
          <w:color w:val="1F2A44"/>
          <w:sz w:val="16"/>
        </w:rPr>
        <w:t>- pam/export_shivam.py et Export rapports S3/ : un objet JSON par employé dans acme-pam-balances, préfixe pam/balances.</w:t>
      </w:r>
    </w:p>
    <w:p>
      <w:pPr>
        <w:spacing w:after="0" w:before="0"/>
      </w:pPr>
      <w:r>
        <w:rPr>
          <w:rFonts w:ascii="Consolas" w:hAnsi="Consolas" w:eastAsia="Consolas"/>
          <w:b w:val="0"/>
          <w:i w:val="0"/>
          <w:color w:val="1F2A44"/>
          <w:sz w:val="16"/>
        </w:rPr>
        <w:t xml:space="preserve"> </w:t>
      </w:r>
    </w:p>
    <w:p>
      <w:pPr>
        <w:spacing w:after="0" w:before="0"/>
      </w:pPr>
      <w:r>
        <w:rPr>
          <w:rFonts w:ascii="Consolas" w:hAnsi="Consolas" w:eastAsia="Consolas"/>
          <w:b w:val="0"/>
          <w:i w:val="0"/>
          <w:color w:val="1F2A44"/>
          <w:sz w:val="16"/>
        </w:rPr>
        <w:t>DÉJÀ EN SERVICE, À CONSERVER</w:t>
      </w:r>
    </w:p>
    <w:p>
      <w:pPr>
        <w:spacing w:after="0" w:before="0"/>
      </w:pPr>
      <w:r>
        <w:rPr>
          <w:rFonts w:ascii="Consolas" w:hAnsi="Consolas" w:eastAsia="Consolas"/>
          <w:b w:val="0"/>
          <w:i w:val="0"/>
          <w:color w:val="1F2A44"/>
          <w:sz w:val="16"/>
        </w:rPr>
        <w:t>- Site : https://wskln14tzj.execute-api.us-east-1.amazonaws.com/ — compte 790561526299, région us-east-1, fonction pam-api, table pam-etat, secret pam/otp-hmac.</w:t>
      </w:r>
    </w:p>
    <w:p>
      <w:pPr>
        <w:spacing w:after="0" w:before="0"/>
      </w:pPr>
      <w:r>
        <w:rPr>
          <w:rFonts w:ascii="Consolas" w:hAnsi="Consolas" w:eastAsia="Consolas"/>
          <w:b w:val="0"/>
          <w:i w:val="0"/>
          <w:color w:val="1F2A44"/>
          <w:sz w:val="16"/>
        </w:rPr>
        <w:t>- Pages et API sur la même origine. Cookie pam_session : HttpOnly, Secure, SameSite=Strict, 15 minutes. Rien dans localStorage.</w:t>
      </w:r>
    </w:p>
    <w:p>
      <w:pPr>
        <w:spacing w:after="0" w:before="0"/>
      </w:pPr>
      <w:r>
        <w:rPr>
          <w:rFonts w:ascii="Consolas" w:hAnsi="Consolas" w:eastAsia="Consolas"/>
          <w:b w:val="0"/>
          <w:i w:val="0"/>
          <w:color w:val="1F2A44"/>
          <w:sz w:val="16"/>
        </w:rPr>
        <w:t>- Date de naissance saisie en JJMMAAAA, champ masqué. Le profil Vault est en MM/JJ/AAAA. Comparaison par HMAC.</w:t>
      </w:r>
    </w:p>
    <w:p>
      <w:pPr>
        <w:spacing w:after="0" w:before="0"/>
      </w:pPr>
      <w:r>
        <w:rPr>
          <w:rFonts w:ascii="Consolas" w:hAnsi="Consolas" w:eastAsia="Consolas"/>
          <w:b w:val="0"/>
          <w:i w:val="0"/>
          <w:color w:val="1F2A44"/>
          <w:sz w:val="16"/>
        </w:rPr>
        <w:t>- Code à 6 chiffres, 5 minutes, usage unique, 3 essais, 3 renvois par 15 minutes, 60 secondes entre deux envois. L'empreinte n'est écrite qu'après un envoi réussi.</w:t>
      </w:r>
    </w:p>
    <w:p>
      <w:pPr>
        <w:spacing w:after="0" w:before="0"/>
      </w:pPr>
      <w:r>
        <w:rPr>
          <w:rFonts w:ascii="Consolas" w:hAnsi="Consolas" w:eastAsia="Consolas"/>
          <w:b w:val="0"/>
          <w:i w:val="0"/>
          <w:color w:val="1F2A44"/>
          <w:sz w:val="16"/>
        </w:rPr>
        <w:t>- Courriel HTML du modèle, plus une partie texte. Expéditeur autorapport@acmehaiti.com, réponse dit@acmehaiti.com. SES est hors du bac à sable. Les avis restent en texte.</w:t>
      </w:r>
    </w:p>
    <w:p>
      <w:pPr>
        <w:spacing w:after="0" w:before="0"/>
      </w:pPr>
      <w:r>
        <w:rPr>
          <w:rFonts w:ascii="Consolas" w:hAnsi="Consolas" w:eastAsia="Consolas"/>
          <w:b w:val="0"/>
          <w:i w:val="0"/>
          <w:color w:val="1F2A44"/>
          <w:sz w:val="16"/>
        </w:rPr>
        <w:t>- Lecture de pam/balances/per/{CODE}.json calculée depuis la session. Absence : « Aucune balance n'est disponible pour le moment. » Le rôle a GetObject et ListBucket sur le préfixe.</w:t>
      </w:r>
    </w:p>
    <w:p>
      <w:pPr>
        <w:spacing w:after="0" w:before="0"/>
      </w:pPr>
      <w:r>
        <w:rPr>
          <w:rFonts w:ascii="Consolas" w:hAnsi="Consolas" w:eastAsia="Consolas"/>
          <w:b w:val="0"/>
          <w:i w:val="0"/>
          <w:color w:val="1F2A44"/>
          <w:sz w:val="16"/>
        </w:rPr>
        <w:t>- WhatsApp affiché et refusé tant qu'un modèle Meta approuvé et un jeton d'utilisateur système réels ne sont pas fournis. Ne pas en inventer.</w:t>
      </w:r>
    </w:p>
    <w:p>
      <w:pPr>
        <w:spacing w:after="0" w:before="0"/>
      </w:pPr>
      <w:r>
        <w:rPr>
          <w:rFonts w:ascii="Consolas" w:hAnsi="Consolas" w:eastAsia="Consolas"/>
          <w:b w:val="0"/>
          <w:i w:val="0"/>
          <w:color w:val="1F2A44"/>
          <w:sz w:val="16"/>
        </w:rPr>
        <w:t>- Publication : python -u pam/plateforme/deploy/publier.py. infra/stack.py n'est pas le déploiement.</w:t>
      </w:r>
    </w:p>
    <w:p>
      <w:pPr>
        <w:spacing w:after="0" w:before="0"/>
      </w:pPr>
      <w:r>
        <w:rPr>
          <w:rFonts w:ascii="Consolas" w:hAnsi="Consolas" w:eastAsia="Consolas"/>
          <w:b w:val="0"/>
          <w:i w:val="0"/>
          <w:color w:val="1F2A44"/>
          <w:sz w:val="16"/>
        </w:rPr>
        <w:t>- Tests : python -m unittest test_noyau.py depuis pam/plateforme. Quinze tests, sans réseau.</w:t>
      </w:r>
    </w:p>
    <w:p>
      <w:pPr>
        <w:spacing w:after="0" w:before="0"/>
      </w:pPr>
      <w:r>
        <w:rPr>
          <w:rFonts w:ascii="Consolas" w:hAnsi="Consolas" w:eastAsia="Consolas"/>
          <w:b w:val="0"/>
          <w:i w:val="0"/>
          <w:color w:val="1F2A44"/>
          <w:sz w:val="16"/>
        </w:rPr>
        <w:t xml:space="preserve"> </w:t>
      </w:r>
    </w:p>
    <w:p>
      <w:pPr>
        <w:spacing w:after="0" w:before="0"/>
      </w:pPr>
      <w:r>
        <w:rPr>
          <w:rFonts w:ascii="Consolas" w:hAnsi="Consolas" w:eastAsia="Consolas"/>
          <w:b w:val="0"/>
          <w:i w:val="0"/>
          <w:color w:val="1F2A44"/>
          <w:sz w:val="16"/>
        </w:rPr>
        <w:t>DÉCISIONS DÉJÀ PRISES</w:t>
      </w:r>
    </w:p>
    <w:p>
      <w:pPr>
        <w:spacing w:after="0" w:before="0"/>
      </w:pPr>
      <w:r>
        <w:rPr>
          <w:rFonts w:ascii="Consolas" w:hAnsi="Consolas" w:eastAsia="Consolas"/>
          <w:b w:val="0"/>
          <w:i w:val="0"/>
          <w:color w:val="1F2A44"/>
          <w:sz w:val="16"/>
        </w:rPr>
        <w:t>- Canaux OTP : e-mail du profil RH, ou WhatsApp sur le numéro du profil (tous les employés n'ont pas d'e-mail professionnel). L'employé choisit le canal parmi ceux disponibles.</w:t>
      </w:r>
    </w:p>
    <w:p>
      <w:pPr>
        <w:spacing w:after="0" w:before="0"/>
      </w:pPr>
      <w:r>
        <w:rPr>
          <w:rFonts w:ascii="Consolas" w:hAnsi="Consolas" w:eastAsia="Consolas"/>
          <w:b w:val="0"/>
          <w:i w:val="0"/>
          <w:color w:val="1F2A44"/>
          <w:sz w:val="16"/>
        </w:rPr>
        <w:t>- Quota WhatsApp : 5 messages par employé et par mois civil, renvois compris, comptés côté serveur. À la limite, WhatsApp est refusé ; l'e-mail reste proposé s'il existe, sinon afficher « Contactez la DRH ». Les notifications de connexion ne partent jamais par WhatsApp.</w:t>
      </w:r>
    </w:p>
    <w:p>
      <w:pPr>
        <w:spacing w:after="0" w:before="0"/>
      </w:pPr>
      <w:r>
        <w:rPr>
          <w:rFonts w:ascii="Consolas" w:hAnsi="Consolas" w:eastAsia="Consolas"/>
          <w:b w:val="0"/>
          <w:i w:val="0"/>
          <w:color w:val="1F2A44"/>
          <w:sz w:val="16"/>
        </w:rPr>
        <w:t>- E-mail : domaine acmehaiti.com, SPF/DKIM/DMARC, SES hors du bac à sable, modèle pam_otp_email.html. Le suivi des rebonds reste à brancher.</w:t>
      </w:r>
    </w:p>
    <w:p>
      <w:pPr>
        <w:spacing w:after="0" w:before="0"/>
      </w:pPr>
      <w:r>
        <w:rPr>
          <w:rFonts w:ascii="Consolas" w:hAnsi="Consolas" w:eastAsia="Consolas"/>
          <w:b w:val="0"/>
          <w:i w:val="0"/>
          <w:color w:val="1F2A44"/>
          <w:sz w:val="16"/>
        </w:rPr>
        <w:t>- WhatsApp : le compte WhatsApp Business d'ACME existe déjà. Utiliser l'API officielle (Cloud API) avec un modèle de message « Authentification » approuvé, bouton « Copier le code », et un jeton d'utilisateur système dans Secrets Manager.</w:t>
      </w:r>
    </w:p>
    <w:p>
      <w:pPr>
        <w:spacing w:after="0" w:before="0"/>
      </w:pPr>
      <w:r>
        <w:rPr>
          <w:rFonts w:ascii="Consolas" w:hAnsi="Consolas" w:eastAsia="Consolas"/>
          <w:b w:val="0"/>
          <w:i w:val="0"/>
          <w:color w:val="1F2A44"/>
          <w:sz w:val="16"/>
        </w:rPr>
        <w:t>- Le code employé et la date de naissance sont un facteur faible : seul l'OTP donne accès à la balance.</w:t>
      </w:r>
    </w:p>
    <w:p>
      <w:pPr>
        <w:spacing w:after="0" w:before="0"/>
      </w:pPr>
      <w:r>
        <w:rPr>
          <w:rFonts w:ascii="Consolas" w:hAnsi="Consolas" w:eastAsia="Consolas"/>
          <w:b w:val="0"/>
          <w:i w:val="0"/>
          <w:color w:val="1F2A44"/>
          <w:sz w:val="16"/>
        </w:rPr>
        <w:t>- L'employé ne peut jamais modifier ses coordonnées dans PAM. Elles viennent du profil RH, que seule la DRH modifie après avoir authentifié le demandeur. Après un changement, le NOUVEAU contact (e-mail ou numéro) ne peut pas recevoir d'OTP pendant 72 heures (délai validé par la DRH), et l'employé est alerté sur l'ancien contact.</w:t>
      </w:r>
    </w:p>
    <w:p>
      <w:pPr>
        <w:spacing w:after="0" w:before="0"/>
      </w:pPr>
      <w:r>
        <w:rPr>
          <w:rFonts w:ascii="Consolas" w:hAnsi="Consolas" w:eastAsia="Consolas"/>
          <w:b w:val="0"/>
          <w:i w:val="0"/>
          <w:color w:val="1F2A44"/>
          <w:sz w:val="16"/>
        </w:rPr>
        <w:t>- Aucune fonction de modification des coordonnées dans PAM.</w:t>
      </w:r>
    </w:p>
    <w:p>
      <w:pPr>
        <w:spacing w:after="0" w:before="0"/>
      </w:pPr>
      <w:r>
        <w:rPr>
          <w:rFonts w:ascii="Consolas" w:hAnsi="Consolas" w:eastAsia="Consolas"/>
          <w:b w:val="0"/>
          <w:i w:val="0"/>
          <w:color w:val="1F2A44"/>
          <w:sz w:val="16"/>
        </w:rPr>
        <w:t>- Source des balances : objets déjà déposés dans acme-pam-balances par ExportRapportsS3.exe. PAM lit, il n'écrit pas.</w:t>
      </w:r>
    </w:p>
    <w:p>
      <w:pPr>
        <w:spacing w:after="0" w:before="0"/>
      </w:pPr>
      <w:r>
        <w:rPr>
          <w:rFonts w:ascii="Consolas" w:hAnsi="Consolas" w:eastAsia="Consolas"/>
          <w:b w:val="0"/>
          <w:i w:val="0"/>
          <w:color w:val="1F2A44"/>
          <w:sz w:val="16"/>
        </w:rPr>
        <w:t xml:space="preserve"> </w:t>
      </w:r>
    </w:p>
    <w:p>
      <w:pPr>
        <w:spacing w:after="0" w:before="0"/>
      </w:pPr>
      <w:r>
        <w:rPr>
          <w:rFonts w:ascii="Consolas" w:hAnsi="Consolas" w:eastAsia="Consolas"/>
          <w:b w:val="0"/>
          <w:i w:val="0"/>
          <w:color w:val="1F2A44"/>
          <w:sz w:val="16"/>
        </w:rPr>
        <w:t>ARCHITECTURE AWS (région us-east-1, compte 790561526299)</w:t>
      </w:r>
    </w:p>
    <w:p>
      <w:pPr>
        <w:spacing w:after="0" w:before="0"/>
      </w:pPr>
      <w:r>
        <w:rPr>
          <w:rFonts w:ascii="Consolas" w:hAnsi="Consolas" w:eastAsia="Consolas"/>
          <w:b w:val="0"/>
          <w:i w:val="0"/>
          <w:color w:val="1F2A44"/>
          <w:sz w:val="16"/>
        </w:rPr>
        <w:t>- En service : une fonction pam-api derrière une passerelle HTTP, pages et API ensemble, cookie de session. Garder cette forme.</w:t>
      </w:r>
    </w:p>
    <w:p>
      <w:pPr>
        <w:spacing w:after="0" w:before="0"/>
      </w:pPr>
      <w:r>
        <w:rPr>
          <w:rFonts w:ascii="Consolas" w:hAnsi="Consolas" w:eastAsia="Consolas"/>
          <w:b w:val="0"/>
          <w:i w:val="0"/>
          <w:color w:val="1F2A44"/>
          <w:sz w:val="16"/>
        </w:rPr>
        <w:t>- À ajouter pour la version complète : AWS WAF devant l'API, domaine pam.acmehaiti.com par certificat et domaine personnalisé, pas par un alias DNS seul.</w:t>
      </w:r>
    </w:p>
    <w:p>
      <w:pPr>
        <w:spacing w:after="0" w:before="0"/>
      </w:pPr>
      <w:r>
        <w:rPr>
          <w:rFonts w:ascii="Consolas" w:hAnsi="Consolas" w:eastAsia="Consolas"/>
          <w:b w:val="0"/>
          <w:i w:val="0"/>
          <w:color w:val="1F2A44"/>
          <w:sz w:val="16"/>
        </w:rPr>
        <w:t>- Accès au seau acme-pam-balances : s3:GetObject sur pam/balances/per/* et s3:ListBucket limité au préfixe pam/balances/*. Chiffrement AES256, pas de KMS sur ce seau. Aucun droit d'écriture. Un objet par employé existe déjà. Ne jamais renvoyer ni journaliser plus que la ligne de la session.</w:t>
      </w:r>
    </w:p>
    <w:p>
      <w:pPr>
        <w:spacing w:after="0" w:before="0"/>
      </w:pPr>
      <w:r>
        <w:rPr>
          <w:rFonts w:ascii="Consolas" w:hAnsi="Consolas" w:eastAsia="Consolas"/>
          <w:b w:val="0"/>
          <w:i w:val="0"/>
          <w:color w:val="1F2A44"/>
          <w:sz w:val="16"/>
        </w:rPr>
        <w:t>- Session : le cookie déjà en service. Ne pas le remplacer par un pool Cognito.</w:t>
      </w:r>
    </w:p>
    <w:p>
      <w:pPr>
        <w:spacing w:after="0" w:before="0"/>
      </w:pPr>
      <w:r>
        <w:rPr>
          <w:rFonts w:ascii="Consolas" w:hAnsi="Consolas" w:eastAsia="Consolas"/>
          <w:b w:val="0"/>
          <w:i w:val="0"/>
          <w:color w:val="1F2A44"/>
          <w:sz w:val="16"/>
        </w:rPr>
        <w:t>- Données PAM : la table pam-etat déjà en service (défis, sessions, verrous, captcha, contacts, audit). Le quota WhatsApp s'y ajoute quand le canal existera. Clé HMAC : secret pam/otp-hmac.</w:t>
      </w:r>
    </w:p>
    <w:p>
      <w:pPr>
        <w:spacing w:after="0" w:before="0"/>
      </w:pPr>
      <w:r>
        <w:rPr>
          <w:rFonts w:ascii="Consolas" w:hAnsi="Consolas" w:eastAsia="Consolas"/>
          <w:b w:val="0"/>
          <w:i w:val="0"/>
          <w:color w:val="1F2A44"/>
          <w:sz w:val="16"/>
        </w:rPr>
        <w:t>- E-mail : Amazon SES. WhatsApp : API officielle Meta.</w:t>
      </w:r>
    </w:p>
    <w:p>
      <w:pPr>
        <w:spacing w:after="0" w:before="0"/>
      </w:pPr>
      <w:r>
        <w:rPr>
          <w:rFonts w:ascii="Consolas" w:hAnsi="Consolas" w:eastAsia="Consolas"/>
          <w:b w:val="0"/>
          <w:i w:val="0"/>
          <w:color w:val="1F2A44"/>
          <w:sz w:val="16"/>
        </w:rPr>
        <w:t xml:space="preserve"> </w:t>
      </w:r>
    </w:p>
    <w:p>
      <w:pPr>
        <w:spacing w:after="0" w:before="0"/>
      </w:pPr>
      <w:r>
        <w:rPr>
          <w:rFonts w:ascii="Consolas" w:hAnsi="Consolas" w:eastAsia="Consolas"/>
          <w:b w:val="0"/>
          <w:i w:val="0"/>
          <w:color w:val="1F2A44"/>
          <w:sz w:val="16"/>
        </w:rPr>
        <w:t>PARCOURS</w:t>
      </w:r>
    </w:p>
    <w:p>
      <w:pPr>
        <w:spacing w:after="0" w:before="0"/>
      </w:pPr>
      <w:r>
        <w:rPr>
          <w:rFonts w:ascii="Consolas" w:hAnsi="Consolas" w:eastAsia="Consolas"/>
          <w:b w:val="0"/>
          <w:i w:val="0"/>
          <w:color w:val="1F2A44"/>
          <w:sz w:val="16"/>
        </w:rPr>
        <w:t>1. Écran 1 : code employé + date de naissance JJMMAAAA, champ masqué, bouton Afficher. Échec : message unique « Informations incorrectes », identique que le code existe ou non, délai de réponse uniforme.</w:t>
      </w:r>
    </w:p>
    <w:p>
      <w:pPr>
        <w:spacing w:after="0" w:before="0"/>
      </w:pPr>
      <w:r>
        <w:rPr>
          <w:rFonts w:ascii="Consolas" w:hAnsi="Consolas" w:eastAsia="Consolas"/>
          <w:b w:val="0"/>
          <w:i w:val="0"/>
          <w:color w:val="1F2A44"/>
          <w:sz w:val="16"/>
        </w:rPr>
        <w:t>2. Écran 2 : courriel masqué (première lettre, ***, domaine). WhatsApp masqué, grisé « Indisponible » tant que le modèle et le jeton manquent. Quand il sera branché, afficher le reste sur 5. Contact absent ou modifié depuis moins de 72 heures : ne rien envoyer, afficher « Contactez la DRH ».</w:t>
      </w:r>
    </w:p>
    <w:p>
      <w:pPr>
        <w:spacing w:after="0" w:before="0"/>
      </w:pPr>
      <w:r>
        <w:rPr>
          <w:rFonts w:ascii="Consolas" w:hAnsi="Consolas" w:eastAsia="Consolas"/>
          <w:b w:val="0"/>
          <w:i w:val="0"/>
          <w:color w:val="1F2A44"/>
          <w:sz w:val="16"/>
        </w:rPr>
        <w:t>3. Écran 3 : saisie de l'OTP (6 chiffres), compte à rebours, bouton « Renvoyer » avec délai (un renvoi WhatsApp compte dans le quota).</w:t>
      </w:r>
    </w:p>
    <w:p>
      <w:pPr>
        <w:spacing w:after="0" w:before="0"/>
      </w:pPr>
      <w:r>
        <w:rPr>
          <w:rFonts w:ascii="Consolas" w:hAnsi="Consolas" w:eastAsia="Consolas"/>
          <w:b w:val="0"/>
          <w:i w:val="0"/>
          <w:color w:val="1F2A44"/>
          <w:sz w:val="16"/>
        </w:rPr>
        <w:t>4. Écran 4 : balance PER et date de mise à jour. Déconnexion automatique après 5 minutes d'inactivité.</w:t>
      </w:r>
    </w:p>
    <w:p>
      <w:pPr>
        <w:spacing w:after="0" w:before="0"/>
      </w:pPr>
      <w:r>
        <w:rPr>
          <w:rFonts w:ascii="Consolas" w:hAnsi="Consolas" w:eastAsia="Consolas"/>
          <w:b w:val="0"/>
          <w:i w:val="0"/>
          <w:color w:val="1F2A44"/>
          <w:sz w:val="16"/>
        </w:rPr>
        <w:t xml:space="preserve"> </w:t>
      </w:r>
    </w:p>
    <w:p>
      <w:pPr>
        <w:spacing w:after="0" w:before="0"/>
      </w:pPr>
      <w:r>
        <w:rPr>
          <w:rFonts w:ascii="Consolas" w:hAnsi="Consolas" w:eastAsia="Consolas"/>
          <w:b w:val="0"/>
          <w:i w:val="0"/>
          <w:color w:val="1F2A44"/>
          <w:sz w:val="16"/>
        </w:rPr>
        <w:t>SÉCURITÉ (OBLIGATOIRE)</w:t>
      </w:r>
    </w:p>
    <w:p>
      <w:pPr>
        <w:spacing w:after="0" w:before="0"/>
      </w:pPr>
      <w:r>
        <w:rPr>
          <w:rFonts w:ascii="Consolas" w:hAnsi="Consolas" w:eastAsia="Consolas"/>
          <w:b w:val="0"/>
          <w:i w:val="0"/>
          <w:color w:val="1F2A44"/>
          <w:sz w:val="16"/>
        </w:rPr>
        <w:t>- Facteur 1 : limitation de débit par IP et par code employé, verrouillage progressif après 5 échecs, CAPTCHA après 3 échecs, AWS WAF.</w:t>
      </w:r>
    </w:p>
    <w:p>
      <w:pPr>
        <w:spacing w:after="0" w:before="0"/>
      </w:pPr>
      <w:r>
        <w:rPr>
          <w:rFonts w:ascii="Consolas" w:hAnsi="Consolas" w:eastAsia="Consolas"/>
          <w:b w:val="0"/>
          <w:i w:val="0"/>
          <w:color w:val="1F2A44"/>
          <w:sz w:val="16"/>
        </w:rPr>
        <w:t>- OTP : 6 chiffres, générateur cryptographique, valide 5 minutes, usage unique, 3 essais, 3 renvois par 15 minutes, 60 secondes entre deux envois, lié à la session et au canal, stocké uniquement sous forme de hachage HMAC, TTL automatique.</w:t>
      </w:r>
    </w:p>
    <w:p>
      <w:pPr>
        <w:spacing w:after="0" w:before="0"/>
      </w:pPr>
      <w:r>
        <w:rPr>
          <w:rFonts w:ascii="Consolas" w:hAnsi="Consolas" w:eastAsia="Consolas"/>
          <w:b w:val="0"/>
          <w:i w:val="0"/>
          <w:color w:val="1F2A44"/>
          <w:sz w:val="16"/>
        </w:rPr>
        <w:t>- Session : cookie HttpOnly, Secure, SameSite=Strict, rien dans l'URL ni dans localStorage. Ne pas le remplacer.</w:t>
      </w:r>
    </w:p>
    <w:p>
      <w:pPr>
        <w:spacing w:after="0" w:before="0"/>
      </w:pPr>
      <w:r>
        <w:rPr>
          <w:rFonts w:ascii="Consolas" w:hAnsi="Consolas" w:eastAsia="Consolas"/>
          <w:b w:val="0"/>
          <w:i w:val="0"/>
          <w:color w:val="1F2A44"/>
          <w:sz w:val="16"/>
        </w:rPr>
        <w:t>- Autorisation : l'identité vient du jeton, jamais d'un paramètre. Un employé ne lit que sa propre balance.</w:t>
      </w:r>
    </w:p>
    <w:p>
      <w:pPr>
        <w:spacing w:after="0" w:before="0"/>
      </w:pPr>
      <w:r>
        <w:rPr>
          <w:rFonts w:ascii="Consolas" w:hAnsi="Consolas" w:eastAsia="Consolas"/>
          <w:b w:val="0"/>
          <w:i w:val="0"/>
          <w:color w:val="1F2A44"/>
          <w:sz w:val="16"/>
        </w:rPr>
        <w:t>- Notification : e-mail à l'employé après chaque connexion réussie et chaque verrouillage, s'il a un e-mail.</w:t>
      </w:r>
    </w:p>
    <w:p>
      <w:pPr>
        <w:spacing w:after="0" w:before="0"/>
      </w:pPr>
      <w:r>
        <w:rPr>
          <w:rFonts w:ascii="Consolas" w:hAnsi="Consolas" w:eastAsia="Consolas"/>
          <w:b w:val="0"/>
          <w:i w:val="0"/>
          <w:color w:val="1F2A44"/>
          <w:sz w:val="16"/>
        </w:rPr>
        <w:t>- HTTPS, HSTS, CSP, X-Frame-Options, X-Content-Type-Options.</w:t>
      </w:r>
    </w:p>
    <w:p>
      <w:pPr>
        <w:spacing w:after="0" w:before="0"/>
      </w:pPr>
      <w:r>
        <w:rPr>
          <w:rFonts w:ascii="Consolas" w:hAnsi="Consolas" w:eastAsia="Consolas"/>
          <w:b w:val="0"/>
          <w:i w:val="0"/>
          <w:color w:val="1F2A44"/>
          <w:sz w:val="16"/>
        </w:rPr>
        <w:t>- Journaux sans donnée personnelle (code employé, date de naissance, OTP, e-mail et numéro masqués). Journal d'audit en ajout seul (qui, quand, canal, résultat, IP). Alertes sur pics d'échecs et sur les envois WhatsApp inhabituels.</w:t>
      </w:r>
    </w:p>
    <w:p>
      <w:pPr>
        <w:spacing w:after="0" w:before="0"/>
      </w:pPr>
      <w:r>
        <w:rPr>
          <w:rFonts w:ascii="Consolas" w:hAnsi="Consolas" w:eastAsia="Consolas"/>
          <w:b w:val="0"/>
          <w:i w:val="0"/>
          <w:color w:val="1F2A44"/>
          <w:sz w:val="16"/>
        </w:rPr>
        <w:t>- Aucune copie durable des balances dans PAM.</w:t>
      </w:r>
    </w:p>
    <w:p>
      <w:pPr>
        <w:spacing w:after="0" w:before="0"/>
      </w:pPr>
      <w:r>
        <w:rPr>
          <w:rFonts w:ascii="Consolas" w:hAnsi="Consolas" w:eastAsia="Consolas"/>
          <w:b w:val="0"/>
          <w:i w:val="0"/>
          <w:color w:val="1F2A44"/>
          <w:sz w:val="16"/>
        </w:rPr>
        <w:t xml:space="preserve"> </w:t>
      </w:r>
    </w:p>
    <w:p>
      <w:pPr>
        <w:spacing w:after="0" w:before="0"/>
      </w:pPr>
      <w:r>
        <w:rPr>
          <w:rFonts w:ascii="Consolas" w:hAnsi="Consolas" w:eastAsia="Consolas"/>
          <w:b w:val="0"/>
          <w:i w:val="0"/>
          <w:color w:val="1F2A44"/>
          <w:sz w:val="16"/>
        </w:rPr>
        <w:t>QUALITÉ</w:t>
      </w:r>
    </w:p>
    <w:p>
      <w:pPr>
        <w:spacing w:after="0" w:before="0"/>
      </w:pPr>
      <w:r>
        <w:rPr>
          <w:rFonts w:ascii="Consolas" w:hAnsi="Consolas" w:eastAsia="Consolas"/>
          <w:b w:val="0"/>
          <w:i w:val="0"/>
          <w:color w:val="1F2A44"/>
          <w:sz w:val="16"/>
        </w:rPr>
        <w:t>- Tests : parcours normal par e-mail et par WhatsApp, quota (6e message refusé, remise à 5 au changement de mois), mauvais OTP, OTP expiré ou réutilisé, dépassement de tentatives, énumération de comptes, lecture de la balance d'un autre employé (doit échouer), employé absent du rapport, accès S3 hors préfixe (doit échouer), contact modifié récemment ou absent, affichage mobile et connexion lente.</w:t>
      </w:r>
    </w:p>
    <w:p>
      <w:pPr>
        <w:spacing w:after="0" w:before="0"/>
      </w:pPr>
      <w:r>
        <w:rPr>
          <w:rFonts w:ascii="Consolas" w:hAnsi="Consolas" w:eastAsia="Consolas"/>
          <w:b w:val="0"/>
          <w:i w:val="0"/>
          <w:color w:val="1F2A44"/>
          <w:sz w:val="16"/>
        </w:rPr>
        <w:t>- Garder les 15 tests verts. Publier avec pam/plateforme/deploy/publier.py. Décrire en code seulement ce que la version complète ajoute (WAF, domaine), sans remplacer le script tant qu'il n'est pas adopté.</w:t>
      </w:r>
    </w:p>
    <w:p>
      <w:pPr>
        <w:spacing w:after="0" w:before="0"/>
      </w:pPr>
      <w:r>
        <w:rPr>
          <w:rFonts w:ascii="Consolas" w:hAnsi="Consolas" w:eastAsia="Consolas"/>
          <w:b w:val="0"/>
          <w:i w:val="0"/>
          <w:color w:val="1F2A44"/>
          <w:sz w:val="16"/>
        </w:rPr>
        <w:t xml:space="preserve"> </w:t>
      </w:r>
    </w:p>
    <w:p>
      <w:pPr>
        <w:spacing w:after="0" w:before="0"/>
      </w:pPr>
      <w:r>
        <w:rPr>
          <w:rFonts w:ascii="Consolas" w:hAnsi="Consolas" w:eastAsia="Consolas"/>
          <w:b w:val="0"/>
          <w:i w:val="0"/>
          <w:color w:val="1F2A44"/>
          <w:sz w:val="16"/>
        </w:rPr>
        <w:t>LIVRABLES</w:t>
      </w:r>
    </w:p>
    <w:p>
      <w:pPr>
        <w:spacing w:after="0" w:before="0"/>
      </w:pPr>
      <w:r>
        <w:rPr>
          <w:rFonts w:ascii="Consolas" w:hAnsi="Consolas" w:eastAsia="Consolas"/>
          <w:b w:val="0"/>
          <w:i w:val="0"/>
          <w:color w:val="1F2A44"/>
          <w:sz w:val="16"/>
        </w:rPr>
        <w:t>1. Schéma d'architecture et flux d'authentification.</w:t>
      </w:r>
    </w:p>
    <w:p>
      <w:pPr>
        <w:spacing w:after="0" w:before="0"/>
      </w:pPr>
      <w:r>
        <w:rPr>
          <w:rFonts w:ascii="Consolas" w:hAnsi="Consolas" w:eastAsia="Consolas"/>
          <w:b w:val="0"/>
          <w:i w:val="0"/>
          <w:color w:val="1F2A44"/>
          <w:sz w:val="16"/>
        </w:rPr>
        <w:t>2. Modèle de menaces (STRIDE) avec mesures.</w:t>
      </w:r>
    </w:p>
    <w:p>
      <w:pPr>
        <w:spacing w:after="0" w:before="0"/>
      </w:pPr>
      <w:r>
        <w:rPr>
          <w:rFonts w:ascii="Consolas" w:hAnsi="Consolas" w:eastAsia="Consolas"/>
          <w:b w:val="0"/>
          <w:i w:val="0"/>
          <w:color w:val="1F2A44"/>
          <w:sz w:val="16"/>
        </w:rPr>
        <w:t>3. Code de l'application et de l'infrastructure.</w:t>
      </w:r>
    </w:p>
    <w:p>
      <w:pPr>
        <w:spacing w:after="0" w:before="0"/>
      </w:pPr>
      <w:r>
        <w:rPr>
          <w:rFonts w:ascii="Consolas" w:hAnsi="Consolas" w:eastAsia="Consolas"/>
          <w:b w:val="0"/>
          <w:i w:val="0"/>
          <w:color w:val="1F2A44"/>
          <w:sz w:val="16"/>
        </w:rPr>
        <w:t>4. Plan de tests et critères d'acceptation.</w:t>
      </w:r>
    </w:p>
    <w:p>
      <w:pPr>
        <w:spacing w:after="0" w:before="0"/>
      </w:pPr>
      <w:r>
        <w:rPr>
          <w:rFonts w:ascii="Consolas" w:hAnsi="Consolas" w:eastAsia="Consolas"/>
          <w:b w:val="0"/>
          <w:i w:val="0"/>
          <w:color w:val="1F2A44"/>
          <w:sz w:val="16"/>
        </w:rPr>
        <w:t>5. Procédure d'exploitation : rotation des clés, incidents, interrupteur d'urgence.</w:t>
      </w:r>
    </w:p>
    <w:p>
      <w:pPr>
        <w:spacing w:after="0" w:before="0"/>
      </w:pPr>
      <w:r>
        <w:rPr>
          <w:rFonts w:ascii="Consolas" w:hAnsi="Consolas" w:eastAsia="Consolas"/>
          <w:b w:val="0"/>
          <w:i w:val="0"/>
          <w:color w:val="1F2A44"/>
          <w:sz w:val="16"/>
        </w:rPr>
        <w:t xml:space="preserve"> </w:t>
      </w:r>
    </w:p>
    <w:p>
      <w:pPr>
        <w:spacing w:after="0" w:before="0"/>
      </w:pPr>
      <w:r>
        <w:rPr>
          <w:rFonts w:ascii="Consolas" w:hAnsi="Consolas" w:eastAsia="Consolas"/>
          <w:b w:val="0"/>
          <w:i w:val="0"/>
          <w:color w:val="1F2A44"/>
          <w:sz w:val="16"/>
        </w:rPr>
        <w:t>Les faits déjà tranchés sont dans la section « Version déjà en service ». Les seules questions encore ouvertes sont dans « Points ouverts ». Ne les invente pas : le modèle WhatsApp et le jeton restent à fournir. Propose l'écart restant, puis code à partir de pam/plateforme.</w:t>
      </w:r>
    </w:p>
    <w:p/>
    <w:p>
      <w:pPr>
        <w:pStyle w:val="Heading2"/>
      </w:pPr>
      <w:r>
        <w:rPr>
          <w:rFonts w:ascii="Calibri" w:hAnsi="Calibri" w:eastAsia="Calibri"/>
          <w:b/>
          <w:i w:val="0"/>
          <w:color w:val="09245F"/>
          <w:sz w:val="32"/>
        </w:rPr>
        <w:t>Points ouverts</w:t>
      </w:r>
    </w:p>
    <w:p>
      <w:pPr>
        <w:spacing w:after="160"/>
      </w:pPr>
      <w:r>
        <w:rPr>
          <w:rFonts w:ascii="Calibri" w:hAnsi="Calibri" w:eastAsia="Calibri"/>
          <w:b w:val="0"/>
          <w:i w:val="0"/>
          <w:sz w:val="22"/>
        </w:rPr>
        <w:t>Tranché, et déjà en service :</w:t>
      </w:r>
    </w:p>
    <w:p>
      <w:pPr>
        <w:pStyle w:val="ListBullet"/>
      </w:pPr>
      <w:r>
        <w:rPr>
          <w:rFonts w:ascii="Calibri" w:hAnsi="Calibri" w:eastAsia="Calibri"/>
          <w:b w:val="0"/>
          <w:i w:val="0"/>
          <w:sz w:val="22"/>
        </w:rPr>
        <w:t xml:space="preserve">☑  </w:t>
      </w:r>
      <w:r>
        <w:rPr>
          <w:rFonts w:ascii="Calibri" w:hAnsi="Calibri" w:eastAsia="Calibri"/>
          <w:b/>
          <w:i w:val="0"/>
          <w:sz w:val="22"/>
        </w:rPr>
        <w:t>Seau des balances</w:t>
      </w:r>
      <w:r>
        <w:rPr>
          <w:rFonts w:ascii="Calibri" w:hAnsi="Calibri" w:eastAsia="Calibri"/>
          <w:b w:val="0"/>
          <w:i w:val="0"/>
          <w:sz w:val="22"/>
        </w:rPr>
        <w:t xml:space="preserve"> : compte </w:t>
      </w:r>
      <w:r>
        <w:rPr>
          <w:rFonts w:ascii="Consolas" w:hAnsi="Consolas" w:eastAsia="Consolas"/>
          <w:b w:val="0"/>
          <w:i w:val="0"/>
          <w:sz w:val="20"/>
        </w:rPr>
        <w:t>790561526299</w:t>
      </w:r>
      <w:r>
        <w:rPr>
          <w:rFonts w:ascii="Calibri" w:hAnsi="Calibri" w:eastAsia="Calibri"/>
          <w:b w:val="0"/>
          <w:i w:val="0"/>
          <w:sz w:val="22"/>
        </w:rPr>
        <w:t xml:space="preserve">, région </w:t>
      </w:r>
      <w:r>
        <w:rPr>
          <w:rFonts w:ascii="Consolas" w:hAnsi="Consolas" w:eastAsia="Consolas"/>
          <w:b w:val="0"/>
          <w:i w:val="0"/>
          <w:sz w:val="20"/>
        </w:rPr>
        <w:t>us-east-1</w:t>
      </w:r>
      <w:r>
        <w:rPr>
          <w:rFonts w:ascii="Calibri" w:hAnsi="Calibri" w:eastAsia="Calibri"/>
          <w:b w:val="0"/>
          <w:i w:val="0"/>
          <w:sz w:val="22"/>
        </w:rPr>
        <w:t xml:space="preserve">, seau </w:t>
      </w:r>
      <w:r>
        <w:rPr>
          <w:rFonts w:ascii="Consolas" w:hAnsi="Consolas" w:eastAsia="Consolas"/>
          <w:b w:val="0"/>
          <w:i w:val="0"/>
          <w:sz w:val="20"/>
        </w:rPr>
        <w:t>acme-pam-balances</w:t>
      </w:r>
      <w:r>
        <w:rPr>
          <w:rFonts w:ascii="Calibri" w:hAnsi="Calibri" w:eastAsia="Calibri"/>
          <w:b w:val="0"/>
          <w:i w:val="0"/>
          <w:sz w:val="22"/>
        </w:rPr>
        <w:t xml:space="preserve">, préfixe </w:t>
      </w:r>
      <w:r>
        <w:rPr>
          <w:rFonts w:ascii="Consolas" w:hAnsi="Consolas" w:eastAsia="Consolas"/>
          <w:b w:val="0"/>
          <w:i w:val="0"/>
          <w:sz w:val="20"/>
        </w:rPr>
        <w:t>pam/balances</w:t>
      </w:r>
      <w:r>
        <w:rPr>
          <w:rFonts w:ascii="Calibri" w:hAnsi="Calibri" w:eastAsia="Calibri"/>
          <w:b w:val="0"/>
          <w:i w:val="0"/>
          <w:sz w:val="22"/>
        </w:rPr>
        <w:t xml:space="preserve">, AES256. L'import est mensuel, par </w:t>
      </w:r>
      <w:r>
        <w:rPr>
          <w:rFonts w:ascii="Consolas" w:hAnsi="Consolas" w:eastAsia="Consolas"/>
          <w:b w:val="0"/>
          <w:i w:val="0"/>
          <w:sz w:val="20"/>
        </w:rPr>
        <w:t>ExportRapportsS3.exe</w:t>
      </w:r>
      <w:r>
        <w:rPr>
          <w:rFonts w:ascii="Calibri" w:hAnsi="Calibri" w:eastAsia="Calibri"/>
          <w:b w:val="0"/>
          <w:i w:val="0"/>
          <w:sz w:val="22"/>
        </w:rPr>
        <w:t>, un objet par employé.</w:t>
      </w:r>
    </w:p>
    <w:p>
      <w:pPr>
        <w:pStyle w:val="ListBullet"/>
      </w:pPr>
      <w:r>
        <w:rPr>
          <w:rFonts w:ascii="Calibri" w:hAnsi="Calibri" w:eastAsia="Calibri"/>
          <w:b w:val="0"/>
          <w:i w:val="0"/>
          <w:sz w:val="22"/>
        </w:rPr>
        <w:t xml:space="preserve">☑  </w:t>
      </w:r>
      <w:r>
        <w:rPr>
          <w:rFonts w:ascii="Calibri" w:hAnsi="Calibri" w:eastAsia="Calibri"/>
          <w:b/>
          <w:i w:val="0"/>
          <w:sz w:val="22"/>
        </w:rPr>
        <w:t>Format</w:t>
      </w:r>
      <w:r>
        <w:rPr>
          <w:rFonts w:ascii="Calibri" w:hAnsi="Calibri" w:eastAsia="Calibri"/>
          <w:b w:val="0"/>
          <w:i w:val="0"/>
          <w:sz w:val="22"/>
        </w:rPr>
        <w:t xml:space="preserve"> : </w:t>
      </w:r>
      <w:r>
        <w:rPr>
          <w:rFonts w:ascii="Consolas" w:hAnsi="Consolas" w:eastAsia="Consolas"/>
          <w:b w:val="0"/>
          <w:i w:val="0"/>
          <w:sz w:val="20"/>
        </w:rPr>
        <w:t>pam/balances/per/{CODE}.json</w:t>
      </w:r>
      <w:r>
        <w:rPr>
          <w:rFonts w:ascii="Calibri" w:hAnsi="Calibri" w:eastAsia="Calibri"/>
          <w:b w:val="0"/>
          <w:i w:val="0"/>
          <w:sz w:val="22"/>
        </w:rPr>
        <w:t xml:space="preserve"> et </w:t>
      </w:r>
      <w:r>
        <w:rPr>
          <w:rFonts w:ascii="Consolas" w:hAnsi="Consolas" w:eastAsia="Consolas"/>
          <w:b w:val="0"/>
          <w:i w:val="0"/>
          <w:sz w:val="20"/>
        </w:rPr>
        <w:t>pam/balances/payslip/{CODE}.json</w:t>
      </w:r>
      <w:r>
        <w:rPr>
          <w:rFonts w:ascii="Calibri" w:hAnsi="Calibri" w:eastAsia="Calibri"/>
          <w:b w:val="0"/>
          <w:i w:val="0"/>
          <w:sz w:val="22"/>
        </w:rPr>
        <w:t>, schéma 1. L'écran ne lit que le PER.</w:t>
      </w:r>
    </w:p>
    <w:p>
      <w:pPr>
        <w:pStyle w:val="ListBullet"/>
      </w:pPr>
      <w:r>
        <w:rPr>
          <w:rFonts w:ascii="Calibri" w:hAnsi="Calibri" w:eastAsia="Calibri"/>
          <w:b w:val="0"/>
          <w:i w:val="0"/>
          <w:sz w:val="22"/>
        </w:rPr>
        <w:t xml:space="preserve">☑  </w:t>
      </w:r>
      <w:r>
        <w:rPr>
          <w:rFonts w:ascii="Calibri" w:hAnsi="Calibri" w:eastAsia="Calibri"/>
          <w:b/>
          <w:i w:val="0"/>
          <w:sz w:val="22"/>
        </w:rPr>
        <w:t>Lecture</w:t>
      </w:r>
      <w:r>
        <w:rPr>
          <w:rFonts w:ascii="Calibri" w:hAnsi="Calibri" w:eastAsia="Calibri"/>
          <w:b w:val="0"/>
          <w:i w:val="0"/>
          <w:sz w:val="22"/>
        </w:rPr>
        <w:t xml:space="preserve"> : </w:t>
      </w:r>
      <w:r>
        <w:rPr>
          <w:rFonts w:ascii="Consolas" w:hAnsi="Consolas" w:eastAsia="Consolas"/>
          <w:b w:val="0"/>
          <w:i w:val="0"/>
          <w:sz w:val="20"/>
        </w:rPr>
        <w:t>s3:GetObject</w:t>
      </w:r>
      <w:r>
        <w:rPr>
          <w:rFonts w:ascii="Calibri" w:hAnsi="Calibri" w:eastAsia="Calibri"/>
          <w:b w:val="0"/>
          <w:i w:val="0"/>
          <w:sz w:val="22"/>
        </w:rPr>
        <w:t xml:space="preserve"> et </w:t>
      </w:r>
      <w:r>
        <w:rPr>
          <w:rFonts w:ascii="Consolas" w:hAnsi="Consolas" w:eastAsia="Consolas"/>
          <w:b w:val="0"/>
          <w:i w:val="0"/>
          <w:sz w:val="20"/>
        </w:rPr>
        <w:t>s3:ListBucket</w:t>
      </w:r>
      <w:r>
        <w:rPr>
          <w:rFonts w:ascii="Calibri" w:hAnsi="Calibri" w:eastAsia="Calibri"/>
          <w:b w:val="0"/>
          <w:i w:val="0"/>
          <w:sz w:val="22"/>
        </w:rPr>
        <w:t xml:space="preserve"> limités au préfixe. Pas de clé KMS sur ce seau. Aucun droit d'écriture.</w:t>
      </w:r>
    </w:p>
    <w:p>
      <w:pPr>
        <w:pStyle w:val="ListBullet"/>
      </w:pPr>
      <w:r>
        <w:rPr>
          <w:rFonts w:ascii="Calibri" w:hAnsi="Calibri" w:eastAsia="Calibri"/>
          <w:b w:val="0"/>
          <w:i w:val="0"/>
          <w:sz w:val="22"/>
        </w:rPr>
        <w:t xml:space="preserve">☑  </w:t>
      </w:r>
      <w:r>
        <w:rPr>
          <w:rFonts w:ascii="Calibri" w:hAnsi="Calibri" w:eastAsia="Calibri"/>
          <w:b/>
          <w:i w:val="0"/>
          <w:sz w:val="22"/>
        </w:rPr>
        <w:t>Quota WhatsApp</w:t>
      </w:r>
      <w:r>
        <w:rPr>
          <w:rFonts w:ascii="Calibri" w:hAnsi="Calibri" w:eastAsia="Calibri"/>
          <w:b w:val="0"/>
          <w:i w:val="0"/>
          <w:sz w:val="22"/>
        </w:rPr>
        <w:t xml:space="preserve"> : 5 messages par employé et par mois civil, renvois compris. À la limite, le courriel reste proposé s'il existe, sinon « Contactez la DRH ». Le compteur n'est pas encore branché, parce que le canal est refusé.</w:t>
      </w:r>
    </w:p>
    <w:p>
      <w:pPr>
        <w:pStyle w:val="ListBullet"/>
      </w:pPr>
      <w:r>
        <w:rPr>
          <w:rFonts w:ascii="Calibri" w:hAnsi="Calibri" w:eastAsia="Calibri"/>
          <w:b w:val="0"/>
          <w:i w:val="0"/>
          <w:sz w:val="22"/>
        </w:rPr>
        <w:t xml:space="preserve">☑  </w:t>
      </w:r>
      <w:r>
        <w:rPr>
          <w:rFonts w:ascii="Calibri" w:hAnsi="Calibri" w:eastAsia="Calibri"/>
          <w:b/>
          <w:i w:val="0"/>
          <w:sz w:val="22"/>
        </w:rPr>
        <w:t>SES</w:t>
      </w:r>
      <w:r>
        <w:rPr>
          <w:rFonts w:ascii="Calibri" w:hAnsi="Calibri" w:eastAsia="Calibri"/>
          <w:b w:val="0"/>
          <w:i w:val="0"/>
          <w:sz w:val="22"/>
        </w:rPr>
        <w:t xml:space="preserve"> : expéditeur </w:t>
      </w:r>
      <w:r>
        <w:rPr>
          <w:rFonts w:ascii="Consolas" w:hAnsi="Consolas" w:eastAsia="Consolas"/>
          <w:b w:val="0"/>
          <w:i w:val="0"/>
          <w:sz w:val="20"/>
        </w:rPr>
        <w:t>autorapport@acmehaiti.com</w:t>
      </w:r>
      <w:r>
        <w:rPr>
          <w:rFonts w:ascii="Calibri" w:hAnsi="Calibri" w:eastAsia="Calibri"/>
          <w:b w:val="0"/>
          <w:i w:val="0"/>
          <w:sz w:val="22"/>
        </w:rPr>
        <w:t xml:space="preserve">, réponse </w:t>
      </w:r>
      <w:r>
        <w:rPr>
          <w:rFonts w:ascii="Consolas" w:hAnsi="Consolas" w:eastAsia="Consolas"/>
          <w:b w:val="0"/>
          <w:i w:val="0"/>
          <w:sz w:val="20"/>
        </w:rPr>
        <w:t>dit@acmehaiti.com</w:t>
      </w:r>
      <w:r>
        <w:rPr>
          <w:rFonts w:ascii="Calibri" w:hAnsi="Calibri" w:eastAsia="Calibri"/>
          <w:b w:val="0"/>
          <w:i w:val="0"/>
          <w:sz w:val="22"/>
        </w:rPr>
        <w:t xml:space="preserve">, compte hors du bac à sable, droit d'envoi sur le domaine et sur l'adresse. Le modèle HTML est </w:t>
      </w:r>
      <w:r>
        <w:rPr>
          <w:rFonts w:ascii="Consolas" w:hAnsi="Consolas" w:eastAsia="Consolas"/>
          <w:b w:val="0"/>
          <w:i w:val="0"/>
          <w:sz w:val="20"/>
        </w:rPr>
        <w:t>pam_otp_email.html</w:t>
      </w:r>
      <w:r>
        <w:rPr>
          <w:rFonts w:ascii="Calibri" w:hAnsi="Calibri" w:eastAsia="Calibri"/>
          <w:b w:val="0"/>
          <w:i w:val="0"/>
          <w:sz w:val="22"/>
        </w:rPr>
        <w:t>.</w:t>
      </w:r>
    </w:p>
    <w:p>
      <w:pPr>
        <w:spacing w:after="160"/>
      </w:pPr>
      <w:r>
        <w:rPr>
          <w:rFonts w:ascii="Calibri" w:hAnsi="Calibri" w:eastAsia="Calibri"/>
          <w:b w:val="0"/>
          <w:i w:val="0"/>
          <w:sz w:val="22"/>
        </w:rPr>
        <w:t>Encore ouvert pour la version complète :</w:t>
      </w:r>
    </w:p>
    <w:p>
      <w:pPr>
        <w:pStyle w:val="ListBullet"/>
      </w:pPr>
      <w:r>
        <w:rPr>
          <w:rFonts w:ascii="Calibri" w:hAnsi="Calibri" w:eastAsia="Calibri"/>
          <w:b w:val="0"/>
          <w:i w:val="0"/>
          <w:sz w:val="22"/>
        </w:rPr>
        <w:t xml:space="preserve">☐  </w:t>
      </w:r>
      <w:r>
        <w:rPr>
          <w:rFonts w:ascii="Calibri" w:hAnsi="Calibri" w:eastAsia="Calibri"/>
          <w:b/>
          <w:i w:val="0"/>
          <w:sz w:val="22"/>
        </w:rPr>
        <w:t>Modèle WhatsApp</w:t>
      </w:r>
      <w:r>
        <w:rPr>
          <w:rFonts w:ascii="Calibri" w:hAnsi="Calibri" w:eastAsia="Calibri"/>
          <w:b w:val="0"/>
          <w:i w:val="0"/>
          <w:sz w:val="22"/>
        </w:rPr>
        <w:t xml:space="preserve"> : nom exact du modèle « Authentification » approuvé, et jeton d'utilisateur système à déposer dans le coffre. Sans ces deux pièces, le bouton reste gris. Ne pas les inventer.</w:t>
      </w:r>
    </w:p>
    <w:p>
      <w:pPr>
        <w:pStyle w:val="ListBullet"/>
      </w:pPr>
      <w:r>
        <w:rPr>
          <w:rFonts w:ascii="Calibri" w:hAnsi="Calibri" w:eastAsia="Calibri"/>
          <w:b w:val="0"/>
          <w:i w:val="0"/>
          <w:sz w:val="22"/>
        </w:rPr>
        <w:t xml:space="preserve">☐  </w:t>
      </w:r>
      <w:r>
        <w:rPr>
          <w:rFonts w:ascii="Calibri" w:hAnsi="Calibri" w:eastAsia="Calibri"/>
          <w:b/>
          <w:i w:val="0"/>
          <w:sz w:val="22"/>
        </w:rPr>
        <w:t>Palier Meta</w:t>
      </w:r>
      <w:r>
        <w:rPr>
          <w:rFonts w:ascii="Calibri" w:hAnsi="Calibri" w:eastAsia="Calibri"/>
          <w:b w:val="0"/>
          <w:i w:val="0"/>
          <w:sz w:val="22"/>
        </w:rPr>
        <w:t xml:space="preserve"> : le palier de messages suffit-il pour le jour de paie ?</w:t>
      </w:r>
    </w:p>
    <w:p>
      <w:pPr>
        <w:pStyle w:val="ListBullet"/>
      </w:pPr>
      <w:r>
        <w:rPr>
          <w:rFonts w:ascii="Calibri" w:hAnsi="Calibri" w:eastAsia="Calibri"/>
          <w:b w:val="0"/>
          <w:i w:val="0"/>
          <w:sz w:val="22"/>
        </w:rPr>
        <w:t xml:space="preserve">☐  </w:t>
      </w:r>
      <w:r>
        <w:rPr>
          <w:rFonts w:ascii="Calibri" w:hAnsi="Calibri" w:eastAsia="Calibri"/>
          <w:b/>
          <w:i w:val="0"/>
          <w:sz w:val="22"/>
        </w:rPr>
        <w:t>Rebonds SES</w:t>
      </w:r>
      <w:r>
        <w:rPr>
          <w:rFonts w:ascii="Calibri" w:hAnsi="Calibri" w:eastAsia="Calibri"/>
          <w:b w:val="0"/>
          <w:i w:val="0"/>
          <w:sz w:val="22"/>
        </w:rPr>
        <w:t xml:space="preserve"> : brancher le suivi, prévenir la DRH si l'adresse est invalide, proposer WhatsApp quand il existera.</w:t>
      </w:r>
    </w:p>
    <w:p>
      <w:pPr>
        <w:pStyle w:val="ListBullet"/>
      </w:pPr>
      <w:r>
        <w:rPr>
          <w:rFonts w:ascii="Calibri" w:hAnsi="Calibri" w:eastAsia="Calibri"/>
          <w:b w:val="0"/>
          <w:i w:val="0"/>
          <w:sz w:val="22"/>
        </w:rPr>
        <w:t xml:space="preserve">☐  </w:t>
      </w:r>
      <w:r>
        <w:rPr>
          <w:rFonts w:ascii="Calibri" w:hAnsi="Calibri" w:eastAsia="Calibri"/>
          <w:b/>
          <w:i w:val="0"/>
          <w:sz w:val="22"/>
        </w:rPr>
        <w:t>Domaine</w:t>
      </w:r>
      <w:r>
        <w:rPr>
          <w:rFonts w:ascii="Calibri" w:hAnsi="Calibri" w:eastAsia="Calibri"/>
          <w:b w:val="0"/>
          <w:i w:val="0"/>
          <w:sz w:val="22"/>
        </w:rPr>
        <w:t xml:space="preserve"> : certificat et domaine personnalisé pour </w:t>
      </w:r>
      <w:r>
        <w:rPr>
          <w:rFonts w:ascii="Consolas" w:hAnsi="Consolas" w:eastAsia="Consolas"/>
          <w:b w:val="0"/>
          <w:i w:val="0"/>
          <w:sz w:val="20"/>
        </w:rPr>
        <w:t>pam.acmehaiti.com</w:t>
      </w:r>
      <w:r>
        <w:rPr>
          <w:rFonts w:ascii="Calibri" w:hAnsi="Calibri" w:eastAsia="Calibri"/>
          <w:b w:val="0"/>
          <w:i w:val="0"/>
          <w:sz w:val="22"/>
        </w:rPr>
        <w:t>. Pas un alias DNS seul.</w:t>
      </w:r>
    </w:p>
    <w:p>
      <w:pPr>
        <w:pStyle w:val="ListBullet"/>
      </w:pPr>
      <w:r>
        <w:rPr>
          <w:rFonts w:ascii="Calibri" w:hAnsi="Calibri" w:eastAsia="Calibri"/>
          <w:b w:val="0"/>
          <w:i w:val="0"/>
          <w:sz w:val="22"/>
        </w:rPr>
        <w:t xml:space="preserve">☐  </w:t>
      </w:r>
      <w:r>
        <w:rPr>
          <w:rFonts w:ascii="Calibri" w:hAnsi="Calibri" w:eastAsia="Calibri"/>
          <w:b/>
          <w:i w:val="0"/>
          <w:sz w:val="22"/>
        </w:rPr>
        <w:t>Bulletin à l'écran</w:t>
      </w:r>
      <w:r>
        <w:rPr>
          <w:rFonts w:ascii="Calibri" w:hAnsi="Calibri" w:eastAsia="Calibri"/>
          <w:b w:val="0"/>
          <w:i w:val="0"/>
          <w:sz w:val="22"/>
        </w:rPr>
        <w:t xml:space="preserve"> : les objets existent. Faut-il les montrer dans la version complète, et sous quelle forme ?</w:t>
      </w:r>
    </w:p>
    <w:p>
      <w:pPr>
        <w:pStyle w:val="ListBullet"/>
      </w:pPr>
      <w:r>
        <w:rPr>
          <w:rFonts w:ascii="Calibri" w:hAnsi="Calibri" w:eastAsia="Calibri"/>
          <w:b w:val="0"/>
          <w:i w:val="0"/>
          <w:sz w:val="22"/>
        </w:rPr>
        <w:t xml:space="preserve">☐  </w:t>
      </w:r>
      <w:r>
        <w:rPr>
          <w:rFonts w:ascii="Calibri" w:hAnsi="Calibri" w:eastAsia="Calibri"/>
          <w:b/>
          <w:i w:val="0"/>
          <w:sz w:val="22"/>
        </w:rPr>
        <w:t>Créole</w:t>
      </w:r>
      <w:r>
        <w:rPr>
          <w:rFonts w:ascii="Calibri" w:hAnsi="Calibri" w:eastAsia="Calibri"/>
          <w:b w:val="0"/>
          <w:i w:val="0"/>
          <w:sz w:val="22"/>
        </w:rPr>
        <w:t xml:space="preserve"> : le parcours est en français. Confirmer si une bascule créole reste demandée.</w:t>
      </w:r>
    </w:p>
    <w:sectPr w:rsidR="00FC693F" w:rsidRPr="0006063C" w:rsidSect="00034616">
      <w:headerReference w:type="default" r:id="rId9"/>
      <w:footerReference w:type="default" r:id="rId10"/>
      <w:pgSz w:w="12240" w:h="15840"/>
      <w:pgMar w:top="1020" w:right="1134" w:bottom="1020"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475569"/>
        <w:sz w:val="18"/>
      </w:rPr>
      <w:t xml:space="preserve">ACME SA · Plateforme ACME Multifonctions    ·    page </w:t>
    </w:r>
    <w:r>
      <w:rPr>
        <w:rFonts w:ascii="Calibri" w:hAnsi="Calibri" w:eastAsia="Calibri"/>
        <w:b w:val="0"/>
        <w:i w:val="0"/>
        <w:color w:val="475569"/>
        <w:sz w:val="18"/>
      </w:rPr>
      <w:fldChar w:fldCharType="begin"/>
    </w:r>
    <w:r>
      <w:rPr>
        <w:rFonts w:ascii="Calibri" w:hAnsi="Calibri" w:eastAsia="Calibri"/>
        <w:b w:val="0"/>
        <w:i w:val="0"/>
        <w:color w:val="475569"/>
        <w:sz w:val="18"/>
      </w:rPr>
      <w:instrText xml:space="preserve"> PAGE </w:instrText>
    </w:r>
    <w:r>
      <w:rPr>
        <w:rFonts w:ascii="Calibri" w:hAnsi="Calibri" w:eastAsia="Calibri"/>
        <w:b w:val="0"/>
        <w:i w:val="0"/>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09245F"/>
        <w:sz w:val="18"/>
      </w:rPr>
      <w:t>ACME SA · PAM · Cahier des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