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2gazcsgmxkub" w:id="1"/>
      <w:bookmarkEnd w:id="1"/>
      <w:r w:rsidDel="00000000" w:rsidR="00000000" w:rsidRPr="00000000">
        <w:rPr>
          <w:b w:val="0"/>
          <w:rtl w:val="0"/>
        </w:rPr>
        <w:t xml:space="preserve">DeepDSL Implementation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IUST Compiler Design - 4031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Group 10</w:t>
      </w:r>
    </w:p>
    <w:p w:rsidR="00000000" w:rsidDel="00000000" w:rsidP="00000000" w:rsidRDefault="00000000" w:rsidRPr="00000000" w14:paraId="00000007">
      <w:pPr>
        <w:spacing w:after="240" w:before="0" w:lineRule="auto"/>
        <w:jc w:val="left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400522292, </w: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400522175, 400481117, 400522112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0" w:lineRule="auto"/>
        <w:jc w:val="left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0" w:lineRule="auto"/>
        <w:jc w:val="left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au51mny0sx6" w:id="3"/>
      <w:bookmarkEnd w:id="3"/>
      <w:r w:rsidDel="00000000" w:rsidR="00000000" w:rsidRPr="00000000">
        <w:rPr>
          <w:b w:val="0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DeepDSL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ANTLR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قدرتمندی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ANTLR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3at9u9s4e0vp" w:id="4"/>
      <w:bookmarkEnd w:id="4"/>
      <w:r w:rsidDel="00000000" w:rsidR="00000000" w:rsidRPr="00000000">
        <w:rPr>
          <w:b w:val="0"/>
          <w:rtl w:val="0"/>
        </w:rPr>
        <w:t xml:space="preserve">Goals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deepDSL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عصبی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ارزیابی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ادامه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توضیحاتی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4p7xi5bvhxdr" w:id="5"/>
      <w:bookmarkEnd w:id="5"/>
      <w:r w:rsidDel="00000000" w:rsidR="00000000" w:rsidRPr="00000000">
        <w:rPr>
          <w:b w:val="0"/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6kfpodyq5td" w:id="6"/>
      <w:bookmarkEnd w:id="6"/>
      <w:r w:rsidDel="00000000" w:rsidR="00000000" w:rsidRPr="00000000">
        <w:rPr>
          <w:rtl w:val="0"/>
        </w:rPr>
        <w:t xml:space="preserve">Phase 1: Grammar: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(network):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شناسه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باشد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(layer):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Dense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Flatten</w:t>
      </w:r>
      <w:r w:rsidDel="00000000" w:rsidR="00000000" w:rsidRPr="00000000">
        <w:rPr>
          <w:rFonts w:ascii="Arial" w:cs="Arial" w:eastAsia="Arial" w:hAnsi="Arial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واحدها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فعال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لایه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واحدهای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فعال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(training):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Adam</w:t>
      </w:r>
      <w:r w:rsidDel="00000000" w:rsidR="00000000" w:rsidRPr="00000000">
        <w:rPr>
          <w:rFonts w:ascii="Arial" w:cs="Arial" w:eastAsia="Arial" w:hAnsi="Arial"/>
          <w:rtl w:val="0"/>
        </w:rPr>
        <w:t xml:space="preserve">، </w:t>
      </w:r>
      <w:r w:rsidDel="00000000" w:rsidR="00000000" w:rsidRPr="00000000">
        <w:rPr>
          <w:rtl w:val="0"/>
        </w:rPr>
        <w:t xml:space="preserve">SGD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RMSProp</w:t>
      </w:r>
      <w:r w:rsidDel="00000000" w:rsidR="00000000" w:rsidRPr="00000000">
        <w:rPr>
          <w:rFonts w:ascii="Arial" w:cs="Arial" w:eastAsia="Arial" w:hAnsi="Arial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خطا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Sparse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Categorical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entropy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Squared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معیارهای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دادن</w:t>
      </w:r>
      <w:r w:rsidDel="00000000" w:rsidR="00000000" w:rsidRPr="00000000">
        <w:rPr>
          <w:rFonts w:ascii="Arial" w:cs="Arial" w:eastAsia="Arial" w:hAnsi="Arial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epochs</w:t>
      </w:r>
      <w:r w:rsidDel="00000000" w:rsidR="00000000" w:rsidRPr="00000000">
        <w:rPr>
          <w:rFonts w:ascii="Arial" w:cs="Arial" w:eastAsia="Arial" w:hAnsi="Arial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اعتبارسنجی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(dataset):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معمولا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نرمال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تجسم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visualize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معیارهای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grammar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deepDSL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i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e85"/>
          <w:sz w:val="20"/>
          <w:szCs w:val="20"/>
          <w:rtl w:val="0"/>
        </w:rPr>
        <w:t xml:space="preserve">// Parser Rules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i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network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'network'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'{'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training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)?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visualize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)?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)?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'layer'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'{'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types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units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)?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)?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training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'training' '{'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optimizer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     loss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     metric_choice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     epochs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     batch_size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     validation_split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'dataset'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'{'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source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      preprocessing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visualize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'visualize' '{'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'grid' ':' '['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']' ';'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'}'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'evaluate' '{'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metric_choice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'optimizer' ':'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optimizer_func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optimizer_func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'adam'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'sgd'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'rmsprop'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'loss' ':'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loss_func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loss_func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'SparseCategoricalCrossentropy'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'MeanSquearedError'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metric_choice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'metric' ':' '['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metrics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)*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']' 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'accuracy'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'epochs' ':'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'batch_size' ':'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validation_split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'validation_split' ':'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'source' ':'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preprocessing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'preprocessing' ':'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preprocessing_func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preprocessing_func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'normalize'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'type' ':'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'units' ':'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'activation' ':'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activation_func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activation_func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'Relu'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'Sigmoid'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'Softmax'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'Tanh'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'input_shape' ':' '['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','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)*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']' ';'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'Dense'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'Flatten'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i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a7e85"/>
          <w:sz w:val="20"/>
          <w:szCs w:val="20"/>
          <w:rtl w:val="0"/>
        </w:rPr>
        <w:t xml:space="preserve">// Lexer Rules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[a-zA-Z_][a-zA-Z_0-9]*;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[0-9]+;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[0-9]+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[0-9]+;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'"'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.*?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[ \t\r\n]+ -&gt;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'#'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~[\r\n]* -&gt;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lp0fmtym6ios" w:id="7"/>
      <w:bookmarkEnd w:id="7"/>
      <w:r w:rsidDel="00000000" w:rsidR="00000000" w:rsidRPr="00000000">
        <w:rPr>
          <w:rtl w:val="0"/>
        </w:rPr>
        <w:t xml:space="preserve">Phase 2-1: Listener: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Listener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سفارشی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deepDSL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Listener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AST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deepDSL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Listener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bidi w:val="1"/>
        <w:spacing w:after="40" w:before="240" w:lineRule="auto"/>
        <w:rPr>
          <w:rFonts w:ascii="Open Sans" w:cs="Open Sans" w:eastAsia="Open Sans" w:hAnsi="Open Sans"/>
          <w:color w:val="695d46"/>
          <w:u w:val="none"/>
        </w:rPr>
      </w:pPr>
      <w:bookmarkStart w:colFirst="0" w:colLast="0" w:name="_x7ppyqhp3pa5" w:id="8"/>
      <w:bookmarkEnd w:id="8"/>
      <w:r w:rsidDel="00000000" w:rsidR="00000000" w:rsidRPr="00000000">
        <w:rPr>
          <w:rFonts w:ascii="Arial" w:cs="Arial" w:eastAsia="Arial" w:hAnsi="Arial"/>
          <w:color w:val="695d46"/>
          <w:u w:val="none"/>
          <w:rtl w:val="1"/>
        </w:rPr>
        <w:t xml:space="preserve">کلاس</w:t>
      </w:r>
      <w:r w:rsidDel="00000000" w:rsidR="00000000" w:rsidRPr="00000000">
        <w:rPr>
          <w:rFonts w:ascii="Open Sans" w:cs="Open Sans" w:eastAsia="Open Sans" w:hAnsi="Open Sans"/>
          <w:color w:val="695d46"/>
          <w:u w:val="none"/>
          <w:rtl w:val="1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95d46"/>
          <w:u w:val="none"/>
          <w:rtl w:val="0"/>
        </w:rPr>
        <w:t xml:space="preserve">DeepDSLCustomListener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DeepDSLCustomListener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deepDSLListener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ارث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سفارشی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make_ast_subtree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زیردرخت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کلاس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DeepDSLCustomListener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متغیرهایی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همچون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overridden_rules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rule_names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شیئی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exitEveryRule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overridden_rules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نباشد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متدهای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نظیر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input_shape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metric_choice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غیره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make_ast_subtree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زیردرخت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keep_node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=True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keep_node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=False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خیر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Repository.ast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AST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Repository.make_ast_subtree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make_ast_subtree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gen.deepDSLListener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deepDSLListener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gen.deepDSLParser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deepDSLParser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DeepDSLCustomListener(deepDSLListener):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rule_names):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.overridden_rules = [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'layer'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'activation'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'input_shape'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'training'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'dataset'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'visualize'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'evaluate'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'metric_choice'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]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.rule_names = rule_names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 = AST()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exitEveryRule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rule_name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.rule_names[ctx.getRuleIndex()]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rule_name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.overridden_rules: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rule_name)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exitNetwork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ctx.getChild(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).getText())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exitLayer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"layer"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exitTypes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ctx.getChild(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).getText(),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exitUnits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ctx.getChild(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).getText(),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exitActivation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"activation"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exitTraining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"training"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exitVisualize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"visualize"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exitInput_shape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ctx:deepDSLParser.Input_shapeContext):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"input_shape"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exitMetric_choice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ctx:deepDSLParser.Input_shapeContext):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ctx.compound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f"metric_choice"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exitDataset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ctx:deepDSLParser.Input_shapeContext):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"dataset"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exitSource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ctx:deepDSLParser.Input_shapeContext):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ctx.getChild(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).getText(),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exitPreprocessing_func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ctx:deepDSLParser.Input_shapeContext):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ctx.getChild(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).getText(),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exitEpochs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,ctx):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ctx.getChild(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).getText(),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exitEvaluate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ctx:deepDSLParser.EvaluateContext):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make_ast_subtree(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.ast,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"evaluate"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keep_node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4kgsv8xvb30p" w:id="9"/>
      <w:bookmarkEnd w:id="9"/>
      <w:r w:rsidDel="00000000" w:rsidR="00000000" w:rsidRPr="00000000">
        <w:rPr>
          <w:rtl w:val="0"/>
        </w:rPr>
        <w:t xml:space="preserve">Phase 2-2: Code Generation:</w:t>
      </w:r>
    </w:p>
    <w:p w:rsidR="00000000" w:rsidDel="00000000" w:rsidP="00000000" w:rsidRDefault="00000000" w:rsidRPr="00000000" w14:paraId="000000CC">
      <w:pPr>
        <w:bidi w:val="1"/>
        <w:jc w:val="lef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جنریت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جنریت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bidi w:val="1"/>
        <w:spacing w:after="40" w:before="240" w:lineRule="auto"/>
        <w:rPr>
          <w:rFonts w:ascii="Roboto Mono" w:cs="Roboto Mono" w:eastAsia="Roboto Mono" w:hAnsi="Roboto Mono"/>
          <w:color w:val="188038"/>
          <w:u w:val="none"/>
        </w:rPr>
      </w:pPr>
      <w:bookmarkStart w:colFirst="0" w:colLast="0" w:name="_1ha9xunm12ku" w:id="10"/>
      <w:bookmarkEnd w:id="10"/>
      <w:r w:rsidDel="00000000" w:rsidR="00000000" w:rsidRPr="00000000">
        <w:rPr>
          <w:rFonts w:ascii="Arial" w:cs="Arial" w:eastAsia="Arial" w:hAnsi="Arial"/>
          <w:color w:val="695d46"/>
          <w:u w:val="none"/>
          <w:rtl w:val="1"/>
        </w:rPr>
        <w:t xml:space="preserve">کلاس</w:t>
      </w:r>
      <w:r w:rsidDel="00000000" w:rsidR="00000000" w:rsidRPr="00000000">
        <w:rPr>
          <w:rFonts w:ascii="Open Sans" w:cs="Open Sans" w:eastAsia="Open Sans" w:hAnsi="Open Sans"/>
          <w:color w:val="695d46"/>
          <w:u w:val="none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u w:val="none"/>
          <w:rtl w:val="0"/>
        </w:rPr>
        <w:t xml:space="preserve">DeepDSLCodeGenerator</w:t>
      </w:r>
    </w:p>
    <w:p w:rsidR="00000000" w:rsidDel="00000000" w:rsidP="00000000" w:rsidRDefault="00000000" w:rsidRPr="00000000" w14:paraId="000000CE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کلاس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F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operand_stack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عملگرها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code_stack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shape_stack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aux_stack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فعال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غیره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0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non_operands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input_shape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غیره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متدهای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2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is_operand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non_operands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نباشد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generate_initial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generate_instance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generate_code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اتوماتیک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7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generate_layer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واحدها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generate_activation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فعال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generate_training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مدل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خطا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دوره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A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generate_metric_choice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معیارهای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generate_evaluate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generate_visualize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D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generate_dataset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MNIST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سفارشی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generate_begin_scope_operator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generate_end_scope_operator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گرامر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F">
      <w:pPr>
        <w:bidi w:val="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0">
      <w:pPr>
        <w:bidi w:val="1"/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generated_rules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قوانینی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قوانین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generated_rules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دستوراتی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دستورها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فعال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سازی</w:t>
      </w:r>
      <w:r w:rsidDel="00000000" w:rsidR="00000000" w:rsidRPr="00000000">
        <w:rPr>
          <w:rFonts w:ascii="Arial" w:cs="Arial" w:eastAsia="Arial" w:hAnsi="Arial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جنریت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yyrhu7ml5bea" w:id="11"/>
      <w:bookmarkEnd w:id="11"/>
      <w:r w:rsidDel="00000000" w:rsidR="00000000" w:rsidRPr="00000000">
        <w:rPr>
          <w:b w:val="0"/>
          <w:rtl w:val="0"/>
        </w:rPr>
        <w:t xml:space="preserve">File Structure</w:t>
      </w:r>
    </w:p>
    <w:p w:rsidR="00000000" w:rsidDel="00000000" w:rsidP="00000000" w:rsidRDefault="00000000" w:rsidRPr="00000000" w14:paraId="000000E3">
      <w:pPr>
        <w:pStyle w:val="Heading2"/>
        <w:numPr>
          <w:ilvl w:val="0"/>
          <w:numId w:val="1"/>
        </w:numPr>
        <w:bidi w:val="1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jjw16s3msc7z" w:id="12"/>
      <w:bookmarkEnd w:id="12"/>
      <w:r w:rsidDel="00000000" w:rsidR="00000000" w:rsidRPr="00000000">
        <w:rPr>
          <w:rtl w:val="0"/>
        </w:rPr>
        <w:t xml:space="preserve">src:</w:t>
      </w:r>
    </w:p>
    <w:p w:rsidR="00000000" w:rsidDel="00000000" w:rsidP="00000000" w:rsidRDefault="00000000" w:rsidRPr="00000000" w14:paraId="000000E4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20" w:lineRule="auto"/>
        <w:ind w:left="1440" w:hanging="360"/>
        <w:rPr>
          <w:sz w:val="32"/>
          <w:szCs w:val="32"/>
        </w:rPr>
      </w:pPr>
      <w:bookmarkStart w:colFirst="0" w:colLast="0" w:name="_buwz1tcz7y35" w:id="13"/>
      <w:bookmarkEnd w:id="13"/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پسوند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.deep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/>
      </w:pPr>
      <w:bookmarkStart w:colFirst="0" w:colLast="0" w:name="_p2nityf5kx5q" w:id="14"/>
      <w:bookmarkEnd w:id="14"/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72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png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پایتون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جنریت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میکند</w:t>
      </w:r>
    </w:p>
    <w:p w:rsidR="00000000" w:rsidDel="00000000" w:rsidP="00000000" w:rsidRDefault="00000000" w:rsidRPr="00000000" w14:paraId="000000E8">
      <w:pPr>
        <w:pStyle w:val="Heading2"/>
        <w:numPr>
          <w:ilvl w:val="0"/>
          <w:numId w:val="2"/>
        </w:numPr>
        <w:bidi w:val="1"/>
        <w:ind w:left="144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plta9rypwppg" w:id="15"/>
      <w:bookmarkEnd w:id="15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E9">
      <w:pPr>
        <w:bidi w:val="1"/>
        <w:ind w:left="720" w:firstLine="0"/>
        <w:rPr>
          <w:color w:val="666666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فولدر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deepDSLCodeGenerator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و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deepDSLCustomLinstener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است</w:t>
      </w:r>
      <w:r w:rsidDel="00000000" w:rsidR="00000000" w:rsidRPr="00000000">
        <w:rPr>
          <w:color w:val="666666"/>
          <w:rtl w:val="1"/>
        </w:rPr>
        <w:t xml:space="preserve">.</w:t>
      </w:r>
    </w:p>
    <w:p w:rsidR="00000000" w:rsidDel="00000000" w:rsidP="00000000" w:rsidRDefault="00000000" w:rsidRPr="00000000" w14:paraId="000000EA">
      <w:pPr>
        <w:pStyle w:val="Heading2"/>
        <w:numPr>
          <w:ilvl w:val="0"/>
          <w:numId w:val="2"/>
        </w:numPr>
        <w:bidi w:val="1"/>
        <w:ind w:left="720" w:hanging="360"/>
      </w:pPr>
      <w:bookmarkStart w:colFirst="0" w:colLast="0" w:name="_37ku5b4whsqd" w:id="16"/>
      <w:bookmarkEnd w:id="16"/>
      <w:r w:rsidDel="00000000" w:rsidR="00000000" w:rsidRPr="00000000">
        <w:rPr>
          <w:rtl w:val="0"/>
        </w:rPr>
        <w:t xml:space="preserve">gen</w:t>
      </w:r>
    </w:p>
    <w:p w:rsidR="00000000" w:rsidDel="00000000" w:rsidP="00000000" w:rsidRDefault="00000000" w:rsidRPr="00000000" w14:paraId="000000EB">
      <w:pPr>
        <w:bidi w:val="1"/>
        <w:ind w:left="720" w:firstLine="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generate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ANTLR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pStyle w:val="Heading2"/>
        <w:numPr>
          <w:ilvl w:val="0"/>
          <w:numId w:val="2"/>
        </w:numPr>
        <w:bidi w:val="1"/>
        <w:ind w:left="720" w:hanging="360"/>
        <w:jc w:val="left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z6xhh8253qvq" w:id="17"/>
      <w:bookmarkEnd w:id="17"/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ED">
      <w:pPr>
        <w:bidi w:val="1"/>
        <w:ind w:left="720" w:firstLine="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E">
      <w:pPr>
        <w:pStyle w:val="Heading2"/>
        <w:numPr>
          <w:ilvl w:val="0"/>
          <w:numId w:val="2"/>
        </w:numPr>
        <w:bidi w:val="1"/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onll2r5dxjpi" w:id="18"/>
      <w:bookmarkEnd w:id="18"/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0EF">
      <w:pPr>
        <w:bidi w:val="1"/>
        <w:ind w:left="720" w:firstLine="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گرامر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فولدر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0">
      <w:pPr>
        <w:bidi w:val="1"/>
        <w:ind w:left="0" w:firstLine="0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پکیج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Arial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9"/>
    <w:bookmarkEnd w:id="1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