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9736F" w14:textId="77777777" w:rsidR="00CE56D5" w:rsidRPr="00CE56D5" w:rsidRDefault="00CE56D5" w:rsidP="00CE56D5">
      <w:pPr>
        <w:rPr>
          <w:rFonts w:ascii="Calibri" w:hAnsi="Calibri" w:cs="Calibri"/>
          <w:b/>
          <w:bCs/>
          <w:szCs w:val="24"/>
          <w:u w:val="single"/>
        </w:rPr>
      </w:pPr>
      <w:r w:rsidRPr="00CE56D5">
        <w:rPr>
          <w:rFonts w:ascii="Calibri" w:hAnsi="Calibri" w:cs="Calibri"/>
          <w:b/>
          <w:bCs/>
          <w:szCs w:val="24"/>
          <w:u w:val="single"/>
        </w:rPr>
        <w:t>CA6000 – Applied AI Programming</w:t>
      </w:r>
    </w:p>
    <w:p w14:paraId="497E4E1A" w14:textId="77777777" w:rsidR="00CE56D5" w:rsidRPr="00CE56D5" w:rsidRDefault="00CE56D5" w:rsidP="00CE56D5">
      <w:pPr>
        <w:rPr>
          <w:rFonts w:ascii="Calibri" w:hAnsi="Calibri" w:cs="Calibri"/>
          <w:b/>
          <w:bCs/>
          <w:szCs w:val="24"/>
          <w:u w:val="single"/>
        </w:rPr>
      </w:pPr>
      <w:r w:rsidRPr="00CE56D5">
        <w:rPr>
          <w:rFonts w:ascii="Calibri" w:hAnsi="Calibri" w:cs="Calibri"/>
          <w:b/>
          <w:bCs/>
          <w:szCs w:val="24"/>
          <w:u w:val="single"/>
        </w:rPr>
        <w:t>Bank Marketing Dataset: Data Inspection, Visualisation and MLP Classification</w:t>
      </w:r>
    </w:p>
    <w:p w14:paraId="1105520B" w14:textId="46A3BCC9" w:rsidR="00CE56D5" w:rsidRDefault="006E124D" w:rsidP="004F32AC">
      <w:pPr>
        <w:rPr>
          <w:rFonts w:ascii="Calibri" w:hAnsi="Calibri" w:cs="Calibri"/>
          <w:b/>
          <w:bCs/>
          <w:sz w:val="22"/>
          <w:szCs w:val="22"/>
          <w:lang w:val="en-US"/>
        </w:rPr>
      </w:pPr>
      <w:r>
        <w:rPr>
          <w:rFonts w:ascii="Calibri" w:hAnsi="Calibri" w:cs="Calibri"/>
          <w:b/>
          <w:bCs/>
          <w:sz w:val="22"/>
          <w:szCs w:val="22"/>
          <w:lang w:val="en-US"/>
        </w:rPr>
        <w:t>Team member</w:t>
      </w:r>
      <w:r w:rsidR="00763C3D">
        <w:rPr>
          <w:rFonts w:ascii="Calibri" w:hAnsi="Calibri" w:cs="Calibri"/>
          <w:b/>
          <w:bCs/>
          <w:sz w:val="22"/>
          <w:szCs w:val="22"/>
          <w:lang w:val="en-US"/>
        </w:rPr>
        <w:t>s</w:t>
      </w:r>
      <w:r>
        <w:rPr>
          <w:rFonts w:ascii="Calibri" w:hAnsi="Calibri" w:cs="Calibri"/>
          <w:b/>
          <w:bCs/>
          <w:sz w:val="22"/>
          <w:szCs w:val="22"/>
          <w:lang w:val="en-US"/>
        </w:rPr>
        <w:t>:</w:t>
      </w:r>
    </w:p>
    <w:p w14:paraId="06092B15" w14:textId="0562D12C" w:rsidR="006E124D" w:rsidRPr="006E124D" w:rsidRDefault="006E124D" w:rsidP="004F32AC">
      <w:pPr>
        <w:rPr>
          <w:rFonts w:ascii="Calibri" w:hAnsi="Calibri" w:cs="Calibri"/>
          <w:sz w:val="22"/>
          <w:szCs w:val="22"/>
        </w:rPr>
      </w:pPr>
      <w:r w:rsidRPr="006E124D">
        <w:rPr>
          <w:rFonts w:ascii="Calibri" w:hAnsi="Calibri" w:cs="Calibri"/>
          <w:sz w:val="22"/>
          <w:szCs w:val="22"/>
        </w:rPr>
        <w:t>Gu Shucheng (</w:t>
      </w:r>
      <w:r w:rsidR="00325A56" w:rsidRPr="00325A56">
        <w:rPr>
          <w:rFonts w:ascii="Calibri" w:hAnsi="Calibri" w:cs="Calibri"/>
          <w:sz w:val="22"/>
          <w:szCs w:val="22"/>
        </w:rPr>
        <w:t>G2605220E</w:t>
      </w:r>
      <w:r w:rsidRPr="006E124D">
        <w:rPr>
          <w:rFonts w:ascii="Calibri" w:hAnsi="Calibri" w:cs="Calibri"/>
          <w:sz w:val="22"/>
          <w:szCs w:val="22"/>
        </w:rPr>
        <w:t>)</w:t>
      </w:r>
    </w:p>
    <w:p w14:paraId="483FEBB6" w14:textId="1C713668" w:rsidR="006E124D" w:rsidRPr="003F7119" w:rsidRDefault="006E124D" w:rsidP="004F32AC">
      <w:pPr>
        <w:rPr>
          <w:rFonts w:ascii="Calibri" w:hAnsi="Calibri" w:cs="Calibri"/>
          <w:sz w:val="22"/>
          <w:szCs w:val="22"/>
          <w:lang w:val="en-US"/>
        </w:rPr>
      </w:pPr>
      <w:r w:rsidRPr="006E124D">
        <w:rPr>
          <w:rFonts w:ascii="Calibri" w:hAnsi="Calibri" w:cs="Calibri"/>
          <w:sz w:val="22"/>
          <w:szCs w:val="22"/>
        </w:rPr>
        <w:t>Lim Renyi (</w:t>
      </w:r>
      <w:r w:rsidR="003F7119" w:rsidRPr="003F7119">
        <w:rPr>
          <w:rFonts w:ascii="Calibri" w:hAnsi="Calibri" w:cs="Calibri"/>
          <w:sz w:val="22"/>
          <w:szCs w:val="22"/>
          <w:lang w:val="en-US"/>
        </w:rPr>
        <w:t>G2609306E</w:t>
      </w:r>
      <w:r w:rsidRPr="006E124D">
        <w:rPr>
          <w:rFonts w:ascii="Calibri" w:hAnsi="Calibri" w:cs="Calibri"/>
          <w:sz w:val="22"/>
          <w:szCs w:val="22"/>
        </w:rPr>
        <w:t>)</w:t>
      </w:r>
    </w:p>
    <w:p w14:paraId="2B65929F" w14:textId="63F09158" w:rsidR="006E124D" w:rsidRPr="00763C3D" w:rsidRDefault="00763C3D" w:rsidP="004F32AC">
      <w:pPr>
        <w:rPr>
          <w:rFonts w:ascii="Calibri" w:hAnsi="Calibri" w:cs="Calibri"/>
          <w:b/>
          <w:bCs/>
          <w:sz w:val="22"/>
          <w:szCs w:val="22"/>
          <w:lang w:val="en-US"/>
        </w:rPr>
      </w:pPr>
      <w:r>
        <w:rPr>
          <w:rFonts w:ascii="Calibri" w:hAnsi="Calibri" w:cs="Calibri"/>
          <w:b/>
          <w:bCs/>
          <w:sz w:val="22"/>
          <w:szCs w:val="22"/>
          <w:lang w:val="en-US"/>
        </w:rPr>
        <w:t xml:space="preserve">Source code: </w:t>
      </w:r>
      <w:hyperlink r:id="rId5" w:history="1">
        <w:r w:rsidRPr="00337EE6">
          <w:rPr>
            <w:rStyle w:val="ae"/>
            <w:rFonts w:ascii="Calibri" w:hAnsi="Calibri" w:cs="Calibri"/>
            <w:b/>
            <w:bCs/>
            <w:sz w:val="22"/>
            <w:szCs w:val="22"/>
            <w:lang w:val="en-US"/>
          </w:rPr>
          <w:t>https://github.com/ParrotG/CA6000_Assignment</w:t>
        </w:r>
      </w:hyperlink>
      <w:r>
        <w:rPr>
          <w:rFonts w:ascii="Calibri" w:hAnsi="Calibri" w:cs="Calibri"/>
          <w:b/>
          <w:bCs/>
          <w:sz w:val="22"/>
          <w:szCs w:val="22"/>
          <w:lang w:val="en-US"/>
        </w:rPr>
        <w:t xml:space="preserve"> </w:t>
      </w:r>
    </w:p>
    <w:p w14:paraId="510480ED" w14:textId="408A344D"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1. Introduction and Dataset Overview</w:t>
      </w:r>
    </w:p>
    <w:p w14:paraId="34D2E608" w14:textId="3D9D4344"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1.1 Project Objective</w:t>
      </w:r>
    </w:p>
    <w:p w14:paraId="19CF83E5" w14:textId="58CFB23A" w:rsidR="004F32AC" w:rsidRPr="00B401E2" w:rsidRDefault="004F32AC" w:rsidP="004F32AC">
      <w:pPr>
        <w:rPr>
          <w:rFonts w:ascii="Calibri" w:hAnsi="Calibri" w:cs="Calibri"/>
          <w:sz w:val="22"/>
          <w:szCs w:val="22"/>
        </w:rPr>
      </w:pPr>
      <w:r w:rsidRPr="00B401E2">
        <w:rPr>
          <w:rFonts w:ascii="Calibri" w:hAnsi="Calibri" w:cs="Calibri"/>
          <w:sz w:val="22"/>
          <w:szCs w:val="22"/>
        </w:rPr>
        <w:t xml:space="preserve">The objective of this project is to construct a supervised machine learning model capable of predicting whether a customer will subscribe to a term deposit. Such predictive models can assist banks in identifying customers with higher likelihood of positive campaign response and support more effective marketing strategies. </w:t>
      </w:r>
    </w:p>
    <w:p w14:paraId="4903AA81"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1.2 Dataset Description</w:t>
      </w:r>
    </w:p>
    <w:p w14:paraId="2CB0E730" w14:textId="05D8CADA" w:rsidR="004F32AC" w:rsidRPr="00B401E2" w:rsidRDefault="004F32AC" w:rsidP="004F32AC">
      <w:pPr>
        <w:rPr>
          <w:rFonts w:ascii="Calibri" w:hAnsi="Calibri" w:cs="Calibri"/>
          <w:sz w:val="22"/>
          <w:szCs w:val="22"/>
        </w:rPr>
      </w:pPr>
      <w:r w:rsidRPr="00B401E2">
        <w:rPr>
          <w:rFonts w:ascii="Calibri" w:hAnsi="Calibri" w:cs="Calibri"/>
          <w:sz w:val="22"/>
          <w:szCs w:val="22"/>
        </w:rPr>
        <w:t xml:space="preserve">The Bank Marketing Dataset was downloaded from Kaggle and contains customer-level banking and campaign interaction information collected from a Portuguese financial institution. The target variable is deposit, which indicates whether a customer subscribed to a term deposit product. </w:t>
      </w:r>
    </w:p>
    <w:p w14:paraId="19A1EB7D"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Table 1. Dataset Overview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80"/>
        <w:gridCol w:w="7036"/>
      </w:tblGrid>
      <w:tr w:rsidR="004F32AC" w:rsidRPr="00B401E2" w14:paraId="545665DD" w14:textId="77777777" w:rsidTr="004F32AC">
        <w:trPr>
          <w:tblCellSpacing w:w="15" w:type="dxa"/>
        </w:trPr>
        <w:tc>
          <w:tcPr>
            <w:tcW w:w="1935" w:type="dxa"/>
            <w:shd w:val="clear" w:color="auto" w:fill="F5F5F5"/>
            <w:vAlign w:val="center"/>
            <w:hideMark/>
          </w:tcPr>
          <w:p w14:paraId="73D3E616"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Attribute</w:t>
            </w:r>
          </w:p>
        </w:tc>
        <w:tc>
          <w:tcPr>
            <w:tcW w:w="6991" w:type="dxa"/>
            <w:shd w:val="clear" w:color="auto" w:fill="F5F5F5"/>
            <w:vAlign w:val="center"/>
            <w:hideMark/>
          </w:tcPr>
          <w:p w14:paraId="232EC55E"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Value</w:t>
            </w:r>
          </w:p>
        </w:tc>
      </w:tr>
      <w:tr w:rsidR="004F32AC" w:rsidRPr="00B401E2" w14:paraId="1340FF25" w14:textId="77777777" w:rsidTr="004F32AC">
        <w:trPr>
          <w:tblCellSpacing w:w="15" w:type="dxa"/>
        </w:trPr>
        <w:tc>
          <w:tcPr>
            <w:tcW w:w="1935" w:type="dxa"/>
            <w:vAlign w:val="center"/>
            <w:hideMark/>
          </w:tcPr>
          <w:p w14:paraId="118EAA67"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Total Records</w:t>
            </w:r>
          </w:p>
        </w:tc>
        <w:tc>
          <w:tcPr>
            <w:tcW w:w="6991" w:type="dxa"/>
            <w:vAlign w:val="center"/>
            <w:hideMark/>
          </w:tcPr>
          <w:p w14:paraId="292BE01A"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11,162</w:t>
            </w:r>
          </w:p>
        </w:tc>
      </w:tr>
      <w:tr w:rsidR="004F32AC" w:rsidRPr="00B401E2" w14:paraId="452C790A" w14:textId="77777777" w:rsidTr="004F32AC">
        <w:trPr>
          <w:tblCellSpacing w:w="15" w:type="dxa"/>
        </w:trPr>
        <w:tc>
          <w:tcPr>
            <w:tcW w:w="1935" w:type="dxa"/>
            <w:vAlign w:val="center"/>
            <w:hideMark/>
          </w:tcPr>
          <w:p w14:paraId="3F88DCAC"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Original Features</w:t>
            </w:r>
          </w:p>
        </w:tc>
        <w:tc>
          <w:tcPr>
            <w:tcW w:w="6991" w:type="dxa"/>
            <w:vAlign w:val="center"/>
            <w:hideMark/>
          </w:tcPr>
          <w:p w14:paraId="00868F1A"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17</w:t>
            </w:r>
          </w:p>
        </w:tc>
      </w:tr>
      <w:tr w:rsidR="004F32AC" w:rsidRPr="00B401E2" w14:paraId="23793054" w14:textId="77777777" w:rsidTr="004F32AC">
        <w:trPr>
          <w:tblCellSpacing w:w="15" w:type="dxa"/>
        </w:trPr>
        <w:tc>
          <w:tcPr>
            <w:tcW w:w="1935" w:type="dxa"/>
            <w:vAlign w:val="center"/>
            <w:hideMark/>
          </w:tcPr>
          <w:p w14:paraId="562C4EFF"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Target Variable</w:t>
            </w:r>
          </w:p>
        </w:tc>
        <w:tc>
          <w:tcPr>
            <w:tcW w:w="6991" w:type="dxa"/>
            <w:vAlign w:val="center"/>
            <w:hideMark/>
          </w:tcPr>
          <w:p w14:paraId="7CDF742F"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deposit</w:t>
            </w:r>
          </w:p>
        </w:tc>
      </w:tr>
      <w:tr w:rsidR="004F32AC" w:rsidRPr="00B401E2" w14:paraId="1C726CB8" w14:textId="77777777" w:rsidTr="004F32AC">
        <w:trPr>
          <w:tblCellSpacing w:w="15" w:type="dxa"/>
        </w:trPr>
        <w:tc>
          <w:tcPr>
            <w:tcW w:w="1935" w:type="dxa"/>
            <w:vAlign w:val="center"/>
            <w:hideMark/>
          </w:tcPr>
          <w:p w14:paraId="7B3FC6BA"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Dataset Format</w:t>
            </w:r>
          </w:p>
        </w:tc>
        <w:tc>
          <w:tcPr>
            <w:tcW w:w="6991" w:type="dxa"/>
            <w:vAlign w:val="center"/>
            <w:hideMark/>
          </w:tcPr>
          <w:p w14:paraId="58B7C0F5"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CSV</w:t>
            </w:r>
          </w:p>
        </w:tc>
      </w:tr>
    </w:tbl>
    <w:p w14:paraId="40EB0C2E" w14:textId="650509EB" w:rsidR="004F32AC" w:rsidRPr="00B401E2" w:rsidRDefault="004F32AC" w:rsidP="004F32AC">
      <w:pPr>
        <w:rPr>
          <w:rFonts w:ascii="Calibri" w:hAnsi="Calibri" w:cs="Calibri"/>
          <w:sz w:val="22"/>
          <w:szCs w:val="22"/>
        </w:rPr>
      </w:pPr>
    </w:p>
    <w:p w14:paraId="143F1010" w14:textId="0D5A76CF" w:rsidR="004F32AC" w:rsidRPr="00B401E2" w:rsidRDefault="004F32AC" w:rsidP="004F32AC">
      <w:pPr>
        <w:rPr>
          <w:rFonts w:ascii="Calibri" w:hAnsi="Calibri" w:cs="Calibri"/>
          <w:sz w:val="22"/>
          <w:szCs w:val="22"/>
        </w:rPr>
      </w:pPr>
      <w:r w:rsidRPr="00B401E2">
        <w:rPr>
          <w:rFonts w:ascii="Calibri" w:hAnsi="Calibri" w:cs="Calibri"/>
          <w:sz w:val="22"/>
          <w:szCs w:val="22"/>
        </w:rPr>
        <w:t xml:space="preserve">The features include demographic information (age, occupation, education), financial characteristics (balance, housing loan, personal loan), and campaign history variables (contact type, call duration, previous outcomes). These attributes provide useful information for predicting customer behaviour. </w:t>
      </w:r>
    </w:p>
    <w:p w14:paraId="5257F700" w14:textId="77777777" w:rsidR="004F32AC" w:rsidRPr="00B401E2" w:rsidRDefault="00000000" w:rsidP="004F32AC">
      <w:pPr>
        <w:rPr>
          <w:rFonts w:ascii="Calibri" w:hAnsi="Calibri" w:cs="Calibri"/>
          <w:sz w:val="22"/>
          <w:szCs w:val="22"/>
        </w:rPr>
      </w:pPr>
      <w:r>
        <w:rPr>
          <w:rFonts w:ascii="Calibri" w:hAnsi="Calibri" w:cs="Calibri"/>
          <w:sz w:val="22"/>
          <w:szCs w:val="22"/>
        </w:rPr>
        <w:pict w14:anchorId="5CB9BEA2">
          <v:rect id="_x0000_i1025" style="width:0;height:1.5pt" o:hralign="center" o:hrstd="t" o:hr="t" fillcolor="#a0a0a0" stroked="f"/>
        </w:pict>
      </w:r>
    </w:p>
    <w:p w14:paraId="13AB95E4"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2. Data Quality Assessment and Cleaning</w:t>
      </w:r>
    </w:p>
    <w:p w14:paraId="38A20BF8"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2.1 Error Injection</w:t>
      </w:r>
    </w:p>
    <w:p w14:paraId="3BB1EF27"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A structured data-quality assessment was conducted by deliberately introducing six categories of common hard-data errors into a working copy of the dataset:</w:t>
      </w:r>
    </w:p>
    <w:p w14:paraId="34307EA4" w14:textId="77777777" w:rsidR="004F32AC" w:rsidRPr="00B401E2" w:rsidRDefault="004F32AC" w:rsidP="004F32AC">
      <w:pPr>
        <w:numPr>
          <w:ilvl w:val="0"/>
          <w:numId w:val="1"/>
        </w:numPr>
        <w:rPr>
          <w:rFonts w:ascii="Calibri" w:hAnsi="Calibri" w:cs="Calibri"/>
          <w:sz w:val="22"/>
          <w:szCs w:val="22"/>
        </w:rPr>
      </w:pPr>
      <w:r w:rsidRPr="00B401E2">
        <w:rPr>
          <w:rFonts w:ascii="Calibri" w:hAnsi="Calibri" w:cs="Calibri"/>
          <w:sz w:val="22"/>
          <w:szCs w:val="22"/>
        </w:rPr>
        <w:lastRenderedPageBreak/>
        <w:t>Missing values</w:t>
      </w:r>
    </w:p>
    <w:p w14:paraId="43771A64" w14:textId="77777777" w:rsidR="004F32AC" w:rsidRPr="00B401E2" w:rsidRDefault="004F32AC" w:rsidP="004F32AC">
      <w:pPr>
        <w:numPr>
          <w:ilvl w:val="0"/>
          <w:numId w:val="1"/>
        </w:numPr>
        <w:rPr>
          <w:rFonts w:ascii="Calibri" w:hAnsi="Calibri" w:cs="Calibri"/>
          <w:sz w:val="22"/>
          <w:szCs w:val="22"/>
        </w:rPr>
      </w:pPr>
      <w:r w:rsidRPr="00B401E2">
        <w:rPr>
          <w:rFonts w:ascii="Calibri" w:hAnsi="Calibri" w:cs="Calibri"/>
          <w:sz w:val="22"/>
          <w:szCs w:val="22"/>
        </w:rPr>
        <w:t>Duplicate records</w:t>
      </w:r>
    </w:p>
    <w:p w14:paraId="4B3C4CBD" w14:textId="77777777" w:rsidR="004F32AC" w:rsidRPr="00B401E2" w:rsidRDefault="004F32AC" w:rsidP="004F32AC">
      <w:pPr>
        <w:numPr>
          <w:ilvl w:val="0"/>
          <w:numId w:val="1"/>
        </w:numPr>
        <w:rPr>
          <w:rFonts w:ascii="Calibri" w:hAnsi="Calibri" w:cs="Calibri"/>
          <w:sz w:val="22"/>
          <w:szCs w:val="22"/>
        </w:rPr>
      </w:pPr>
      <w:r w:rsidRPr="00B401E2">
        <w:rPr>
          <w:rFonts w:ascii="Calibri" w:hAnsi="Calibri" w:cs="Calibri"/>
          <w:sz w:val="22"/>
          <w:szCs w:val="22"/>
        </w:rPr>
        <w:t>Incorrect datatypes</w:t>
      </w:r>
    </w:p>
    <w:p w14:paraId="6358C367" w14:textId="77777777" w:rsidR="004F32AC" w:rsidRPr="00B401E2" w:rsidRDefault="004F32AC" w:rsidP="004F32AC">
      <w:pPr>
        <w:numPr>
          <w:ilvl w:val="0"/>
          <w:numId w:val="1"/>
        </w:numPr>
        <w:rPr>
          <w:rFonts w:ascii="Calibri" w:hAnsi="Calibri" w:cs="Calibri"/>
          <w:sz w:val="22"/>
          <w:szCs w:val="22"/>
        </w:rPr>
      </w:pPr>
      <w:r w:rsidRPr="00B401E2">
        <w:rPr>
          <w:rFonts w:ascii="Calibri" w:hAnsi="Calibri" w:cs="Calibri"/>
          <w:sz w:val="22"/>
          <w:szCs w:val="22"/>
        </w:rPr>
        <w:t>Invalid numeric values</w:t>
      </w:r>
    </w:p>
    <w:p w14:paraId="5F4D30F7" w14:textId="77777777" w:rsidR="004F32AC" w:rsidRPr="00B401E2" w:rsidRDefault="004F32AC" w:rsidP="004F32AC">
      <w:pPr>
        <w:numPr>
          <w:ilvl w:val="0"/>
          <w:numId w:val="1"/>
        </w:numPr>
        <w:rPr>
          <w:rFonts w:ascii="Calibri" w:hAnsi="Calibri" w:cs="Calibri"/>
          <w:sz w:val="22"/>
          <w:szCs w:val="22"/>
        </w:rPr>
      </w:pPr>
      <w:r w:rsidRPr="00B401E2">
        <w:rPr>
          <w:rFonts w:ascii="Calibri" w:hAnsi="Calibri" w:cs="Calibri"/>
          <w:sz w:val="22"/>
          <w:szCs w:val="22"/>
        </w:rPr>
        <w:t>Invalid categorical values</w:t>
      </w:r>
    </w:p>
    <w:p w14:paraId="2F5C58CF" w14:textId="77777777" w:rsidR="004F32AC" w:rsidRPr="00B401E2" w:rsidRDefault="004F32AC" w:rsidP="004F32AC">
      <w:pPr>
        <w:numPr>
          <w:ilvl w:val="0"/>
          <w:numId w:val="1"/>
        </w:numPr>
        <w:rPr>
          <w:rFonts w:ascii="Calibri" w:hAnsi="Calibri" w:cs="Calibri"/>
          <w:sz w:val="22"/>
          <w:szCs w:val="22"/>
        </w:rPr>
      </w:pPr>
      <w:r w:rsidRPr="00B401E2">
        <w:rPr>
          <w:rFonts w:ascii="Calibri" w:hAnsi="Calibri" w:cs="Calibri"/>
          <w:sz w:val="22"/>
          <w:szCs w:val="22"/>
        </w:rPr>
        <w:t>Inconsistent formatting</w:t>
      </w:r>
    </w:p>
    <w:p w14:paraId="01C24A1C" w14:textId="437D6542" w:rsidR="004F32AC" w:rsidRPr="00B401E2" w:rsidRDefault="004F32AC" w:rsidP="004F32AC">
      <w:pPr>
        <w:rPr>
          <w:rFonts w:ascii="Calibri" w:hAnsi="Calibri" w:cs="Calibri"/>
          <w:sz w:val="22"/>
          <w:szCs w:val="22"/>
        </w:rPr>
      </w:pPr>
      <w:hyperlink r:id="rId6" w:history="1"/>
      <w:r w:rsidRPr="00B401E2">
        <w:rPr>
          <w:rFonts w:ascii="Calibri" w:hAnsi="Calibri" w:cs="Calibri"/>
          <w:sz w:val="22"/>
          <w:szCs w:val="22"/>
        </w:rPr>
        <w:t>This approach enabled verification that the cleaning pipeline could identify and resolve real-world data issues.</w:t>
      </w:r>
    </w:p>
    <w:p w14:paraId="15A1CDDF"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2.2 Cleaning Process</w:t>
      </w:r>
    </w:p>
    <w:p w14:paraId="7B63923E"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The cleaning pipeline consisted of the following operations:</w:t>
      </w:r>
    </w:p>
    <w:p w14:paraId="35EE4824" w14:textId="77777777" w:rsidR="004F32AC" w:rsidRPr="00B401E2" w:rsidRDefault="004F32AC" w:rsidP="004F32AC">
      <w:pPr>
        <w:numPr>
          <w:ilvl w:val="0"/>
          <w:numId w:val="2"/>
        </w:numPr>
        <w:rPr>
          <w:rFonts w:ascii="Calibri" w:hAnsi="Calibri" w:cs="Calibri"/>
          <w:sz w:val="22"/>
          <w:szCs w:val="22"/>
        </w:rPr>
      </w:pPr>
      <w:r w:rsidRPr="00B401E2">
        <w:rPr>
          <w:rFonts w:ascii="Calibri" w:hAnsi="Calibri" w:cs="Calibri"/>
          <w:sz w:val="22"/>
          <w:szCs w:val="22"/>
        </w:rPr>
        <w:t>Normalisation of text formatting using lowercase conversion and whitespace removal</w:t>
      </w:r>
    </w:p>
    <w:p w14:paraId="11524B0C" w14:textId="77777777" w:rsidR="004F32AC" w:rsidRPr="00B401E2" w:rsidRDefault="004F32AC" w:rsidP="004F32AC">
      <w:pPr>
        <w:numPr>
          <w:ilvl w:val="0"/>
          <w:numId w:val="2"/>
        </w:numPr>
        <w:rPr>
          <w:rFonts w:ascii="Calibri" w:hAnsi="Calibri" w:cs="Calibri"/>
          <w:sz w:val="22"/>
          <w:szCs w:val="22"/>
        </w:rPr>
      </w:pPr>
      <w:r w:rsidRPr="00B401E2">
        <w:rPr>
          <w:rFonts w:ascii="Calibri" w:hAnsi="Calibri" w:cs="Calibri"/>
          <w:sz w:val="22"/>
          <w:szCs w:val="22"/>
        </w:rPr>
        <w:t>Datatype repair using pd.to_numeric()</w:t>
      </w:r>
    </w:p>
    <w:p w14:paraId="1D15C728" w14:textId="77777777" w:rsidR="004F32AC" w:rsidRPr="00B401E2" w:rsidRDefault="004F32AC" w:rsidP="004F32AC">
      <w:pPr>
        <w:numPr>
          <w:ilvl w:val="0"/>
          <w:numId w:val="2"/>
        </w:numPr>
        <w:rPr>
          <w:rFonts w:ascii="Calibri" w:hAnsi="Calibri" w:cs="Calibri"/>
          <w:sz w:val="22"/>
          <w:szCs w:val="22"/>
        </w:rPr>
      </w:pPr>
      <w:r w:rsidRPr="00B401E2">
        <w:rPr>
          <w:rFonts w:ascii="Calibri" w:hAnsi="Calibri" w:cs="Calibri"/>
          <w:sz w:val="22"/>
          <w:szCs w:val="22"/>
        </w:rPr>
        <w:t>Invalid value replacement with missing markers</w:t>
      </w:r>
    </w:p>
    <w:p w14:paraId="6785FB0F" w14:textId="77777777" w:rsidR="004F32AC" w:rsidRPr="00B401E2" w:rsidRDefault="004F32AC" w:rsidP="004F32AC">
      <w:pPr>
        <w:numPr>
          <w:ilvl w:val="0"/>
          <w:numId w:val="2"/>
        </w:numPr>
        <w:rPr>
          <w:rFonts w:ascii="Calibri" w:hAnsi="Calibri" w:cs="Calibri"/>
          <w:sz w:val="22"/>
          <w:szCs w:val="22"/>
        </w:rPr>
      </w:pPr>
      <w:r w:rsidRPr="00B401E2">
        <w:rPr>
          <w:rFonts w:ascii="Calibri" w:hAnsi="Calibri" w:cs="Calibri"/>
          <w:sz w:val="22"/>
          <w:szCs w:val="22"/>
        </w:rPr>
        <w:t>Median imputation for numeric features</w:t>
      </w:r>
    </w:p>
    <w:p w14:paraId="19FD4AC3" w14:textId="77777777" w:rsidR="004F32AC" w:rsidRPr="00B401E2" w:rsidRDefault="004F32AC" w:rsidP="004F32AC">
      <w:pPr>
        <w:numPr>
          <w:ilvl w:val="0"/>
          <w:numId w:val="2"/>
        </w:numPr>
        <w:rPr>
          <w:rFonts w:ascii="Calibri" w:hAnsi="Calibri" w:cs="Calibri"/>
          <w:sz w:val="22"/>
          <w:szCs w:val="22"/>
        </w:rPr>
      </w:pPr>
      <w:r w:rsidRPr="00B401E2">
        <w:rPr>
          <w:rFonts w:ascii="Calibri" w:hAnsi="Calibri" w:cs="Calibri"/>
          <w:sz w:val="22"/>
          <w:szCs w:val="22"/>
        </w:rPr>
        <w:t>Mode imputation for categorical features</w:t>
      </w:r>
    </w:p>
    <w:p w14:paraId="0C01EDEE" w14:textId="77777777" w:rsidR="00CE56D5" w:rsidRDefault="004F32AC" w:rsidP="004F32AC">
      <w:pPr>
        <w:numPr>
          <w:ilvl w:val="0"/>
          <w:numId w:val="2"/>
        </w:numPr>
        <w:rPr>
          <w:rFonts w:ascii="Calibri" w:hAnsi="Calibri" w:cs="Calibri"/>
          <w:sz w:val="22"/>
          <w:szCs w:val="22"/>
        </w:rPr>
      </w:pPr>
      <w:r w:rsidRPr="00B401E2">
        <w:rPr>
          <w:rFonts w:ascii="Calibri" w:hAnsi="Calibri" w:cs="Calibri"/>
          <w:sz w:val="22"/>
          <w:szCs w:val="22"/>
        </w:rPr>
        <w:t>Removal of duplicate records</w:t>
      </w:r>
    </w:p>
    <w:p w14:paraId="12AD826C" w14:textId="5041EBDA" w:rsidR="00B401E2" w:rsidRPr="00CE56D5" w:rsidRDefault="00B401E2" w:rsidP="00CE56D5">
      <w:pPr>
        <w:ind w:left="720"/>
        <w:rPr>
          <w:rFonts w:ascii="Calibri" w:hAnsi="Calibri" w:cs="Calibri"/>
          <w:sz w:val="22"/>
          <w:szCs w:val="22"/>
        </w:rPr>
      </w:pPr>
      <w:hyperlink r:id="rId7" w:history="1"/>
    </w:p>
    <w:p w14:paraId="326DCBBD" w14:textId="3C6891C8" w:rsidR="004F32AC" w:rsidRPr="00B401E2" w:rsidRDefault="004F32AC" w:rsidP="004F32AC">
      <w:pPr>
        <w:rPr>
          <w:rFonts w:ascii="Calibri" w:hAnsi="Calibri" w:cs="Calibri"/>
          <w:sz w:val="22"/>
          <w:szCs w:val="22"/>
        </w:rPr>
      </w:pPr>
      <w:r w:rsidRPr="00B401E2">
        <w:rPr>
          <w:rFonts w:ascii="Calibri" w:hAnsi="Calibri" w:cs="Calibri"/>
          <w:b/>
          <w:bCs/>
          <w:sz w:val="22"/>
          <w:szCs w:val="22"/>
        </w:rPr>
        <w:t>2.3 Cleaning Results</w:t>
      </w:r>
    </w:p>
    <w:p w14:paraId="392DDC4A"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Table 2. Data Quality Assessment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1985"/>
        <w:gridCol w:w="1984"/>
      </w:tblGrid>
      <w:tr w:rsidR="004F32AC" w:rsidRPr="00B401E2" w14:paraId="37074A4B" w14:textId="77777777" w:rsidTr="004F32AC">
        <w:trPr>
          <w:tblCellSpacing w:w="15" w:type="dxa"/>
        </w:trPr>
        <w:tc>
          <w:tcPr>
            <w:tcW w:w="2927" w:type="dxa"/>
            <w:shd w:val="clear" w:color="auto" w:fill="F5F5F5"/>
            <w:vAlign w:val="center"/>
            <w:hideMark/>
          </w:tcPr>
          <w:p w14:paraId="2F68D96D"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Error Type</w:t>
            </w:r>
          </w:p>
        </w:tc>
        <w:tc>
          <w:tcPr>
            <w:tcW w:w="1955" w:type="dxa"/>
            <w:shd w:val="clear" w:color="auto" w:fill="F5F5F5"/>
            <w:vAlign w:val="center"/>
            <w:hideMark/>
          </w:tcPr>
          <w:p w14:paraId="6469FC91"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Before Cleaning</w:t>
            </w:r>
          </w:p>
        </w:tc>
        <w:tc>
          <w:tcPr>
            <w:tcW w:w="1939" w:type="dxa"/>
            <w:shd w:val="clear" w:color="auto" w:fill="F5F5F5"/>
            <w:vAlign w:val="center"/>
            <w:hideMark/>
          </w:tcPr>
          <w:p w14:paraId="510B3BF0"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After Cleaning</w:t>
            </w:r>
          </w:p>
        </w:tc>
      </w:tr>
      <w:tr w:rsidR="004F32AC" w:rsidRPr="00B401E2" w14:paraId="3075A6F7" w14:textId="77777777" w:rsidTr="004F32AC">
        <w:trPr>
          <w:tblCellSpacing w:w="15" w:type="dxa"/>
        </w:trPr>
        <w:tc>
          <w:tcPr>
            <w:tcW w:w="2927" w:type="dxa"/>
            <w:vAlign w:val="center"/>
            <w:hideMark/>
          </w:tcPr>
          <w:p w14:paraId="2DB9EC80"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Missing Values</w:t>
            </w:r>
          </w:p>
        </w:tc>
        <w:tc>
          <w:tcPr>
            <w:tcW w:w="1955" w:type="dxa"/>
            <w:vAlign w:val="center"/>
            <w:hideMark/>
          </w:tcPr>
          <w:p w14:paraId="50B2A864"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1</w:t>
            </w:r>
          </w:p>
        </w:tc>
        <w:tc>
          <w:tcPr>
            <w:tcW w:w="1939" w:type="dxa"/>
            <w:vAlign w:val="center"/>
            <w:hideMark/>
          </w:tcPr>
          <w:p w14:paraId="70F2DF83"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0</w:t>
            </w:r>
          </w:p>
        </w:tc>
      </w:tr>
      <w:tr w:rsidR="004F32AC" w:rsidRPr="00B401E2" w14:paraId="4CC5EB21" w14:textId="77777777" w:rsidTr="004F32AC">
        <w:trPr>
          <w:tblCellSpacing w:w="15" w:type="dxa"/>
        </w:trPr>
        <w:tc>
          <w:tcPr>
            <w:tcW w:w="2927" w:type="dxa"/>
            <w:vAlign w:val="center"/>
            <w:hideMark/>
          </w:tcPr>
          <w:p w14:paraId="2C932DAB"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Duplicate Entry</w:t>
            </w:r>
          </w:p>
        </w:tc>
        <w:tc>
          <w:tcPr>
            <w:tcW w:w="1955" w:type="dxa"/>
            <w:vAlign w:val="center"/>
            <w:hideMark/>
          </w:tcPr>
          <w:p w14:paraId="254BCE17"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1</w:t>
            </w:r>
          </w:p>
        </w:tc>
        <w:tc>
          <w:tcPr>
            <w:tcW w:w="1939" w:type="dxa"/>
            <w:vAlign w:val="center"/>
            <w:hideMark/>
          </w:tcPr>
          <w:p w14:paraId="682E2171"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0</w:t>
            </w:r>
          </w:p>
        </w:tc>
      </w:tr>
      <w:tr w:rsidR="004F32AC" w:rsidRPr="00B401E2" w14:paraId="4D2BB83B" w14:textId="77777777" w:rsidTr="004F32AC">
        <w:trPr>
          <w:tblCellSpacing w:w="15" w:type="dxa"/>
        </w:trPr>
        <w:tc>
          <w:tcPr>
            <w:tcW w:w="2927" w:type="dxa"/>
            <w:vAlign w:val="center"/>
            <w:hideMark/>
          </w:tcPr>
          <w:p w14:paraId="5FDA2D39"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Wrong Datatype</w:t>
            </w:r>
          </w:p>
        </w:tc>
        <w:tc>
          <w:tcPr>
            <w:tcW w:w="1955" w:type="dxa"/>
            <w:vAlign w:val="center"/>
            <w:hideMark/>
          </w:tcPr>
          <w:p w14:paraId="5005D48C"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2</w:t>
            </w:r>
          </w:p>
        </w:tc>
        <w:tc>
          <w:tcPr>
            <w:tcW w:w="1939" w:type="dxa"/>
            <w:vAlign w:val="center"/>
            <w:hideMark/>
          </w:tcPr>
          <w:p w14:paraId="0AB7EDD5"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0</w:t>
            </w:r>
          </w:p>
        </w:tc>
      </w:tr>
      <w:tr w:rsidR="004F32AC" w:rsidRPr="00B401E2" w14:paraId="4A02BA56" w14:textId="77777777" w:rsidTr="004F32AC">
        <w:trPr>
          <w:tblCellSpacing w:w="15" w:type="dxa"/>
        </w:trPr>
        <w:tc>
          <w:tcPr>
            <w:tcW w:w="2927" w:type="dxa"/>
            <w:vAlign w:val="center"/>
            <w:hideMark/>
          </w:tcPr>
          <w:p w14:paraId="21477D96"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Invalid Numeric Values</w:t>
            </w:r>
          </w:p>
        </w:tc>
        <w:tc>
          <w:tcPr>
            <w:tcW w:w="1955" w:type="dxa"/>
            <w:vAlign w:val="center"/>
            <w:hideMark/>
          </w:tcPr>
          <w:p w14:paraId="4EA9A847"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2</w:t>
            </w:r>
          </w:p>
        </w:tc>
        <w:tc>
          <w:tcPr>
            <w:tcW w:w="1939" w:type="dxa"/>
            <w:vAlign w:val="center"/>
            <w:hideMark/>
          </w:tcPr>
          <w:p w14:paraId="5DA97BE4"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0</w:t>
            </w:r>
          </w:p>
        </w:tc>
      </w:tr>
      <w:tr w:rsidR="004F32AC" w:rsidRPr="00B401E2" w14:paraId="439DAA25" w14:textId="77777777" w:rsidTr="004F32AC">
        <w:trPr>
          <w:tblCellSpacing w:w="15" w:type="dxa"/>
        </w:trPr>
        <w:tc>
          <w:tcPr>
            <w:tcW w:w="2927" w:type="dxa"/>
            <w:vAlign w:val="center"/>
            <w:hideMark/>
          </w:tcPr>
          <w:p w14:paraId="65B34D48"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Invalid Categories</w:t>
            </w:r>
          </w:p>
        </w:tc>
        <w:tc>
          <w:tcPr>
            <w:tcW w:w="1955" w:type="dxa"/>
            <w:vAlign w:val="center"/>
            <w:hideMark/>
          </w:tcPr>
          <w:p w14:paraId="2AA8AD68"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1</w:t>
            </w:r>
          </w:p>
        </w:tc>
        <w:tc>
          <w:tcPr>
            <w:tcW w:w="1939" w:type="dxa"/>
            <w:vAlign w:val="center"/>
            <w:hideMark/>
          </w:tcPr>
          <w:p w14:paraId="241137FD"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0</w:t>
            </w:r>
          </w:p>
        </w:tc>
      </w:tr>
      <w:tr w:rsidR="004F32AC" w:rsidRPr="00B401E2" w14:paraId="6514EF0C" w14:textId="77777777" w:rsidTr="004F32AC">
        <w:trPr>
          <w:tblCellSpacing w:w="15" w:type="dxa"/>
        </w:trPr>
        <w:tc>
          <w:tcPr>
            <w:tcW w:w="2927" w:type="dxa"/>
            <w:vAlign w:val="center"/>
            <w:hideMark/>
          </w:tcPr>
          <w:p w14:paraId="129520FD"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Inconsistent Formatting</w:t>
            </w:r>
          </w:p>
        </w:tc>
        <w:tc>
          <w:tcPr>
            <w:tcW w:w="1955" w:type="dxa"/>
            <w:vAlign w:val="center"/>
            <w:hideMark/>
          </w:tcPr>
          <w:p w14:paraId="7E1F51B0"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2</w:t>
            </w:r>
          </w:p>
        </w:tc>
        <w:tc>
          <w:tcPr>
            <w:tcW w:w="1939" w:type="dxa"/>
            <w:vAlign w:val="center"/>
            <w:hideMark/>
          </w:tcPr>
          <w:p w14:paraId="128DCD98"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0</w:t>
            </w:r>
          </w:p>
        </w:tc>
      </w:tr>
    </w:tbl>
    <w:p w14:paraId="6F238D5A" w14:textId="2F95A30B" w:rsidR="004F32AC" w:rsidRPr="00B401E2" w:rsidRDefault="004F32AC" w:rsidP="004F32AC">
      <w:pPr>
        <w:rPr>
          <w:rFonts w:ascii="Calibri" w:hAnsi="Calibri" w:cs="Calibri"/>
          <w:sz w:val="22"/>
          <w:szCs w:val="22"/>
        </w:rPr>
      </w:pPr>
      <w:hyperlink r:id="rId8" w:history="1"/>
    </w:p>
    <w:p w14:paraId="15C65B91" w14:textId="5DB49030" w:rsidR="00B401E2" w:rsidRPr="006E124D" w:rsidRDefault="004F32AC" w:rsidP="004F32AC">
      <w:pPr>
        <w:rPr>
          <w:rFonts w:ascii="Calibri" w:hAnsi="Calibri" w:cs="Calibri"/>
          <w:sz w:val="22"/>
          <w:szCs w:val="22"/>
          <w:lang w:val="en-US"/>
        </w:rPr>
      </w:pPr>
      <w:r w:rsidRPr="00B401E2">
        <w:rPr>
          <w:rFonts w:ascii="Calibri" w:hAnsi="Calibri" w:cs="Calibri"/>
          <w:sz w:val="22"/>
          <w:szCs w:val="22"/>
        </w:rPr>
        <w:t xml:space="preserve">All introduced hard-data issues were successfully detected and corrected. The final cleaned dataset retained the original dimensionality of 11,162 rows and 17 columns. </w:t>
      </w:r>
      <w:hyperlink r:id="rId9" w:history="1"/>
    </w:p>
    <w:p w14:paraId="1533A195" w14:textId="4BD74F80" w:rsidR="004F32AC" w:rsidRPr="00B401E2" w:rsidRDefault="004F32AC" w:rsidP="004F32AC">
      <w:pPr>
        <w:rPr>
          <w:rFonts w:ascii="Calibri" w:hAnsi="Calibri" w:cs="Calibri"/>
          <w:b/>
          <w:bCs/>
          <w:sz w:val="22"/>
          <w:szCs w:val="22"/>
        </w:rPr>
      </w:pPr>
      <w:r w:rsidRPr="00B401E2">
        <w:rPr>
          <w:rFonts w:ascii="Calibri" w:hAnsi="Calibri" w:cs="Calibri"/>
          <w:b/>
          <w:bCs/>
          <w:sz w:val="22"/>
          <w:szCs w:val="22"/>
        </w:rPr>
        <w:lastRenderedPageBreak/>
        <w:t>2.4 Logical Consistency Checks</w:t>
      </w:r>
    </w:p>
    <w:p w14:paraId="78CA9802"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Additional validation was carried out using campaign-related attributes:</w:t>
      </w:r>
    </w:p>
    <w:p w14:paraId="0F367E7D" w14:textId="77777777" w:rsidR="004F32AC" w:rsidRPr="00B401E2" w:rsidRDefault="004F32AC" w:rsidP="004F32AC">
      <w:pPr>
        <w:numPr>
          <w:ilvl w:val="0"/>
          <w:numId w:val="3"/>
        </w:numPr>
        <w:rPr>
          <w:rFonts w:ascii="Calibri" w:hAnsi="Calibri" w:cs="Calibri"/>
          <w:sz w:val="22"/>
          <w:szCs w:val="22"/>
        </w:rPr>
      </w:pPr>
      <w:r w:rsidRPr="00B401E2">
        <w:rPr>
          <w:rFonts w:ascii="Calibri" w:hAnsi="Calibri" w:cs="Calibri"/>
          <w:sz w:val="22"/>
          <w:szCs w:val="22"/>
        </w:rPr>
        <w:t>previous</w:t>
      </w:r>
    </w:p>
    <w:p w14:paraId="389F3B55" w14:textId="77777777" w:rsidR="004F32AC" w:rsidRPr="00B401E2" w:rsidRDefault="004F32AC" w:rsidP="004F32AC">
      <w:pPr>
        <w:numPr>
          <w:ilvl w:val="0"/>
          <w:numId w:val="3"/>
        </w:numPr>
        <w:rPr>
          <w:rFonts w:ascii="Calibri" w:hAnsi="Calibri" w:cs="Calibri"/>
          <w:sz w:val="22"/>
          <w:szCs w:val="22"/>
        </w:rPr>
      </w:pPr>
      <w:r w:rsidRPr="00B401E2">
        <w:rPr>
          <w:rFonts w:ascii="Calibri" w:hAnsi="Calibri" w:cs="Calibri"/>
          <w:sz w:val="22"/>
          <w:szCs w:val="22"/>
        </w:rPr>
        <w:t>pdays</w:t>
      </w:r>
    </w:p>
    <w:p w14:paraId="4FB3EF04" w14:textId="77777777" w:rsidR="004F32AC" w:rsidRPr="00B401E2" w:rsidRDefault="004F32AC" w:rsidP="004F32AC">
      <w:pPr>
        <w:numPr>
          <w:ilvl w:val="0"/>
          <w:numId w:val="3"/>
        </w:numPr>
        <w:rPr>
          <w:rFonts w:ascii="Calibri" w:hAnsi="Calibri" w:cs="Calibri"/>
          <w:sz w:val="22"/>
          <w:szCs w:val="22"/>
        </w:rPr>
      </w:pPr>
      <w:r w:rsidRPr="00B401E2">
        <w:rPr>
          <w:rFonts w:ascii="Calibri" w:hAnsi="Calibri" w:cs="Calibri"/>
          <w:sz w:val="22"/>
          <w:szCs w:val="22"/>
        </w:rPr>
        <w:t>poutcome</w:t>
      </w:r>
    </w:p>
    <w:p w14:paraId="44E53CB4" w14:textId="08DCE464" w:rsidR="004F32AC" w:rsidRPr="00B401E2" w:rsidRDefault="004F32AC" w:rsidP="004F32AC">
      <w:pPr>
        <w:rPr>
          <w:rFonts w:ascii="Calibri" w:hAnsi="Calibri" w:cs="Calibri"/>
          <w:sz w:val="22"/>
          <w:szCs w:val="22"/>
        </w:rPr>
      </w:pPr>
      <w:r w:rsidRPr="00B401E2">
        <w:rPr>
          <w:rFonts w:ascii="Calibri" w:hAnsi="Calibri" w:cs="Calibri"/>
          <w:sz w:val="22"/>
          <w:szCs w:val="22"/>
        </w:rPr>
        <w:t xml:space="preserve">The consistency checks identified only two records where previous customer contact existed while campaign outcomes remained labelled as unknown. No major logical inconsistencies were detected. </w:t>
      </w:r>
      <w:hyperlink r:id="rId10" w:history="1"/>
    </w:p>
    <w:p w14:paraId="29568D79"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This suggests that the dataset is internally consistent and suitable for predictive modelling.</w:t>
      </w:r>
    </w:p>
    <w:p w14:paraId="787E2AC1" w14:textId="77777777" w:rsidR="004F32AC" w:rsidRPr="00B401E2" w:rsidRDefault="00000000" w:rsidP="004F32AC">
      <w:pPr>
        <w:rPr>
          <w:rFonts w:ascii="Calibri" w:hAnsi="Calibri" w:cs="Calibri"/>
          <w:sz w:val="22"/>
          <w:szCs w:val="22"/>
        </w:rPr>
      </w:pPr>
      <w:r>
        <w:rPr>
          <w:rFonts w:ascii="Calibri" w:hAnsi="Calibri" w:cs="Calibri"/>
          <w:sz w:val="22"/>
          <w:szCs w:val="22"/>
        </w:rPr>
        <w:pict w14:anchorId="5CD32CE8">
          <v:rect id="_x0000_i1026" style="width:0;height:1.5pt" o:hralign="center" o:hrstd="t" o:hr="t" fillcolor="#a0a0a0" stroked="f"/>
        </w:pict>
      </w:r>
    </w:p>
    <w:p w14:paraId="1B3B191D"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3. Exploratory Data Analysis</w:t>
      </w:r>
    </w:p>
    <w:p w14:paraId="453F2FB2"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3.1 Descriptive Statistics</w:t>
      </w:r>
    </w:p>
    <w:p w14:paraId="2415A86A"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Several numerical features exhibit substantial skewness and variance, indicating the presence of extreme observations and non-normal distributions.</w:t>
      </w:r>
    </w:p>
    <w:p w14:paraId="6DEAC1CC"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Table 3. Selected Statistical Measures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3"/>
        <w:gridCol w:w="1276"/>
        <w:gridCol w:w="1134"/>
        <w:gridCol w:w="1275"/>
      </w:tblGrid>
      <w:tr w:rsidR="004F32AC" w:rsidRPr="00B401E2" w14:paraId="77CE34A7" w14:textId="77777777" w:rsidTr="004F32AC">
        <w:trPr>
          <w:tblCellSpacing w:w="15" w:type="dxa"/>
        </w:trPr>
        <w:tc>
          <w:tcPr>
            <w:tcW w:w="1368" w:type="dxa"/>
            <w:shd w:val="clear" w:color="auto" w:fill="F5F5F5"/>
            <w:vAlign w:val="center"/>
            <w:hideMark/>
          </w:tcPr>
          <w:p w14:paraId="6219A066"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Feature</w:t>
            </w:r>
          </w:p>
        </w:tc>
        <w:tc>
          <w:tcPr>
            <w:tcW w:w="1246" w:type="dxa"/>
            <w:shd w:val="clear" w:color="auto" w:fill="F5F5F5"/>
            <w:vAlign w:val="center"/>
            <w:hideMark/>
          </w:tcPr>
          <w:p w14:paraId="0C2B5B79"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Mean</w:t>
            </w:r>
          </w:p>
        </w:tc>
        <w:tc>
          <w:tcPr>
            <w:tcW w:w="1104" w:type="dxa"/>
            <w:shd w:val="clear" w:color="auto" w:fill="F5F5F5"/>
            <w:vAlign w:val="center"/>
            <w:hideMark/>
          </w:tcPr>
          <w:p w14:paraId="7660F271"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Median</w:t>
            </w:r>
          </w:p>
        </w:tc>
        <w:tc>
          <w:tcPr>
            <w:tcW w:w="1230" w:type="dxa"/>
            <w:shd w:val="clear" w:color="auto" w:fill="F5F5F5"/>
            <w:vAlign w:val="center"/>
            <w:hideMark/>
          </w:tcPr>
          <w:p w14:paraId="0041CFD1"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Skewness</w:t>
            </w:r>
          </w:p>
        </w:tc>
      </w:tr>
      <w:tr w:rsidR="004F32AC" w:rsidRPr="00B401E2" w14:paraId="0AF6E60C" w14:textId="77777777" w:rsidTr="004F32AC">
        <w:trPr>
          <w:tblCellSpacing w:w="15" w:type="dxa"/>
        </w:trPr>
        <w:tc>
          <w:tcPr>
            <w:tcW w:w="1368" w:type="dxa"/>
            <w:vAlign w:val="center"/>
            <w:hideMark/>
          </w:tcPr>
          <w:p w14:paraId="3CC6DF8F"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Age</w:t>
            </w:r>
          </w:p>
        </w:tc>
        <w:tc>
          <w:tcPr>
            <w:tcW w:w="1246" w:type="dxa"/>
            <w:vAlign w:val="center"/>
            <w:hideMark/>
          </w:tcPr>
          <w:p w14:paraId="347B4099"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41.23</w:t>
            </w:r>
          </w:p>
        </w:tc>
        <w:tc>
          <w:tcPr>
            <w:tcW w:w="1104" w:type="dxa"/>
            <w:vAlign w:val="center"/>
            <w:hideMark/>
          </w:tcPr>
          <w:p w14:paraId="776A0AA4"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39</w:t>
            </w:r>
          </w:p>
        </w:tc>
        <w:tc>
          <w:tcPr>
            <w:tcW w:w="1230" w:type="dxa"/>
            <w:vAlign w:val="center"/>
            <w:hideMark/>
          </w:tcPr>
          <w:p w14:paraId="3A272659"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0.863</w:t>
            </w:r>
          </w:p>
        </w:tc>
      </w:tr>
      <w:tr w:rsidR="004F32AC" w:rsidRPr="00B401E2" w14:paraId="43F56BF1" w14:textId="77777777" w:rsidTr="004F32AC">
        <w:trPr>
          <w:tblCellSpacing w:w="15" w:type="dxa"/>
        </w:trPr>
        <w:tc>
          <w:tcPr>
            <w:tcW w:w="1368" w:type="dxa"/>
            <w:vAlign w:val="center"/>
            <w:hideMark/>
          </w:tcPr>
          <w:p w14:paraId="3CE4194D"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Balance</w:t>
            </w:r>
          </w:p>
        </w:tc>
        <w:tc>
          <w:tcPr>
            <w:tcW w:w="1246" w:type="dxa"/>
            <w:vAlign w:val="center"/>
            <w:hideMark/>
          </w:tcPr>
          <w:p w14:paraId="15AB68A1"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1,528.54</w:t>
            </w:r>
          </w:p>
        </w:tc>
        <w:tc>
          <w:tcPr>
            <w:tcW w:w="1104" w:type="dxa"/>
            <w:vAlign w:val="center"/>
            <w:hideMark/>
          </w:tcPr>
          <w:p w14:paraId="6BD9B12B"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550</w:t>
            </w:r>
          </w:p>
        </w:tc>
        <w:tc>
          <w:tcPr>
            <w:tcW w:w="1230" w:type="dxa"/>
            <w:vAlign w:val="center"/>
            <w:hideMark/>
          </w:tcPr>
          <w:p w14:paraId="196E9FCE"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8.225</w:t>
            </w:r>
          </w:p>
        </w:tc>
      </w:tr>
      <w:tr w:rsidR="004F32AC" w:rsidRPr="00B401E2" w14:paraId="27259DD0" w14:textId="77777777" w:rsidTr="004F32AC">
        <w:trPr>
          <w:tblCellSpacing w:w="15" w:type="dxa"/>
        </w:trPr>
        <w:tc>
          <w:tcPr>
            <w:tcW w:w="1368" w:type="dxa"/>
            <w:vAlign w:val="center"/>
            <w:hideMark/>
          </w:tcPr>
          <w:p w14:paraId="393AC8AE"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Duration</w:t>
            </w:r>
          </w:p>
        </w:tc>
        <w:tc>
          <w:tcPr>
            <w:tcW w:w="1246" w:type="dxa"/>
            <w:vAlign w:val="center"/>
            <w:hideMark/>
          </w:tcPr>
          <w:p w14:paraId="1F3183AB"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371.99</w:t>
            </w:r>
          </w:p>
        </w:tc>
        <w:tc>
          <w:tcPr>
            <w:tcW w:w="1104" w:type="dxa"/>
            <w:vAlign w:val="center"/>
            <w:hideMark/>
          </w:tcPr>
          <w:p w14:paraId="49950366"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255</w:t>
            </w:r>
          </w:p>
        </w:tc>
        <w:tc>
          <w:tcPr>
            <w:tcW w:w="1230" w:type="dxa"/>
            <w:vAlign w:val="center"/>
            <w:hideMark/>
          </w:tcPr>
          <w:p w14:paraId="74B03672"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2.144</w:t>
            </w:r>
          </w:p>
        </w:tc>
      </w:tr>
      <w:tr w:rsidR="004F32AC" w:rsidRPr="00B401E2" w14:paraId="32513881" w14:textId="77777777" w:rsidTr="004F32AC">
        <w:trPr>
          <w:tblCellSpacing w:w="15" w:type="dxa"/>
        </w:trPr>
        <w:tc>
          <w:tcPr>
            <w:tcW w:w="1368" w:type="dxa"/>
            <w:vAlign w:val="center"/>
            <w:hideMark/>
          </w:tcPr>
          <w:p w14:paraId="69240BB4"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Campaign</w:t>
            </w:r>
          </w:p>
        </w:tc>
        <w:tc>
          <w:tcPr>
            <w:tcW w:w="1246" w:type="dxa"/>
            <w:vAlign w:val="center"/>
            <w:hideMark/>
          </w:tcPr>
          <w:p w14:paraId="26E1DBBF"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2.51</w:t>
            </w:r>
          </w:p>
        </w:tc>
        <w:tc>
          <w:tcPr>
            <w:tcW w:w="1104" w:type="dxa"/>
            <w:vAlign w:val="center"/>
            <w:hideMark/>
          </w:tcPr>
          <w:p w14:paraId="41B802AE"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2</w:t>
            </w:r>
          </w:p>
        </w:tc>
        <w:tc>
          <w:tcPr>
            <w:tcW w:w="1230" w:type="dxa"/>
            <w:vAlign w:val="center"/>
            <w:hideMark/>
          </w:tcPr>
          <w:p w14:paraId="4B4BB450"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5.546</w:t>
            </w:r>
          </w:p>
        </w:tc>
      </w:tr>
    </w:tbl>
    <w:p w14:paraId="70F185BA" w14:textId="1D32956A" w:rsidR="004F32AC" w:rsidRPr="00B401E2" w:rsidRDefault="004F32AC" w:rsidP="004F32AC">
      <w:pPr>
        <w:rPr>
          <w:rFonts w:ascii="Calibri" w:hAnsi="Calibri" w:cs="Calibri"/>
          <w:sz w:val="22"/>
          <w:szCs w:val="22"/>
        </w:rPr>
      </w:pPr>
      <w:hyperlink r:id="rId11" w:history="1"/>
    </w:p>
    <w:p w14:paraId="7CA41ABE" w14:textId="389AC91E" w:rsidR="004F32AC" w:rsidRPr="00B401E2" w:rsidRDefault="004F32AC" w:rsidP="004F32AC">
      <w:pPr>
        <w:rPr>
          <w:rFonts w:ascii="Calibri" w:hAnsi="Calibri" w:cs="Calibri"/>
          <w:sz w:val="22"/>
          <w:szCs w:val="22"/>
        </w:rPr>
      </w:pPr>
      <w:r w:rsidRPr="00B401E2">
        <w:rPr>
          <w:rFonts w:ascii="Calibri" w:hAnsi="Calibri" w:cs="Calibri"/>
          <w:sz w:val="22"/>
          <w:szCs w:val="22"/>
        </w:rPr>
        <w:t xml:space="preserve">The account balance feature demonstrates significant positive skewness, suggesting the existence of customers with exceptionally large balances. Campaign and duration variables also exhibit strong right-skewed distributions. </w:t>
      </w:r>
      <w:hyperlink r:id="rId12" w:history="1"/>
    </w:p>
    <w:p w14:paraId="3EA2D3B3" w14:textId="77777777" w:rsidR="004F32AC" w:rsidRPr="00B401E2" w:rsidRDefault="00000000" w:rsidP="004F32AC">
      <w:pPr>
        <w:rPr>
          <w:rFonts w:ascii="Calibri" w:hAnsi="Calibri" w:cs="Calibri"/>
          <w:sz w:val="22"/>
          <w:szCs w:val="22"/>
        </w:rPr>
      </w:pPr>
      <w:r>
        <w:rPr>
          <w:rFonts w:ascii="Calibri" w:hAnsi="Calibri" w:cs="Calibri"/>
          <w:sz w:val="22"/>
          <w:szCs w:val="22"/>
        </w:rPr>
        <w:pict w14:anchorId="2C6EBB3D">
          <v:rect id="_x0000_i1027" style="width:0;height:1.5pt" o:hralign="center" o:hrstd="t" o:hr="t" fillcolor="#a0a0a0" stroked="f"/>
        </w:pict>
      </w:r>
    </w:p>
    <w:p w14:paraId="07A04A6E"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3.2 Target Variable Distribution</w:t>
      </w:r>
    </w:p>
    <w:p w14:paraId="2B540D9E"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The target variable is relatively balanced:</w:t>
      </w:r>
    </w:p>
    <w:p w14:paraId="529B2DF4" w14:textId="77777777" w:rsidR="004F32AC" w:rsidRPr="00B401E2" w:rsidRDefault="004F32AC" w:rsidP="004F32AC">
      <w:pPr>
        <w:numPr>
          <w:ilvl w:val="0"/>
          <w:numId w:val="4"/>
        </w:numPr>
        <w:rPr>
          <w:rFonts w:ascii="Calibri" w:hAnsi="Calibri" w:cs="Calibri"/>
          <w:sz w:val="22"/>
          <w:szCs w:val="22"/>
        </w:rPr>
      </w:pPr>
      <w:r w:rsidRPr="00B401E2">
        <w:rPr>
          <w:rFonts w:ascii="Calibri" w:hAnsi="Calibri" w:cs="Calibri"/>
          <w:sz w:val="22"/>
          <w:szCs w:val="22"/>
        </w:rPr>
        <w:t>Positive subscriptions: 47.4%</w:t>
      </w:r>
    </w:p>
    <w:p w14:paraId="263ED564" w14:textId="77777777" w:rsidR="004F32AC" w:rsidRPr="00B401E2" w:rsidRDefault="004F32AC" w:rsidP="004F32AC">
      <w:pPr>
        <w:numPr>
          <w:ilvl w:val="0"/>
          <w:numId w:val="4"/>
        </w:numPr>
        <w:rPr>
          <w:rFonts w:ascii="Calibri" w:hAnsi="Calibri" w:cs="Calibri"/>
          <w:sz w:val="22"/>
          <w:szCs w:val="22"/>
        </w:rPr>
      </w:pPr>
      <w:r w:rsidRPr="00B401E2">
        <w:rPr>
          <w:rFonts w:ascii="Calibri" w:hAnsi="Calibri" w:cs="Calibri"/>
          <w:sz w:val="22"/>
          <w:szCs w:val="22"/>
        </w:rPr>
        <w:t>Negative subscriptions: 52.6%</w:t>
      </w:r>
    </w:p>
    <w:p w14:paraId="66EFB351" w14:textId="41116DDF" w:rsidR="004F32AC" w:rsidRPr="00B401E2" w:rsidRDefault="004F32AC" w:rsidP="004F32AC">
      <w:pPr>
        <w:rPr>
          <w:rFonts w:ascii="Calibri" w:hAnsi="Calibri" w:cs="Calibri"/>
          <w:sz w:val="22"/>
          <w:szCs w:val="22"/>
        </w:rPr>
      </w:pPr>
      <w:hyperlink r:id="rId13" w:history="1"/>
      <w:r w:rsidRPr="00B401E2">
        <w:rPr>
          <w:rFonts w:ascii="Calibri" w:hAnsi="Calibri" w:cs="Calibri"/>
          <w:sz w:val="22"/>
          <w:szCs w:val="22"/>
        </w:rPr>
        <w:t>This balanced distribution reduces concerns regarding severe class imbalance and supports the use of standard classification metrics.</w:t>
      </w:r>
    </w:p>
    <w:p w14:paraId="7F41744D" w14:textId="1F22128B" w:rsidR="004F32AC" w:rsidRPr="00CE56D5" w:rsidRDefault="004F32AC" w:rsidP="004F32AC">
      <w:pPr>
        <w:rPr>
          <w:rFonts w:ascii="Calibri" w:hAnsi="Calibri" w:cs="Calibri"/>
          <w:sz w:val="22"/>
          <w:szCs w:val="22"/>
        </w:rPr>
      </w:pPr>
      <w:r w:rsidRPr="00B401E2">
        <w:rPr>
          <w:rFonts w:ascii="Calibri" w:hAnsi="Calibri" w:cs="Calibri"/>
          <w:b/>
          <w:bCs/>
          <w:sz w:val="22"/>
          <w:szCs w:val="22"/>
        </w:rPr>
        <w:lastRenderedPageBreak/>
        <w:t>Figure 1. Target Variable Distribution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1843"/>
      </w:tblGrid>
      <w:tr w:rsidR="004F32AC" w:rsidRPr="00B401E2" w14:paraId="41600A8C" w14:textId="77777777" w:rsidTr="004F32AC">
        <w:trPr>
          <w:tblCellSpacing w:w="15" w:type="dxa"/>
        </w:trPr>
        <w:tc>
          <w:tcPr>
            <w:tcW w:w="2360" w:type="dxa"/>
            <w:shd w:val="clear" w:color="auto" w:fill="F5F5F5"/>
            <w:vAlign w:val="center"/>
            <w:hideMark/>
          </w:tcPr>
          <w:p w14:paraId="354E8110"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Deposit Response</w:t>
            </w:r>
          </w:p>
        </w:tc>
        <w:tc>
          <w:tcPr>
            <w:tcW w:w="1798" w:type="dxa"/>
            <w:shd w:val="clear" w:color="auto" w:fill="F5F5F5"/>
            <w:vAlign w:val="center"/>
            <w:hideMark/>
          </w:tcPr>
          <w:p w14:paraId="1FBA190F"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Percentage</w:t>
            </w:r>
          </w:p>
        </w:tc>
      </w:tr>
      <w:tr w:rsidR="004F32AC" w:rsidRPr="00B401E2" w14:paraId="3B048254" w14:textId="77777777" w:rsidTr="004F32AC">
        <w:trPr>
          <w:tblCellSpacing w:w="15" w:type="dxa"/>
        </w:trPr>
        <w:tc>
          <w:tcPr>
            <w:tcW w:w="2360" w:type="dxa"/>
            <w:vAlign w:val="center"/>
            <w:hideMark/>
          </w:tcPr>
          <w:p w14:paraId="1C817C3F"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No</w:t>
            </w:r>
          </w:p>
        </w:tc>
        <w:tc>
          <w:tcPr>
            <w:tcW w:w="1798" w:type="dxa"/>
            <w:vAlign w:val="center"/>
            <w:hideMark/>
          </w:tcPr>
          <w:p w14:paraId="2E883921"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52.6%</w:t>
            </w:r>
          </w:p>
        </w:tc>
      </w:tr>
      <w:tr w:rsidR="004F32AC" w:rsidRPr="00B401E2" w14:paraId="629BA3CB" w14:textId="77777777" w:rsidTr="004F32AC">
        <w:trPr>
          <w:tblCellSpacing w:w="15" w:type="dxa"/>
        </w:trPr>
        <w:tc>
          <w:tcPr>
            <w:tcW w:w="2360" w:type="dxa"/>
            <w:vAlign w:val="center"/>
            <w:hideMark/>
          </w:tcPr>
          <w:p w14:paraId="3708941A"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Yes</w:t>
            </w:r>
          </w:p>
        </w:tc>
        <w:tc>
          <w:tcPr>
            <w:tcW w:w="1798" w:type="dxa"/>
            <w:vAlign w:val="center"/>
            <w:hideMark/>
          </w:tcPr>
          <w:p w14:paraId="5F267D23"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47.4%</w:t>
            </w:r>
          </w:p>
        </w:tc>
      </w:tr>
    </w:tbl>
    <w:p w14:paraId="620E743F" w14:textId="77777777" w:rsidR="004F32AC" w:rsidRPr="00B401E2" w:rsidRDefault="004F32AC" w:rsidP="004F32AC">
      <w:pPr>
        <w:rPr>
          <w:rFonts w:ascii="Calibri" w:hAnsi="Calibri" w:cs="Calibri"/>
          <w:sz w:val="22"/>
          <w:szCs w:val="22"/>
        </w:rPr>
      </w:pPr>
      <w:r w:rsidRPr="00B401E2">
        <w:rPr>
          <w:rFonts w:ascii="Calibri" w:hAnsi="Calibri" w:cs="Calibri"/>
          <w:i/>
          <w:iCs/>
          <w:sz w:val="22"/>
          <w:szCs w:val="22"/>
        </w:rPr>
        <w:t>The target classes are close to evenly distributed, reducing the likelihood of biased classification performance.</w:t>
      </w:r>
    </w:p>
    <w:p w14:paraId="5F8E7BFD" w14:textId="77777777" w:rsidR="004F32AC" w:rsidRPr="00B401E2" w:rsidRDefault="00000000" w:rsidP="004F32AC">
      <w:pPr>
        <w:rPr>
          <w:rFonts w:ascii="Calibri" w:hAnsi="Calibri" w:cs="Calibri"/>
          <w:sz w:val="22"/>
          <w:szCs w:val="22"/>
        </w:rPr>
      </w:pPr>
      <w:r>
        <w:rPr>
          <w:rFonts w:ascii="Calibri" w:hAnsi="Calibri" w:cs="Calibri"/>
          <w:sz w:val="22"/>
          <w:szCs w:val="22"/>
        </w:rPr>
        <w:pict w14:anchorId="5E2845E3">
          <v:rect id="_x0000_i1028" style="width:0;height:1.5pt" o:hralign="center" o:hrstd="t" o:hr="t" fillcolor="#a0a0a0" stroked="f"/>
        </w:pict>
      </w:r>
    </w:p>
    <w:p w14:paraId="78377059"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3.3 Special Encoded Values</w:t>
      </w:r>
    </w:p>
    <w:p w14:paraId="01DE0590"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The variable pdays contains a special encoded value of −1 representing customers who had never previously been contacted.</w:t>
      </w:r>
    </w:p>
    <w:p w14:paraId="3D882946" w14:textId="77777777" w:rsidR="004F32AC" w:rsidRPr="00B401E2" w:rsidRDefault="004F32AC" w:rsidP="004F32AC">
      <w:pPr>
        <w:numPr>
          <w:ilvl w:val="0"/>
          <w:numId w:val="5"/>
        </w:numPr>
        <w:rPr>
          <w:rFonts w:ascii="Calibri" w:hAnsi="Calibri" w:cs="Calibri"/>
          <w:sz w:val="22"/>
          <w:szCs w:val="22"/>
        </w:rPr>
      </w:pPr>
      <w:r w:rsidRPr="00B401E2">
        <w:rPr>
          <w:rFonts w:ascii="Calibri" w:hAnsi="Calibri" w:cs="Calibri"/>
          <w:sz w:val="22"/>
          <w:szCs w:val="22"/>
        </w:rPr>
        <w:t>Frequency: 8,324 records</w:t>
      </w:r>
    </w:p>
    <w:p w14:paraId="55363C6C" w14:textId="74F6650B" w:rsidR="004F32AC" w:rsidRPr="00B401E2" w:rsidRDefault="004F32AC" w:rsidP="004F32AC">
      <w:pPr>
        <w:numPr>
          <w:ilvl w:val="0"/>
          <w:numId w:val="5"/>
        </w:numPr>
        <w:rPr>
          <w:rFonts w:ascii="Calibri" w:hAnsi="Calibri" w:cs="Calibri"/>
          <w:sz w:val="22"/>
          <w:szCs w:val="22"/>
        </w:rPr>
      </w:pPr>
      <w:r w:rsidRPr="00B401E2">
        <w:rPr>
          <w:rFonts w:ascii="Calibri" w:hAnsi="Calibri" w:cs="Calibri"/>
          <w:sz w:val="22"/>
          <w:szCs w:val="22"/>
        </w:rPr>
        <w:t>Percentage: 74.6%</w:t>
      </w:r>
      <w:hyperlink r:id="rId14" w:history="1"/>
    </w:p>
    <w:p w14:paraId="1CB8EC74"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This observation indicates that the majority of customers had no prior campaign interaction.</w:t>
      </w:r>
    </w:p>
    <w:p w14:paraId="7D53E339" w14:textId="77777777" w:rsidR="004F32AC" w:rsidRPr="00B401E2" w:rsidRDefault="00000000" w:rsidP="004F32AC">
      <w:pPr>
        <w:rPr>
          <w:rFonts w:ascii="Calibri" w:hAnsi="Calibri" w:cs="Calibri"/>
          <w:sz w:val="22"/>
          <w:szCs w:val="22"/>
        </w:rPr>
      </w:pPr>
      <w:r>
        <w:rPr>
          <w:rFonts w:ascii="Calibri" w:hAnsi="Calibri" w:cs="Calibri"/>
          <w:sz w:val="22"/>
          <w:szCs w:val="22"/>
        </w:rPr>
        <w:pict w14:anchorId="4A0DEFD4">
          <v:rect id="_x0000_i1029" style="width:0;height:1.5pt" o:hralign="center" o:hrstd="t" o:hr="t" fillcolor="#a0a0a0" stroked="f"/>
        </w:pict>
      </w:r>
    </w:p>
    <w:p w14:paraId="1640EDAE"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3.4 Semantic Missingness</w:t>
      </w:r>
    </w:p>
    <w:p w14:paraId="53EAFC4F"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Significant occurrences of the label “unknown” were identified: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2977"/>
      </w:tblGrid>
      <w:tr w:rsidR="004F32AC" w:rsidRPr="00B401E2" w14:paraId="0274C793" w14:textId="77777777" w:rsidTr="004F32AC">
        <w:trPr>
          <w:tblCellSpacing w:w="15" w:type="dxa"/>
        </w:trPr>
        <w:tc>
          <w:tcPr>
            <w:tcW w:w="1935" w:type="dxa"/>
            <w:shd w:val="clear" w:color="auto" w:fill="F5F5F5"/>
            <w:vAlign w:val="center"/>
            <w:hideMark/>
          </w:tcPr>
          <w:p w14:paraId="78DE4334"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Feature</w:t>
            </w:r>
          </w:p>
        </w:tc>
        <w:tc>
          <w:tcPr>
            <w:tcW w:w="2932" w:type="dxa"/>
            <w:shd w:val="clear" w:color="auto" w:fill="F5F5F5"/>
            <w:vAlign w:val="center"/>
            <w:hideMark/>
          </w:tcPr>
          <w:p w14:paraId="01C5204C"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Unknown Percentage</w:t>
            </w:r>
          </w:p>
        </w:tc>
      </w:tr>
      <w:tr w:rsidR="004F32AC" w:rsidRPr="00B401E2" w14:paraId="59A735EE" w14:textId="77777777" w:rsidTr="004F32AC">
        <w:trPr>
          <w:tblCellSpacing w:w="15" w:type="dxa"/>
        </w:trPr>
        <w:tc>
          <w:tcPr>
            <w:tcW w:w="1935" w:type="dxa"/>
            <w:vAlign w:val="center"/>
            <w:hideMark/>
          </w:tcPr>
          <w:p w14:paraId="5518FC37" w14:textId="7C36D06E" w:rsidR="004F32AC" w:rsidRPr="00B401E2" w:rsidRDefault="00CE56D5" w:rsidP="004F32AC">
            <w:pPr>
              <w:rPr>
                <w:rFonts w:ascii="Calibri" w:hAnsi="Calibri" w:cs="Calibri"/>
                <w:sz w:val="22"/>
                <w:szCs w:val="22"/>
              </w:rPr>
            </w:pPr>
            <w:r>
              <w:rPr>
                <w:rFonts w:ascii="Calibri" w:hAnsi="Calibri" w:cs="Calibri"/>
                <w:sz w:val="22"/>
                <w:szCs w:val="22"/>
              </w:rPr>
              <w:t>p</w:t>
            </w:r>
            <w:r w:rsidR="004F32AC" w:rsidRPr="00B401E2">
              <w:rPr>
                <w:rFonts w:ascii="Calibri" w:hAnsi="Calibri" w:cs="Calibri"/>
                <w:sz w:val="22"/>
                <w:szCs w:val="22"/>
              </w:rPr>
              <w:t>outcome</w:t>
            </w:r>
          </w:p>
        </w:tc>
        <w:tc>
          <w:tcPr>
            <w:tcW w:w="2932" w:type="dxa"/>
            <w:vAlign w:val="center"/>
            <w:hideMark/>
          </w:tcPr>
          <w:p w14:paraId="3A90A218"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74.6%</w:t>
            </w:r>
          </w:p>
        </w:tc>
      </w:tr>
      <w:tr w:rsidR="004F32AC" w:rsidRPr="00B401E2" w14:paraId="3417D53C" w14:textId="77777777" w:rsidTr="004F32AC">
        <w:trPr>
          <w:tblCellSpacing w:w="15" w:type="dxa"/>
        </w:trPr>
        <w:tc>
          <w:tcPr>
            <w:tcW w:w="1935" w:type="dxa"/>
            <w:vAlign w:val="center"/>
            <w:hideMark/>
          </w:tcPr>
          <w:p w14:paraId="7ECCC2AD"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contact</w:t>
            </w:r>
          </w:p>
        </w:tc>
        <w:tc>
          <w:tcPr>
            <w:tcW w:w="2932" w:type="dxa"/>
            <w:vAlign w:val="center"/>
            <w:hideMark/>
          </w:tcPr>
          <w:p w14:paraId="1055512D"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21.0%</w:t>
            </w:r>
          </w:p>
        </w:tc>
      </w:tr>
      <w:tr w:rsidR="004F32AC" w:rsidRPr="00B401E2" w14:paraId="667A53C4" w14:textId="77777777" w:rsidTr="004F32AC">
        <w:trPr>
          <w:tblCellSpacing w:w="15" w:type="dxa"/>
        </w:trPr>
        <w:tc>
          <w:tcPr>
            <w:tcW w:w="1935" w:type="dxa"/>
            <w:vAlign w:val="center"/>
            <w:hideMark/>
          </w:tcPr>
          <w:p w14:paraId="115C26E2"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education</w:t>
            </w:r>
          </w:p>
        </w:tc>
        <w:tc>
          <w:tcPr>
            <w:tcW w:w="2932" w:type="dxa"/>
            <w:vAlign w:val="center"/>
            <w:hideMark/>
          </w:tcPr>
          <w:p w14:paraId="174C558A"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4.5%</w:t>
            </w:r>
          </w:p>
        </w:tc>
      </w:tr>
      <w:tr w:rsidR="00B401E2" w:rsidRPr="00B401E2" w14:paraId="2A2FBB8D" w14:textId="77777777" w:rsidTr="004F32AC">
        <w:trPr>
          <w:tblCellSpacing w:w="15" w:type="dxa"/>
        </w:trPr>
        <w:tc>
          <w:tcPr>
            <w:tcW w:w="1935" w:type="dxa"/>
            <w:vAlign w:val="center"/>
          </w:tcPr>
          <w:p w14:paraId="1A58376F" w14:textId="3E6C6DEF" w:rsidR="00B401E2" w:rsidRPr="00B401E2" w:rsidRDefault="00B401E2" w:rsidP="004F32AC">
            <w:pPr>
              <w:rPr>
                <w:rFonts w:ascii="Calibri" w:hAnsi="Calibri" w:cs="Calibri"/>
                <w:sz w:val="22"/>
                <w:szCs w:val="22"/>
              </w:rPr>
            </w:pPr>
            <w:r w:rsidRPr="00B401E2">
              <w:rPr>
                <w:rFonts w:ascii="Calibri" w:hAnsi="Calibri" w:cs="Calibri"/>
                <w:sz w:val="22"/>
                <w:szCs w:val="22"/>
              </w:rPr>
              <w:t>job</w:t>
            </w:r>
          </w:p>
        </w:tc>
        <w:tc>
          <w:tcPr>
            <w:tcW w:w="2932" w:type="dxa"/>
            <w:vAlign w:val="center"/>
          </w:tcPr>
          <w:p w14:paraId="45535D51" w14:textId="794F4BE4" w:rsidR="00B401E2" w:rsidRPr="00B401E2" w:rsidRDefault="00B401E2" w:rsidP="004F32AC">
            <w:pPr>
              <w:rPr>
                <w:rFonts w:ascii="Calibri" w:hAnsi="Calibri" w:cs="Calibri"/>
                <w:sz w:val="22"/>
                <w:szCs w:val="22"/>
              </w:rPr>
            </w:pPr>
            <w:r w:rsidRPr="00B401E2">
              <w:rPr>
                <w:rFonts w:ascii="Calibri" w:hAnsi="Calibri" w:cs="Calibri"/>
                <w:sz w:val="22"/>
                <w:szCs w:val="22"/>
              </w:rPr>
              <w:t>6.3%</w:t>
            </w:r>
          </w:p>
        </w:tc>
      </w:tr>
    </w:tbl>
    <w:p w14:paraId="7260BE51" w14:textId="792E25C0" w:rsidR="004F32AC" w:rsidRPr="00B401E2" w:rsidRDefault="004F32AC" w:rsidP="004F32AC">
      <w:pPr>
        <w:rPr>
          <w:rFonts w:ascii="Calibri" w:hAnsi="Calibri" w:cs="Calibri"/>
          <w:sz w:val="22"/>
          <w:szCs w:val="22"/>
        </w:rPr>
      </w:pPr>
      <w:hyperlink r:id="rId15" w:history="1"/>
      <w:r w:rsidRPr="00B401E2">
        <w:rPr>
          <w:rFonts w:ascii="Calibri" w:hAnsi="Calibri" w:cs="Calibri"/>
          <w:sz w:val="22"/>
          <w:szCs w:val="22"/>
        </w:rPr>
        <w:t>Although these values reduce interpretability, they may still contain useful predictive information for machine learning algorithms.</w:t>
      </w:r>
    </w:p>
    <w:p w14:paraId="7C197688" w14:textId="41793C3C" w:rsidR="004F32AC" w:rsidRPr="00B401E2" w:rsidRDefault="00000000" w:rsidP="004F32AC">
      <w:pPr>
        <w:rPr>
          <w:rFonts w:ascii="Calibri" w:hAnsi="Calibri" w:cs="Calibri"/>
          <w:sz w:val="22"/>
          <w:szCs w:val="22"/>
        </w:rPr>
      </w:pPr>
      <w:r>
        <w:rPr>
          <w:rFonts w:ascii="Calibri" w:hAnsi="Calibri" w:cs="Calibri"/>
          <w:sz w:val="22"/>
          <w:szCs w:val="22"/>
        </w:rPr>
        <w:pict w14:anchorId="5990EC59">
          <v:rect id="_x0000_i1030" style="width:0;height:1.5pt" o:hralign="center" o:hrstd="t" o:hr="t" fillcolor="#a0a0a0" stroked="f"/>
        </w:pict>
      </w:r>
    </w:p>
    <w:p w14:paraId="01C2307E" w14:textId="77777777" w:rsidR="00CE56D5" w:rsidRDefault="00CE56D5" w:rsidP="004F32AC">
      <w:pPr>
        <w:rPr>
          <w:rFonts w:ascii="Calibri" w:hAnsi="Calibri" w:cs="Calibri"/>
          <w:b/>
          <w:bCs/>
          <w:sz w:val="22"/>
          <w:szCs w:val="22"/>
        </w:rPr>
      </w:pPr>
    </w:p>
    <w:p w14:paraId="7CA9B1A9" w14:textId="77777777" w:rsidR="00CE56D5" w:rsidRDefault="00CE56D5" w:rsidP="004F32AC">
      <w:pPr>
        <w:rPr>
          <w:rFonts w:ascii="Calibri" w:hAnsi="Calibri" w:cs="Calibri"/>
          <w:b/>
          <w:bCs/>
          <w:sz w:val="22"/>
          <w:szCs w:val="22"/>
        </w:rPr>
      </w:pPr>
    </w:p>
    <w:p w14:paraId="5E39F720" w14:textId="77777777" w:rsidR="00CE56D5" w:rsidRDefault="00CE56D5" w:rsidP="004F32AC">
      <w:pPr>
        <w:rPr>
          <w:rFonts w:ascii="Calibri" w:hAnsi="Calibri" w:cs="Calibri"/>
          <w:b/>
          <w:bCs/>
          <w:sz w:val="22"/>
          <w:szCs w:val="22"/>
        </w:rPr>
      </w:pPr>
    </w:p>
    <w:p w14:paraId="1E84AB2C" w14:textId="77777777" w:rsidR="00CE56D5" w:rsidRDefault="00CE56D5" w:rsidP="004F32AC">
      <w:pPr>
        <w:rPr>
          <w:rFonts w:ascii="Calibri" w:hAnsi="Calibri" w:cs="Calibri"/>
          <w:b/>
          <w:bCs/>
          <w:sz w:val="22"/>
          <w:szCs w:val="22"/>
        </w:rPr>
      </w:pPr>
    </w:p>
    <w:p w14:paraId="4EBF9F1A" w14:textId="77777777" w:rsidR="00CE56D5" w:rsidRDefault="00CE56D5" w:rsidP="004F32AC">
      <w:pPr>
        <w:rPr>
          <w:rFonts w:ascii="Calibri" w:hAnsi="Calibri" w:cs="Calibri"/>
          <w:b/>
          <w:bCs/>
          <w:sz w:val="22"/>
          <w:szCs w:val="22"/>
        </w:rPr>
      </w:pPr>
    </w:p>
    <w:p w14:paraId="77E5356A" w14:textId="62A77EFD" w:rsidR="004F32AC" w:rsidRPr="00B401E2" w:rsidRDefault="004F32AC" w:rsidP="004F32AC">
      <w:pPr>
        <w:rPr>
          <w:rFonts w:ascii="Calibri" w:hAnsi="Calibri" w:cs="Calibri"/>
          <w:b/>
          <w:bCs/>
          <w:sz w:val="22"/>
          <w:szCs w:val="22"/>
        </w:rPr>
      </w:pPr>
      <w:r w:rsidRPr="00B401E2">
        <w:rPr>
          <w:rFonts w:ascii="Calibri" w:hAnsi="Calibri" w:cs="Calibri"/>
          <w:b/>
          <w:bCs/>
          <w:sz w:val="22"/>
          <w:szCs w:val="22"/>
        </w:rPr>
        <w:lastRenderedPageBreak/>
        <w:t xml:space="preserve">Figure </w:t>
      </w:r>
      <w:r w:rsidR="00B401E2" w:rsidRPr="00B401E2">
        <w:rPr>
          <w:rFonts w:ascii="Calibri" w:hAnsi="Calibri" w:cs="Calibri"/>
          <w:b/>
          <w:bCs/>
          <w:sz w:val="22"/>
          <w:szCs w:val="22"/>
        </w:rPr>
        <w:t>2</w:t>
      </w:r>
      <w:r w:rsidRPr="00B401E2">
        <w:rPr>
          <w:rFonts w:ascii="Calibri" w:hAnsi="Calibri" w:cs="Calibri"/>
          <w:b/>
          <w:bCs/>
          <w:sz w:val="22"/>
          <w:szCs w:val="22"/>
        </w:rPr>
        <w:t>. Numeric Feature Distribution Plots</w:t>
      </w:r>
    </w:p>
    <w:p w14:paraId="24C8492D" w14:textId="2AC457A1" w:rsidR="004F32AC" w:rsidRPr="00B401E2" w:rsidRDefault="00B401E2" w:rsidP="004F32AC">
      <w:pPr>
        <w:rPr>
          <w:rFonts w:ascii="Calibri" w:hAnsi="Calibri" w:cs="Calibri"/>
          <w:sz w:val="22"/>
          <w:szCs w:val="22"/>
        </w:rPr>
      </w:pPr>
      <w:r w:rsidRPr="00B401E2">
        <w:rPr>
          <w:rFonts w:ascii="Calibri" w:hAnsi="Calibri" w:cs="Calibri"/>
          <w:i/>
          <w:iCs/>
          <w:noProof/>
          <w:sz w:val="22"/>
          <w:szCs w:val="22"/>
        </w:rPr>
        <w:drawing>
          <wp:inline distT="0" distB="0" distL="0" distR="0" wp14:anchorId="4962843E" wp14:editId="3E410574">
            <wp:extent cx="5731510" cy="2489200"/>
            <wp:effectExtent l="0" t="0" r="2540" b="6350"/>
            <wp:docPr id="552739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39104" name="Picture 55273910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489200"/>
                    </a:xfrm>
                    <a:prstGeom prst="rect">
                      <a:avLst/>
                    </a:prstGeom>
                  </pic:spPr>
                </pic:pic>
              </a:graphicData>
            </a:graphic>
          </wp:inline>
        </w:drawing>
      </w:r>
      <w:r w:rsidR="004F32AC" w:rsidRPr="00B401E2">
        <w:rPr>
          <w:rFonts w:ascii="Calibri" w:hAnsi="Calibri" w:cs="Calibri"/>
          <w:i/>
          <w:iCs/>
          <w:sz w:val="22"/>
          <w:szCs w:val="22"/>
        </w:rPr>
        <w:t>Distribution plots reveal skewed variables, outliers, and feature ranges across the dataset.</w:t>
      </w:r>
    </w:p>
    <w:p w14:paraId="32AC07D5" w14:textId="77777777" w:rsidR="004F32AC" w:rsidRPr="00B401E2" w:rsidRDefault="00000000" w:rsidP="004F32AC">
      <w:pPr>
        <w:rPr>
          <w:rFonts w:ascii="Calibri" w:hAnsi="Calibri" w:cs="Calibri"/>
          <w:sz w:val="22"/>
          <w:szCs w:val="22"/>
        </w:rPr>
      </w:pPr>
      <w:r>
        <w:rPr>
          <w:rFonts w:ascii="Calibri" w:hAnsi="Calibri" w:cs="Calibri"/>
          <w:sz w:val="22"/>
          <w:szCs w:val="22"/>
        </w:rPr>
        <w:pict w14:anchorId="27C8098B">
          <v:rect id="_x0000_i1031" style="width:0;height:1.5pt" o:hralign="center" o:hrstd="t" o:hr="t" fillcolor="#a0a0a0" stroked="f"/>
        </w:pict>
      </w:r>
    </w:p>
    <w:p w14:paraId="0CB550F8"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4. Feature Engineering and Preprocessing</w:t>
      </w:r>
    </w:p>
    <w:p w14:paraId="22F004B9"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4.1 Feature Engineering</w:t>
      </w:r>
    </w:p>
    <w:p w14:paraId="6CF203BF"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The variable pdays was transformed into two separate variables:</w:t>
      </w:r>
    </w:p>
    <w:p w14:paraId="1B86AEB9" w14:textId="77777777" w:rsidR="004F32AC" w:rsidRPr="00B401E2" w:rsidRDefault="004F32AC" w:rsidP="004F32AC">
      <w:pPr>
        <w:numPr>
          <w:ilvl w:val="0"/>
          <w:numId w:val="6"/>
        </w:numPr>
        <w:rPr>
          <w:rFonts w:ascii="Calibri" w:hAnsi="Calibri" w:cs="Calibri"/>
          <w:sz w:val="22"/>
          <w:szCs w:val="22"/>
        </w:rPr>
      </w:pPr>
      <w:r w:rsidRPr="00B401E2">
        <w:rPr>
          <w:rFonts w:ascii="Calibri" w:hAnsi="Calibri" w:cs="Calibri"/>
          <w:sz w:val="22"/>
          <w:szCs w:val="22"/>
        </w:rPr>
        <w:t>previously_contacted</w:t>
      </w:r>
    </w:p>
    <w:p w14:paraId="18E9BE42" w14:textId="77777777" w:rsidR="004F32AC" w:rsidRPr="00B401E2" w:rsidRDefault="004F32AC" w:rsidP="004F32AC">
      <w:pPr>
        <w:numPr>
          <w:ilvl w:val="0"/>
          <w:numId w:val="6"/>
        </w:numPr>
        <w:rPr>
          <w:rFonts w:ascii="Calibri" w:hAnsi="Calibri" w:cs="Calibri"/>
          <w:sz w:val="22"/>
          <w:szCs w:val="22"/>
        </w:rPr>
      </w:pPr>
      <w:r w:rsidRPr="00B401E2">
        <w:rPr>
          <w:rFonts w:ascii="Calibri" w:hAnsi="Calibri" w:cs="Calibri"/>
          <w:sz w:val="22"/>
          <w:szCs w:val="22"/>
        </w:rPr>
        <w:t>pdays_since_previous</w:t>
      </w:r>
    </w:p>
    <w:p w14:paraId="5A34B5A7" w14:textId="57CEADBA" w:rsidR="004F32AC" w:rsidRPr="00B401E2" w:rsidRDefault="004F32AC" w:rsidP="004F32AC">
      <w:pPr>
        <w:rPr>
          <w:rFonts w:ascii="Calibri" w:hAnsi="Calibri" w:cs="Calibri"/>
          <w:sz w:val="22"/>
          <w:szCs w:val="22"/>
        </w:rPr>
      </w:pPr>
      <w:r w:rsidRPr="00B401E2">
        <w:rPr>
          <w:rFonts w:ascii="Calibri" w:hAnsi="Calibri" w:cs="Calibri"/>
          <w:sz w:val="22"/>
          <w:szCs w:val="22"/>
        </w:rPr>
        <w:t xml:space="preserve">This conversion increased interpretability while preserving historical contact information. </w:t>
      </w:r>
      <w:hyperlink r:id="rId17" w:history="1"/>
    </w:p>
    <w:p w14:paraId="4823E8DB" w14:textId="77777777" w:rsidR="00CE56D5" w:rsidRDefault="00CE56D5" w:rsidP="004F32AC">
      <w:pPr>
        <w:rPr>
          <w:rFonts w:ascii="Calibri" w:hAnsi="Calibri" w:cs="Calibri"/>
          <w:b/>
          <w:bCs/>
          <w:sz w:val="22"/>
          <w:szCs w:val="22"/>
        </w:rPr>
      </w:pPr>
    </w:p>
    <w:p w14:paraId="3329B30B" w14:textId="20FA949C"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4.2 Stratified Data Splitting</w:t>
      </w:r>
    </w:p>
    <w:p w14:paraId="61C66BA2"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To preserve the target distribution across datasets, stratified sampling was used.</w:t>
      </w:r>
    </w:p>
    <w:p w14:paraId="5D8E5776" w14:textId="77777777" w:rsidR="00CE56D5" w:rsidRDefault="00CE56D5" w:rsidP="004F32AC">
      <w:pPr>
        <w:rPr>
          <w:rFonts w:ascii="Calibri" w:hAnsi="Calibri" w:cs="Calibri"/>
          <w:b/>
          <w:bCs/>
          <w:sz w:val="22"/>
          <w:szCs w:val="22"/>
        </w:rPr>
      </w:pPr>
    </w:p>
    <w:p w14:paraId="141C205D" w14:textId="28479791"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Table 4. Dataset Split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8"/>
        <w:gridCol w:w="802"/>
        <w:gridCol w:w="1109"/>
      </w:tblGrid>
      <w:tr w:rsidR="004F32AC" w:rsidRPr="00B401E2" w14:paraId="7F9F1215" w14:textId="77777777" w:rsidTr="00B401E2">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5F5F5"/>
            <w:vAlign w:val="center"/>
            <w:hideMark/>
          </w:tcPr>
          <w:p w14:paraId="16124297"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Dataset</w:t>
            </w:r>
          </w:p>
        </w:tc>
        <w:tc>
          <w:tcPr>
            <w:tcW w:w="0" w:type="auto"/>
            <w:tcBorders>
              <w:top w:val="single" w:sz="4" w:space="0" w:color="auto"/>
              <w:left w:val="single" w:sz="4" w:space="0" w:color="auto"/>
              <w:bottom w:val="single" w:sz="4" w:space="0" w:color="auto"/>
              <w:right w:val="single" w:sz="4" w:space="0" w:color="auto"/>
            </w:tcBorders>
            <w:shd w:val="clear" w:color="auto" w:fill="F5F5F5"/>
            <w:vAlign w:val="center"/>
            <w:hideMark/>
          </w:tcPr>
          <w:p w14:paraId="5591542D"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Records</w:t>
            </w:r>
          </w:p>
        </w:tc>
        <w:tc>
          <w:tcPr>
            <w:tcW w:w="80" w:type="dxa"/>
            <w:tcBorders>
              <w:top w:val="single" w:sz="4" w:space="0" w:color="auto"/>
              <w:left w:val="single" w:sz="4" w:space="0" w:color="auto"/>
              <w:bottom w:val="single" w:sz="4" w:space="0" w:color="auto"/>
              <w:right w:val="single" w:sz="4" w:space="0" w:color="auto"/>
            </w:tcBorders>
            <w:shd w:val="clear" w:color="auto" w:fill="F5F5F5"/>
            <w:vAlign w:val="center"/>
            <w:hideMark/>
          </w:tcPr>
          <w:p w14:paraId="43571A77"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Percentage</w:t>
            </w:r>
          </w:p>
        </w:tc>
      </w:tr>
      <w:tr w:rsidR="004F32AC" w:rsidRPr="00B401E2" w14:paraId="61B11E60" w14:textId="77777777" w:rsidTr="00B401E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4859B14"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Training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649B1406"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7,812</w:t>
            </w:r>
          </w:p>
        </w:tc>
        <w:tc>
          <w:tcPr>
            <w:tcW w:w="80" w:type="dxa"/>
            <w:tcBorders>
              <w:top w:val="single" w:sz="4" w:space="0" w:color="auto"/>
              <w:left w:val="single" w:sz="4" w:space="0" w:color="auto"/>
              <w:bottom w:val="single" w:sz="4" w:space="0" w:color="auto"/>
              <w:right w:val="single" w:sz="4" w:space="0" w:color="auto"/>
            </w:tcBorders>
            <w:vAlign w:val="center"/>
            <w:hideMark/>
          </w:tcPr>
          <w:p w14:paraId="2C5C0824"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70%</w:t>
            </w:r>
          </w:p>
        </w:tc>
      </w:tr>
      <w:tr w:rsidR="004F32AC" w:rsidRPr="00B401E2" w14:paraId="0FDDB97E" w14:textId="77777777" w:rsidTr="00B401E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2E725C9"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Validation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58A172D9"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1,675</w:t>
            </w:r>
          </w:p>
        </w:tc>
        <w:tc>
          <w:tcPr>
            <w:tcW w:w="80" w:type="dxa"/>
            <w:tcBorders>
              <w:top w:val="single" w:sz="4" w:space="0" w:color="auto"/>
              <w:left w:val="single" w:sz="4" w:space="0" w:color="auto"/>
              <w:bottom w:val="single" w:sz="4" w:space="0" w:color="auto"/>
              <w:right w:val="single" w:sz="4" w:space="0" w:color="auto"/>
            </w:tcBorders>
            <w:vAlign w:val="center"/>
            <w:hideMark/>
          </w:tcPr>
          <w:p w14:paraId="44BFDF13"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15%</w:t>
            </w:r>
          </w:p>
        </w:tc>
      </w:tr>
      <w:tr w:rsidR="004F32AC" w:rsidRPr="00B401E2" w14:paraId="7A9F3143" w14:textId="77777777" w:rsidTr="00B401E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821C53B"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Test</w:t>
            </w:r>
          </w:p>
        </w:tc>
        <w:tc>
          <w:tcPr>
            <w:tcW w:w="0" w:type="auto"/>
            <w:tcBorders>
              <w:top w:val="single" w:sz="4" w:space="0" w:color="auto"/>
              <w:left w:val="single" w:sz="4" w:space="0" w:color="auto"/>
              <w:bottom w:val="single" w:sz="4" w:space="0" w:color="auto"/>
              <w:right w:val="single" w:sz="4" w:space="0" w:color="auto"/>
            </w:tcBorders>
            <w:vAlign w:val="center"/>
            <w:hideMark/>
          </w:tcPr>
          <w:p w14:paraId="52983396"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1,675</w:t>
            </w:r>
          </w:p>
        </w:tc>
        <w:tc>
          <w:tcPr>
            <w:tcW w:w="80" w:type="dxa"/>
            <w:tcBorders>
              <w:top w:val="single" w:sz="4" w:space="0" w:color="auto"/>
              <w:left w:val="single" w:sz="4" w:space="0" w:color="auto"/>
              <w:bottom w:val="single" w:sz="4" w:space="0" w:color="auto"/>
              <w:right w:val="single" w:sz="4" w:space="0" w:color="auto"/>
            </w:tcBorders>
            <w:vAlign w:val="center"/>
            <w:hideMark/>
          </w:tcPr>
          <w:p w14:paraId="33FFE273"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15%</w:t>
            </w:r>
          </w:p>
        </w:tc>
      </w:tr>
    </w:tbl>
    <w:p w14:paraId="4831CF3A" w14:textId="2EEBABA9" w:rsidR="004F32AC" w:rsidRPr="00B401E2" w:rsidRDefault="004F32AC" w:rsidP="004F32AC">
      <w:pPr>
        <w:rPr>
          <w:rFonts w:ascii="Calibri" w:hAnsi="Calibri" w:cs="Calibri"/>
          <w:sz w:val="22"/>
          <w:szCs w:val="22"/>
        </w:rPr>
      </w:pPr>
      <w:hyperlink r:id="rId18" w:history="1"/>
    </w:p>
    <w:p w14:paraId="39E7AF86" w14:textId="22254C3C" w:rsidR="004F32AC" w:rsidRPr="00B401E2" w:rsidRDefault="004F32AC" w:rsidP="004F32AC">
      <w:pPr>
        <w:rPr>
          <w:rFonts w:ascii="Calibri" w:hAnsi="Calibri" w:cs="Calibri"/>
          <w:sz w:val="22"/>
          <w:szCs w:val="22"/>
        </w:rPr>
      </w:pPr>
      <w:r w:rsidRPr="00B401E2">
        <w:rPr>
          <w:rFonts w:ascii="Calibri" w:hAnsi="Calibri" w:cs="Calibri"/>
          <w:sz w:val="22"/>
          <w:szCs w:val="22"/>
        </w:rPr>
        <w:t xml:space="preserve">The positive class proportion remained approximately 47.4% across all subsets. </w:t>
      </w:r>
      <w:hyperlink r:id="rId19" w:history="1"/>
    </w:p>
    <w:p w14:paraId="08457E27"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lastRenderedPageBreak/>
        <w:t>4.3 Data Preprocessing</w:t>
      </w:r>
    </w:p>
    <w:p w14:paraId="6D0542CE"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The preprocessing pipeline consisted of:</w:t>
      </w:r>
    </w:p>
    <w:p w14:paraId="7DE0D237"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Numerical Features</w:t>
      </w:r>
    </w:p>
    <w:p w14:paraId="34ED9213" w14:textId="77777777" w:rsidR="004F32AC" w:rsidRPr="00B401E2" w:rsidRDefault="004F32AC" w:rsidP="004F32AC">
      <w:pPr>
        <w:numPr>
          <w:ilvl w:val="0"/>
          <w:numId w:val="7"/>
        </w:numPr>
        <w:rPr>
          <w:rFonts w:ascii="Calibri" w:hAnsi="Calibri" w:cs="Calibri"/>
          <w:sz w:val="22"/>
          <w:szCs w:val="22"/>
        </w:rPr>
      </w:pPr>
      <w:r w:rsidRPr="00B401E2">
        <w:rPr>
          <w:rFonts w:ascii="Calibri" w:hAnsi="Calibri" w:cs="Calibri"/>
          <w:sz w:val="22"/>
          <w:szCs w:val="22"/>
        </w:rPr>
        <w:t>Median imputation</w:t>
      </w:r>
    </w:p>
    <w:p w14:paraId="1909B3C1" w14:textId="77777777" w:rsidR="004F32AC" w:rsidRPr="00B401E2" w:rsidRDefault="004F32AC" w:rsidP="004F32AC">
      <w:pPr>
        <w:numPr>
          <w:ilvl w:val="0"/>
          <w:numId w:val="7"/>
        </w:numPr>
        <w:rPr>
          <w:rFonts w:ascii="Calibri" w:hAnsi="Calibri" w:cs="Calibri"/>
          <w:sz w:val="22"/>
          <w:szCs w:val="22"/>
        </w:rPr>
      </w:pPr>
      <w:r w:rsidRPr="00B401E2">
        <w:rPr>
          <w:rFonts w:ascii="Calibri" w:hAnsi="Calibri" w:cs="Calibri"/>
          <w:sz w:val="22"/>
          <w:szCs w:val="22"/>
        </w:rPr>
        <w:t>StandardScaler normalisation</w:t>
      </w:r>
    </w:p>
    <w:p w14:paraId="2441A637"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Categorical Features</w:t>
      </w:r>
    </w:p>
    <w:p w14:paraId="0592612E" w14:textId="77777777" w:rsidR="004F32AC" w:rsidRPr="00B401E2" w:rsidRDefault="004F32AC" w:rsidP="004F32AC">
      <w:pPr>
        <w:numPr>
          <w:ilvl w:val="0"/>
          <w:numId w:val="8"/>
        </w:numPr>
        <w:rPr>
          <w:rFonts w:ascii="Calibri" w:hAnsi="Calibri" w:cs="Calibri"/>
          <w:sz w:val="22"/>
          <w:szCs w:val="22"/>
        </w:rPr>
      </w:pPr>
      <w:r w:rsidRPr="00B401E2">
        <w:rPr>
          <w:rFonts w:ascii="Calibri" w:hAnsi="Calibri" w:cs="Calibri"/>
          <w:sz w:val="22"/>
          <w:szCs w:val="22"/>
        </w:rPr>
        <w:t>Most-frequent-value imputation</w:t>
      </w:r>
    </w:p>
    <w:p w14:paraId="5BA6C2FA" w14:textId="77777777" w:rsidR="004F32AC" w:rsidRPr="00B401E2" w:rsidRDefault="004F32AC" w:rsidP="004F32AC">
      <w:pPr>
        <w:numPr>
          <w:ilvl w:val="0"/>
          <w:numId w:val="8"/>
        </w:numPr>
        <w:rPr>
          <w:rFonts w:ascii="Calibri" w:hAnsi="Calibri" w:cs="Calibri"/>
          <w:sz w:val="22"/>
          <w:szCs w:val="22"/>
        </w:rPr>
      </w:pPr>
      <w:r w:rsidRPr="00B401E2">
        <w:rPr>
          <w:rFonts w:ascii="Calibri" w:hAnsi="Calibri" w:cs="Calibri"/>
          <w:sz w:val="22"/>
          <w:szCs w:val="22"/>
        </w:rPr>
        <w:t>One-Hot Encoding</w:t>
      </w:r>
    </w:p>
    <w:p w14:paraId="2792E38A" w14:textId="0BEA6B79" w:rsidR="004F32AC" w:rsidRPr="00B401E2" w:rsidRDefault="004F32AC" w:rsidP="004F32AC">
      <w:pPr>
        <w:rPr>
          <w:rFonts w:ascii="Calibri" w:hAnsi="Calibri" w:cs="Calibri"/>
          <w:sz w:val="22"/>
          <w:szCs w:val="22"/>
        </w:rPr>
      </w:pPr>
      <w:r w:rsidRPr="00B401E2">
        <w:rPr>
          <w:rFonts w:ascii="Calibri" w:hAnsi="Calibri" w:cs="Calibri"/>
          <w:sz w:val="22"/>
          <w:szCs w:val="22"/>
        </w:rPr>
        <w:t xml:space="preserve">After transformation, the final feature matrix contained 52 engineered features. </w:t>
      </w:r>
      <w:hyperlink r:id="rId20" w:history="1"/>
    </w:p>
    <w:p w14:paraId="492FDC21" w14:textId="77777777" w:rsidR="004F32AC" w:rsidRPr="00B401E2" w:rsidRDefault="00000000" w:rsidP="004F32AC">
      <w:pPr>
        <w:rPr>
          <w:rFonts w:ascii="Calibri" w:hAnsi="Calibri" w:cs="Calibri"/>
          <w:sz w:val="22"/>
          <w:szCs w:val="22"/>
        </w:rPr>
      </w:pPr>
      <w:r>
        <w:rPr>
          <w:rFonts w:ascii="Calibri" w:hAnsi="Calibri" w:cs="Calibri"/>
          <w:sz w:val="22"/>
          <w:szCs w:val="22"/>
        </w:rPr>
        <w:pict w14:anchorId="4022F2F6">
          <v:rect id="_x0000_i1032" style="width:0;height:1.5pt" o:hralign="center" o:hrstd="t" o:hr="t" fillcolor="#a0a0a0" stroked="f"/>
        </w:pict>
      </w:r>
    </w:p>
    <w:p w14:paraId="4C1CC444"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5. MLP Model Architecture and Training</w:t>
      </w:r>
    </w:p>
    <w:p w14:paraId="06A23C39"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5.1 Architecture</w:t>
      </w:r>
    </w:p>
    <w:p w14:paraId="18ED102E"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A Multilayer Perceptron (MLP) classifier was implemented using the following structure.</w:t>
      </w:r>
    </w:p>
    <w:p w14:paraId="59927466"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Table 5. MLP Configuration</w:t>
      </w:r>
    </w:p>
    <w:tbl>
      <w:tblPr>
        <w:tblStyle w:val="af0"/>
        <w:tblW w:w="0" w:type="auto"/>
        <w:tblLook w:val="04A0" w:firstRow="1" w:lastRow="0" w:firstColumn="1" w:lastColumn="0" w:noHBand="0" w:noVBand="1"/>
      </w:tblPr>
      <w:tblGrid>
        <w:gridCol w:w="1548"/>
        <w:gridCol w:w="1221"/>
      </w:tblGrid>
      <w:tr w:rsidR="004F32AC" w:rsidRPr="00B401E2" w14:paraId="3095D597" w14:textId="77777777" w:rsidTr="00B401E2">
        <w:tc>
          <w:tcPr>
            <w:tcW w:w="0" w:type="auto"/>
            <w:hideMark/>
          </w:tcPr>
          <w:p w14:paraId="62885607" w14:textId="77777777" w:rsidR="004F32AC" w:rsidRPr="00B401E2" w:rsidRDefault="004F32AC" w:rsidP="004F32AC">
            <w:pPr>
              <w:spacing w:after="160" w:line="278" w:lineRule="auto"/>
              <w:rPr>
                <w:rFonts w:ascii="Calibri" w:hAnsi="Calibri" w:cs="Calibri"/>
                <w:b/>
                <w:bCs/>
                <w:sz w:val="22"/>
                <w:szCs w:val="22"/>
              </w:rPr>
            </w:pPr>
            <w:r w:rsidRPr="00B401E2">
              <w:rPr>
                <w:rFonts w:ascii="Calibri" w:hAnsi="Calibri" w:cs="Calibri"/>
                <w:b/>
                <w:bCs/>
                <w:sz w:val="22"/>
                <w:szCs w:val="22"/>
              </w:rPr>
              <w:t>Parameter</w:t>
            </w:r>
          </w:p>
        </w:tc>
        <w:tc>
          <w:tcPr>
            <w:tcW w:w="0" w:type="auto"/>
            <w:hideMark/>
          </w:tcPr>
          <w:p w14:paraId="235936BE" w14:textId="77777777" w:rsidR="004F32AC" w:rsidRPr="00B401E2" w:rsidRDefault="004F32AC" w:rsidP="004F32AC">
            <w:pPr>
              <w:spacing w:after="160" w:line="278" w:lineRule="auto"/>
              <w:rPr>
                <w:rFonts w:ascii="Calibri" w:hAnsi="Calibri" w:cs="Calibri"/>
                <w:b/>
                <w:bCs/>
                <w:sz w:val="22"/>
                <w:szCs w:val="22"/>
              </w:rPr>
            </w:pPr>
            <w:r w:rsidRPr="00B401E2">
              <w:rPr>
                <w:rFonts w:ascii="Calibri" w:hAnsi="Calibri" w:cs="Calibri"/>
                <w:b/>
                <w:bCs/>
                <w:sz w:val="22"/>
                <w:szCs w:val="22"/>
              </w:rPr>
              <w:t>Value</w:t>
            </w:r>
          </w:p>
        </w:tc>
      </w:tr>
      <w:tr w:rsidR="004F32AC" w:rsidRPr="00B401E2" w14:paraId="1EEC8E30" w14:textId="77777777" w:rsidTr="00B401E2">
        <w:tc>
          <w:tcPr>
            <w:tcW w:w="0" w:type="auto"/>
            <w:hideMark/>
          </w:tcPr>
          <w:p w14:paraId="7F2FCF07" w14:textId="77777777" w:rsidR="004F32AC" w:rsidRPr="00B401E2" w:rsidRDefault="004F32AC" w:rsidP="004F32AC">
            <w:pPr>
              <w:spacing w:after="160" w:line="278" w:lineRule="auto"/>
              <w:rPr>
                <w:rFonts w:ascii="Calibri" w:hAnsi="Calibri" w:cs="Calibri"/>
                <w:sz w:val="22"/>
                <w:szCs w:val="22"/>
              </w:rPr>
            </w:pPr>
            <w:r w:rsidRPr="00B401E2">
              <w:rPr>
                <w:rFonts w:ascii="Calibri" w:hAnsi="Calibri" w:cs="Calibri"/>
                <w:sz w:val="22"/>
                <w:szCs w:val="22"/>
              </w:rPr>
              <w:t>Hidden Layer 1</w:t>
            </w:r>
          </w:p>
        </w:tc>
        <w:tc>
          <w:tcPr>
            <w:tcW w:w="0" w:type="auto"/>
            <w:hideMark/>
          </w:tcPr>
          <w:p w14:paraId="68264331" w14:textId="77777777" w:rsidR="004F32AC" w:rsidRPr="00B401E2" w:rsidRDefault="004F32AC" w:rsidP="004F32AC">
            <w:pPr>
              <w:spacing w:after="160" w:line="278" w:lineRule="auto"/>
              <w:rPr>
                <w:rFonts w:ascii="Calibri" w:hAnsi="Calibri" w:cs="Calibri"/>
                <w:sz w:val="22"/>
                <w:szCs w:val="22"/>
              </w:rPr>
            </w:pPr>
            <w:r w:rsidRPr="00B401E2">
              <w:rPr>
                <w:rFonts w:ascii="Calibri" w:hAnsi="Calibri" w:cs="Calibri"/>
                <w:sz w:val="22"/>
                <w:szCs w:val="22"/>
              </w:rPr>
              <w:t>64 neurons</w:t>
            </w:r>
          </w:p>
        </w:tc>
      </w:tr>
      <w:tr w:rsidR="004F32AC" w:rsidRPr="00B401E2" w14:paraId="7EC735E1" w14:textId="77777777" w:rsidTr="00B401E2">
        <w:tc>
          <w:tcPr>
            <w:tcW w:w="0" w:type="auto"/>
            <w:hideMark/>
          </w:tcPr>
          <w:p w14:paraId="741783AD" w14:textId="77777777" w:rsidR="004F32AC" w:rsidRPr="00B401E2" w:rsidRDefault="004F32AC" w:rsidP="004F32AC">
            <w:pPr>
              <w:spacing w:after="160" w:line="278" w:lineRule="auto"/>
              <w:rPr>
                <w:rFonts w:ascii="Calibri" w:hAnsi="Calibri" w:cs="Calibri"/>
                <w:sz w:val="22"/>
                <w:szCs w:val="22"/>
              </w:rPr>
            </w:pPr>
            <w:r w:rsidRPr="00B401E2">
              <w:rPr>
                <w:rFonts w:ascii="Calibri" w:hAnsi="Calibri" w:cs="Calibri"/>
                <w:sz w:val="22"/>
                <w:szCs w:val="22"/>
              </w:rPr>
              <w:t>Hidden Layer 2</w:t>
            </w:r>
          </w:p>
        </w:tc>
        <w:tc>
          <w:tcPr>
            <w:tcW w:w="0" w:type="auto"/>
            <w:hideMark/>
          </w:tcPr>
          <w:p w14:paraId="4523858C" w14:textId="77777777" w:rsidR="004F32AC" w:rsidRPr="00B401E2" w:rsidRDefault="004F32AC" w:rsidP="004F32AC">
            <w:pPr>
              <w:spacing w:after="160" w:line="278" w:lineRule="auto"/>
              <w:rPr>
                <w:rFonts w:ascii="Calibri" w:hAnsi="Calibri" w:cs="Calibri"/>
                <w:sz w:val="22"/>
                <w:szCs w:val="22"/>
              </w:rPr>
            </w:pPr>
            <w:r w:rsidRPr="00B401E2">
              <w:rPr>
                <w:rFonts w:ascii="Calibri" w:hAnsi="Calibri" w:cs="Calibri"/>
                <w:sz w:val="22"/>
                <w:szCs w:val="22"/>
              </w:rPr>
              <w:t>32 neurons</w:t>
            </w:r>
          </w:p>
        </w:tc>
      </w:tr>
      <w:tr w:rsidR="004F32AC" w:rsidRPr="00B401E2" w14:paraId="24773BA3" w14:textId="77777777" w:rsidTr="00B401E2">
        <w:tc>
          <w:tcPr>
            <w:tcW w:w="0" w:type="auto"/>
            <w:hideMark/>
          </w:tcPr>
          <w:p w14:paraId="3B6AF9C4" w14:textId="77777777" w:rsidR="004F32AC" w:rsidRPr="00B401E2" w:rsidRDefault="004F32AC" w:rsidP="004F32AC">
            <w:pPr>
              <w:spacing w:after="160" w:line="278" w:lineRule="auto"/>
              <w:rPr>
                <w:rFonts w:ascii="Calibri" w:hAnsi="Calibri" w:cs="Calibri"/>
                <w:sz w:val="22"/>
                <w:szCs w:val="22"/>
              </w:rPr>
            </w:pPr>
            <w:r w:rsidRPr="00B401E2">
              <w:rPr>
                <w:rFonts w:ascii="Calibri" w:hAnsi="Calibri" w:cs="Calibri"/>
                <w:sz w:val="22"/>
                <w:szCs w:val="22"/>
              </w:rPr>
              <w:t>Activation</w:t>
            </w:r>
          </w:p>
        </w:tc>
        <w:tc>
          <w:tcPr>
            <w:tcW w:w="0" w:type="auto"/>
            <w:hideMark/>
          </w:tcPr>
          <w:p w14:paraId="11FCA5F4" w14:textId="77777777" w:rsidR="004F32AC" w:rsidRPr="00B401E2" w:rsidRDefault="004F32AC" w:rsidP="004F32AC">
            <w:pPr>
              <w:spacing w:after="160" w:line="278" w:lineRule="auto"/>
              <w:rPr>
                <w:rFonts w:ascii="Calibri" w:hAnsi="Calibri" w:cs="Calibri"/>
                <w:sz w:val="22"/>
                <w:szCs w:val="22"/>
              </w:rPr>
            </w:pPr>
            <w:r w:rsidRPr="00B401E2">
              <w:rPr>
                <w:rFonts w:ascii="Calibri" w:hAnsi="Calibri" w:cs="Calibri"/>
                <w:sz w:val="22"/>
                <w:szCs w:val="22"/>
              </w:rPr>
              <w:t>ReLU</w:t>
            </w:r>
          </w:p>
        </w:tc>
      </w:tr>
      <w:tr w:rsidR="004F32AC" w:rsidRPr="00B401E2" w14:paraId="7CA9F6D3" w14:textId="77777777" w:rsidTr="00B401E2">
        <w:tc>
          <w:tcPr>
            <w:tcW w:w="0" w:type="auto"/>
            <w:hideMark/>
          </w:tcPr>
          <w:p w14:paraId="0D37A653" w14:textId="77777777" w:rsidR="004F32AC" w:rsidRPr="00B401E2" w:rsidRDefault="004F32AC" w:rsidP="004F32AC">
            <w:pPr>
              <w:spacing w:after="160" w:line="278" w:lineRule="auto"/>
              <w:rPr>
                <w:rFonts w:ascii="Calibri" w:hAnsi="Calibri" w:cs="Calibri"/>
                <w:sz w:val="22"/>
                <w:szCs w:val="22"/>
              </w:rPr>
            </w:pPr>
            <w:r w:rsidRPr="00B401E2">
              <w:rPr>
                <w:rFonts w:ascii="Calibri" w:hAnsi="Calibri" w:cs="Calibri"/>
                <w:sz w:val="22"/>
                <w:szCs w:val="22"/>
              </w:rPr>
              <w:t>Optimiser</w:t>
            </w:r>
          </w:p>
        </w:tc>
        <w:tc>
          <w:tcPr>
            <w:tcW w:w="0" w:type="auto"/>
            <w:hideMark/>
          </w:tcPr>
          <w:p w14:paraId="2AF463EB" w14:textId="77777777" w:rsidR="004F32AC" w:rsidRPr="00B401E2" w:rsidRDefault="004F32AC" w:rsidP="004F32AC">
            <w:pPr>
              <w:spacing w:after="160" w:line="278" w:lineRule="auto"/>
              <w:rPr>
                <w:rFonts w:ascii="Calibri" w:hAnsi="Calibri" w:cs="Calibri"/>
                <w:sz w:val="22"/>
                <w:szCs w:val="22"/>
              </w:rPr>
            </w:pPr>
            <w:r w:rsidRPr="00B401E2">
              <w:rPr>
                <w:rFonts w:ascii="Calibri" w:hAnsi="Calibri" w:cs="Calibri"/>
                <w:sz w:val="22"/>
                <w:szCs w:val="22"/>
              </w:rPr>
              <w:t>Adam</w:t>
            </w:r>
          </w:p>
        </w:tc>
      </w:tr>
      <w:tr w:rsidR="004F32AC" w:rsidRPr="00B401E2" w14:paraId="6B48A55A" w14:textId="77777777" w:rsidTr="00B401E2">
        <w:tc>
          <w:tcPr>
            <w:tcW w:w="0" w:type="auto"/>
            <w:hideMark/>
          </w:tcPr>
          <w:p w14:paraId="1F6EEF4C" w14:textId="77777777" w:rsidR="004F32AC" w:rsidRPr="00B401E2" w:rsidRDefault="004F32AC" w:rsidP="004F32AC">
            <w:pPr>
              <w:spacing w:after="160" w:line="278" w:lineRule="auto"/>
              <w:rPr>
                <w:rFonts w:ascii="Calibri" w:hAnsi="Calibri" w:cs="Calibri"/>
                <w:sz w:val="22"/>
                <w:szCs w:val="22"/>
              </w:rPr>
            </w:pPr>
            <w:r w:rsidRPr="00B401E2">
              <w:rPr>
                <w:rFonts w:ascii="Calibri" w:hAnsi="Calibri" w:cs="Calibri"/>
                <w:sz w:val="22"/>
                <w:szCs w:val="22"/>
              </w:rPr>
              <w:t>Batch Size</w:t>
            </w:r>
          </w:p>
        </w:tc>
        <w:tc>
          <w:tcPr>
            <w:tcW w:w="0" w:type="auto"/>
            <w:hideMark/>
          </w:tcPr>
          <w:p w14:paraId="7DDEE6C9" w14:textId="77777777" w:rsidR="004F32AC" w:rsidRPr="00B401E2" w:rsidRDefault="004F32AC" w:rsidP="004F32AC">
            <w:pPr>
              <w:spacing w:after="160" w:line="278" w:lineRule="auto"/>
              <w:rPr>
                <w:rFonts w:ascii="Calibri" w:hAnsi="Calibri" w:cs="Calibri"/>
                <w:sz w:val="22"/>
                <w:szCs w:val="22"/>
              </w:rPr>
            </w:pPr>
            <w:r w:rsidRPr="00B401E2">
              <w:rPr>
                <w:rFonts w:ascii="Calibri" w:hAnsi="Calibri" w:cs="Calibri"/>
                <w:sz w:val="22"/>
                <w:szCs w:val="22"/>
              </w:rPr>
              <w:t>64</w:t>
            </w:r>
          </w:p>
        </w:tc>
      </w:tr>
      <w:tr w:rsidR="004F32AC" w:rsidRPr="00B401E2" w14:paraId="2A2AF414" w14:textId="77777777" w:rsidTr="00B401E2">
        <w:tc>
          <w:tcPr>
            <w:tcW w:w="0" w:type="auto"/>
            <w:hideMark/>
          </w:tcPr>
          <w:p w14:paraId="5CFC631B" w14:textId="77777777" w:rsidR="004F32AC" w:rsidRPr="00B401E2" w:rsidRDefault="004F32AC" w:rsidP="004F32AC">
            <w:pPr>
              <w:spacing w:after="160" w:line="278" w:lineRule="auto"/>
              <w:rPr>
                <w:rFonts w:ascii="Calibri" w:hAnsi="Calibri" w:cs="Calibri"/>
                <w:sz w:val="22"/>
                <w:szCs w:val="22"/>
              </w:rPr>
            </w:pPr>
            <w:r w:rsidRPr="00B401E2">
              <w:rPr>
                <w:rFonts w:ascii="Calibri" w:hAnsi="Calibri" w:cs="Calibri"/>
                <w:sz w:val="22"/>
                <w:szCs w:val="22"/>
              </w:rPr>
              <w:t>Learning Rate</w:t>
            </w:r>
          </w:p>
        </w:tc>
        <w:tc>
          <w:tcPr>
            <w:tcW w:w="0" w:type="auto"/>
            <w:hideMark/>
          </w:tcPr>
          <w:p w14:paraId="5972F4EC" w14:textId="77777777" w:rsidR="004F32AC" w:rsidRPr="00B401E2" w:rsidRDefault="004F32AC" w:rsidP="004F32AC">
            <w:pPr>
              <w:spacing w:after="160" w:line="278" w:lineRule="auto"/>
              <w:rPr>
                <w:rFonts w:ascii="Calibri" w:hAnsi="Calibri" w:cs="Calibri"/>
                <w:sz w:val="22"/>
                <w:szCs w:val="22"/>
              </w:rPr>
            </w:pPr>
            <w:r w:rsidRPr="00B401E2">
              <w:rPr>
                <w:rFonts w:ascii="Calibri" w:hAnsi="Calibri" w:cs="Calibri"/>
                <w:sz w:val="22"/>
                <w:szCs w:val="22"/>
              </w:rPr>
              <w:t>0.001</w:t>
            </w:r>
          </w:p>
        </w:tc>
      </w:tr>
      <w:tr w:rsidR="004F32AC" w:rsidRPr="00B401E2" w14:paraId="3931CFC7" w14:textId="77777777" w:rsidTr="00B401E2">
        <w:tc>
          <w:tcPr>
            <w:tcW w:w="0" w:type="auto"/>
            <w:hideMark/>
          </w:tcPr>
          <w:p w14:paraId="4CE25DC9" w14:textId="77777777" w:rsidR="004F32AC" w:rsidRPr="00B401E2" w:rsidRDefault="004F32AC" w:rsidP="004F32AC">
            <w:pPr>
              <w:spacing w:after="160" w:line="278" w:lineRule="auto"/>
              <w:rPr>
                <w:rFonts w:ascii="Calibri" w:hAnsi="Calibri" w:cs="Calibri"/>
                <w:sz w:val="22"/>
                <w:szCs w:val="22"/>
              </w:rPr>
            </w:pPr>
            <w:r w:rsidRPr="00B401E2">
              <w:rPr>
                <w:rFonts w:ascii="Calibri" w:hAnsi="Calibri" w:cs="Calibri"/>
                <w:sz w:val="22"/>
                <w:szCs w:val="22"/>
              </w:rPr>
              <w:t>Alpha</w:t>
            </w:r>
          </w:p>
        </w:tc>
        <w:tc>
          <w:tcPr>
            <w:tcW w:w="0" w:type="auto"/>
            <w:hideMark/>
          </w:tcPr>
          <w:p w14:paraId="2334BC8A" w14:textId="77777777" w:rsidR="004F32AC" w:rsidRPr="00B401E2" w:rsidRDefault="004F32AC" w:rsidP="004F32AC">
            <w:pPr>
              <w:spacing w:after="160" w:line="278" w:lineRule="auto"/>
              <w:rPr>
                <w:rFonts w:ascii="Calibri" w:hAnsi="Calibri" w:cs="Calibri"/>
                <w:sz w:val="22"/>
                <w:szCs w:val="22"/>
              </w:rPr>
            </w:pPr>
            <w:r w:rsidRPr="00B401E2">
              <w:rPr>
                <w:rFonts w:ascii="Calibri" w:hAnsi="Calibri" w:cs="Calibri"/>
                <w:sz w:val="22"/>
                <w:szCs w:val="22"/>
              </w:rPr>
              <w:t>0.0001</w:t>
            </w:r>
          </w:p>
        </w:tc>
      </w:tr>
    </w:tbl>
    <w:p w14:paraId="46FCD05F" w14:textId="3B29B3FC" w:rsidR="004F32AC" w:rsidRPr="00B401E2" w:rsidRDefault="004F32AC" w:rsidP="004F32AC">
      <w:pPr>
        <w:rPr>
          <w:rFonts w:ascii="Calibri" w:hAnsi="Calibri" w:cs="Calibri"/>
          <w:sz w:val="22"/>
          <w:szCs w:val="22"/>
        </w:rPr>
      </w:pPr>
      <w:hyperlink r:id="rId21" w:history="1"/>
    </w:p>
    <w:p w14:paraId="6BD2A680"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5.2 Early Stopping</w:t>
      </w:r>
    </w:p>
    <w:p w14:paraId="0B4A5C1D"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Validation-based early stopping was applied to reduce overfitting.</w:t>
      </w:r>
    </w:p>
    <w:p w14:paraId="023D8E55" w14:textId="77777777" w:rsidR="00CE56D5" w:rsidRDefault="00CE56D5" w:rsidP="004F32AC">
      <w:pPr>
        <w:rPr>
          <w:rFonts w:ascii="Calibri" w:hAnsi="Calibri" w:cs="Calibri"/>
          <w:b/>
          <w:bCs/>
          <w:sz w:val="22"/>
          <w:szCs w:val="22"/>
        </w:rPr>
      </w:pPr>
    </w:p>
    <w:p w14:paraId="5F6AAB02" w14:textId="77777777" w:rsidR="00CE56D5" w:rsidRDefault="00CE56D5" w:rsidP="004F32AC">
      <w:pPr>
        <w:rPr>
          <w:rFonts w:ascii="Calibri" w:hAnsi="Calibri" w:cs="Calibri"/>
          <w:b/>
          <w:bCs/>
          <w:sz w:val="22"/>
          <w:szCs w:val="22"/>
        </w:rPr>
      </w:pPr>
    </w:p>
    <w:p w14:paraId="2535DEB3" w14:textId="77777777" w:rsidR="00CE56D5" w:rsidRDefault="00CE56D5" w:rsidP="004F32AC">
      <w:pPr>
        <w:rPr>
          <w:rFonts w:ascii="Calibri" w:hAnsi="Calibri" w:cs="Calibri"/>
          <w:b/>
          <w:bCs/>
          <w:sz w:val="22"/>
          <w:szCs w:val="22"/>
        </w:rPr>
      </w:pPr>
    </w:p>
    <w:p w14:paraId="779C1F7C" w14:textId="77777777" w:rsidR="00CE56D5" w:rsidRDefault="00CE56D5" w:rsidP="004F32AC">
      <w:pPr>
        <w:rPr>
          <w:rFonts w:ascii="Calibri" w:hAnsi="Calibri" w:cs="Calibri"/>
          <w:b/>
          <w:bCs/>
          <w:sz w:val="22"/>
          <w:szCs w:val="22"/>
        </w:rPr>
      </w:pPr>
    </w:p>
    <w:p w14:paraId="3EBC6F52" w14:textId="1EAD40D0" w:rsidR="004F32AC" w:rsidRPr="00B401E2" w:rsidRDefault="004F32AC" w:rsidP="004F32AC">
      <w:pPr>
        <w:rPr>
          <w:rFonts w:ascii="Calibri" w:hAnsi="Calibri" w:cs="Calibri"/>
          <w:b/>
          <w:bCs/>
          <w:sz w:val="22"/>
          <w:szCs w:val="22"/>
        </w:rPr>
      </w:pPr>
      <w:r w:rsidRPr="00B401E2">
        <w:rPr>
          <w:rFonts w:ascii="Calibri" w:hAnsi="Calibri" w:cs="Calibri"/>
          <w:b/>
          <w:bCs/>
          <w:sz w:val="22"/>
          <w:szCs w:val="22"/>
        </w:rPr>
        <w:lastRenderedPageBreak/>
        <w:t>Table 6. Training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8"/>
        <w:gridCol w:w="709"/>
      </w:tblGrid>
      <w:tr w:rsidR="004F32AC" w:rsidRPr="00B401E2" w14:paraId="5D829423" w14:textId="77777777" w:rsidTr="00B401E2">
        <w:trPr>
          <w:tblCellSpacing w:w="15" w:type="dxa"/>
        </w:trPr>
        <w:tc>
          <w:tcPr>
            <w:tcW w:w="0" w:type="auto"/>
            <w:shd w:val="clear" w:color="auto" w:fill="F5F5F5"/>
            <w:vAlign w:val="center"/>
            <w:hideMark/>
          </w:tcPr>
          <w:p w14:paraId="5E076BC3"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Parameter</w:t>
            </w:r>
          </w:p>
        </w:tc>
        <w:tc>
          <w:tcPr>
            <w:tcW w:w="0" w:type="auto"/>
            <w:shd w:val="clear" w:color="auto" w:fill="F5F5F5"/>
            <w:vAlign w:val="center"/>
            <w:hideMark/>
          </w:tcPr>
          <w:p w14:paraId="5DBE02E9"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Value</w:t>
            </w:r>
          </w:p>
        </w:tc>
      </w:tr>
      <w:tr w:rsidR="004F32AC" w:rsidRPr="00B401E2" w14:paraId="65E51EC5" w14:textId="77777777" w:rsidTr="00B401E2">
        <w:trPr>
          <w:tblCellSpacing w:w="15" w:type="dxa"/>
        </w:trPr>
        <w:tc>
          <w:tcPr>
            <w:tcW w:w="0" w:type="auto"/>
            <w:vAlign w:val="center"/>
            <w:hideMark/>
          </w:tcPr>
          <w:p w14:paraId="7579E757"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Best Epoch</w:t>
            </w:r>
          </w:p>
        </w:tc>
        <w:tc>
          <w:tcPr>
            <w:tcW w:w="0" w:type="auto"/>
            <w:vAlign w:val="center"/>
            <w:hideMark/>
          </w:tcPr>
          <w:p w14:paraId="60ACF2A2"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12</w:t>
            </w:r>
          </w:p>
        </w:tc>
      </w:tr>
      <w:tr w:rsidR="004F32AC" w:rsidRPr="00B401E2" w14:paraId="53C7AF66" w14:textId="77777777" w:rsidTr="00B401E2">
        <w:trPr>
          <w:tblCellSpacing w:w="15" w:type="dxa"/>
        </w:trPr>
        <w:tc>
          <w:tcPr>
            <w:tcW w:w="0" w:type="auto"/>
            <w:vAlign w:val="center"/>
            <w:hideMark/>
          </w:tcPr>
          <w:p w14:paraId="21DA5751"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Best Validation Loss</w:t>
            </w:r>
          </w:p>
        </w:tc>
        <w:tc>
          <w:tcPr>
            <w:tcW w:w="0" w:type="auto"/>
            <w:vAlign w:val="center"/>
            <w:hideMark/>
          </w:tcPr>
          <w:p w14:paraId="5054798B"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0.3438</w:t>
            </w:r>
          </w:p>
        </w:tc>
      </w:tr>
      <w:tr w:rsidR="004F32AC" w:rsidRPr="00B401E2" w14:paraId="2B8F0CED" w14:textId="77777777" w:rsidTr="00B401E2">
        <w:trPr>
          <w:tblCellSpacing w:w="15" w:type="dxa"/>
        </w:trPr>
        <w:tc>
          <w:tcPr>
            <w:tcW w:w="0" w:type="auto"/>
            <w:vAlign w:val="center"/>
            <w:hideMark/>
          </w:tcPr>
          <w:p w14:paraId="2EA0B718"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Early Stopping Epoch</w:t>
            </w:r>
          </w:p>
        </w:tc>
        <w:tc>
          <w:tcPr>
            <w:tcW w:w="0" w:type="auto"/>
            <w:vAlign w:val="center"/>
            <w:hideMark/>
          </w:tcPr>
          <w:p w14:paraId="669CE1CB"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24</w:t>
            </w:r>
          </w:p>
        </w:tc>
      </w:tr>
    </w:tbl>
    <w:p w14:paraId="29EFB452" w14:textId="49EA98C6" w:rsidR="004F32AC" w:rsidRPr="00B401E2" w:rsidRDefault="004F32AC" w:rsidP="004F32AC">
      <w:pPr>
        <w:rPr>
          <w:rFonts w:ascii="Calibri" w:hAnsi="Calibri" w:cs="Calibri"/>
          <w:sz w:val="22"/>
          <w:szCs w:val="22"/>
        </w:rPr>
      </w:pPr>
      <w:hyperlink r:id="rId22" w:history="1"/>
    </w:p>
    <w:p w14:paraId="6BE5678E"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The stopping strategy prevented unnecessary training and preserved generalisation performance.</w:t>
      </w:r>
    </w:p>
    <w:p w14:paraId="5AC2B483" w14:textId="77777777" w:rsidR="004F32AC" w:rsidRPr="00B401E2" w:rsidRDefault="00000000" w:rsidP="004F32AC">
      <w:pPr>
        <w:rPr>
          <w:rFonts w:ascii="Calibri" w:hAnsi="Calibri" w:cs="Calibri"/>
          <w:sz w:val="22"/>
          <w:szCs w:val="22"/>
        </w:rPr>
      </w:pPr>
      <w:r>
        <w:rPr>
          <w:rFonts w:ascii="Calibri" w:hAnsi="Calibri" w:cs="Calibri"/>
          <w:sz w:val="22"/>
          <w:szCs w:val="22"/>
        </w:rPr>
        <w:pict w14:anchorId="17CF9C90">
          <v:rect id="_x0000_i1033" style="width:0;height:1.5pt" o:hralign="center" o:hrstd="t" o:hr="t" fillcolor="#a0a0a0" stroked="f"/>
        </w:pict>
      </w:r>
    </w:p>
    <w:p w14:paraId="7A93DE3A"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Figure 4. Training Loss and Validation Loss Curves</w:t>
      </w:r>
    </w:p>
    <w:p w14:paraId="15C152B4" w14:textId="663622A7" w:rsidR="004F32AC" w:rsidRPr="00B401E2" w:rsidRDefault="00B401E2" w:rsidP="004F32AC">
      <w:pPr>
        <w:rPr>
          <w:rFonts w:ascii="Calibri" w:hAnsi="Calibri" w:cs="Calibri"/>
          <w:sz w:val="22"/>
          <w:szCs w:val="22"/>
        </w:rPr>
      </w:pPr>
      <w:r w:rsidRPr="00B401E2">
        <w:rPr>
          <w:rFonts w:ascii="Calibri" w:hAnsi="Calibri" w:cs="Calibri"/>
          <w:b/>
          <w:bCs/>
          <w:noProof/>
          <w:sz w:val="22"/>
          <w:szCs w:val="22"/>
        </w:rPr>
        <w:drawing>
          <wp:inline distT="0" distB="0" distL="0" distR="0" wp14:anchorId="152A265F" wp14:editId="0271E3A0">
            <wp:extent cx="6045835" cy="2092593"/>
            <wp:effectExtent l="0" t="0" r="0" b="3175"/>
            <wp:docPr id="15581100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56610" cy="2096322"/>
                    </a:xfrm>
                    <a:prstGeom prst="rect">
                      <a:avLst/>
                    </a:prstGeom>
                    <a:noFill/>
                  </pic:spPr>
                </pic:pic>
              </a:graphicData>
            </a:graphic>
          </wp:inline>
        </w:drawing>
      </w:r>
    </w:p>
    <w:p w14:paraId="348E9224" w14:textId="77777777" w:rsidR="004F32AC" w:rsidRPr="00B401E2" w:rsidRDefault="004F32AC" w:rsidP="004F32AC">
      <w:pPr>
        <w:rPr>
          <w:rFonts w:ascii="Calibri" w:hAnsi="Calibri" w:cs="Calibri"/>
          <w:sz w:val="22"/>
          <w:szCs w:val="22"/>
        </w:rPr>
      </w:pPr>
      <w:r w:rsidRPr="00B401E2">
        <w:rPr>
          <w:rFonts w:ascii="Calibri" w:hAnsi="Calibri" w:cs="Calibri"/>
          <w:i/>
          <w:iCs/>
          <w:sz w:val="22"/>
          <w:szCs w:val="22"/>
        </w:rPr>
        <w:t>The model reached optimal validation performance around epoch 12 before training improvements plateaued.</w:t>
      </w:r>
    </w:p>
    <w:p w14:paraId="5C89453F" w14:textId="77777777" w:rsidR="004F32AC" w:rsidRPr="00B401E2" w:rsidRDefault="00000000" w:rsidP="004F32AC">
      <w:pPr>
        <w:rPr>
          <w:rFonts w:ascii="Calibri" w:hAnsi="Calibri" w:cs="Calibri"/>
          <w:sz w:val="22"/>
          <w:szCs w:val="22"/>
        </w:rPr>
      </w:pPr>
      <w:r>
        <w:rPr>
          <w:rFonts w:ascii="Calibri" w:hAnsi="Calibri" w:cs="Calibri"/>
          <w:sz w:val="22"/>
          <w:szCs w:val="22"/>
        </w:rPr>
        <w:pict w14:anchorId="12B607F2">
          <v:rect id="_x0000_i1034" style="width:0;height:1.5pt" o:hralign="center" o:hrstd="t" o:hr="t" fillcolor="#a0a0a0" stroked="f"/>
        </w:pict>
      </w:r>
    </w:p>
    <w:p w14:paraId="19325762"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6. Results and Evaluation</w:t>
      </w:r>
    </w:p>
    <w:p w14:paraId="3B4F07BE"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6.1 Overall Model Performance</w:t>
      </w:r>
    </w:p>
    <w:p w14:paraId="61E8E641"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Table 7. Test Set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1134"/>
      </w:tblGrid>
      <w:tr w:rsidR="004F32AC" w:rsidRPr="00B401E2" w14:paraId="57984FA0" w14:textId="77777777" w:rsidTr="00B401E2">
        <w:trPr>
          <w:tblCellSpacing w:w="15" w:type="dxa"/>
        </w:trPr>
        <w:tc>
          <w:tcPr>
            <w:tcW w:w="2360" w:type="dxa"/>
            <w:shd w:val="clear" w:color="auto" w:fill="F5F5F5"/>
            <w:vAlign w:val="center"/>
            <w:hideMark/>
          </w:tcPr>
          <w:p w14:paraId="3ED62A79"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Metric</w:t>
            </w:r>
          </w:p>
        </w:tc>
        <w:tc>
          <w:tcPr>
            <w:tcW w:w="1089" w:type="dxa"/>
            <w:shd w:val="clear" w:color="auto" w:fill="F5F5F5"/>
            <w:vAlign w:val="center"/>
            <w:hideMark/>
          </w:tcPr>
          <w:p w14:paraId="39283C26"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Value</w:t>
            </w:r>
          </w:p>
        </w:tc>
      </w:tr>
      <w:tr w:rsidR="004F32AC" w:rsidRPr="00B401E2" w14:paraId="28B95421" w14:textId="77777777" w:rsidTr="00B401E2">
        <w:trPr>
          <w:tblCellSpacing w:w="15" w:type="dxa"/>
        </w:trPr>
        <w:tc>
          <w:tcPr>
            <w:tcW w:w="2360" w:type="dxa"/>
            <w:vAlign w:val="center"/>
            <w:hideMark/>
          </w:tcPr>
          <w:p w14:paraId="09339474"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Accuracy</w:t>
            </w:r>
          </w:p>
        </w:tc>
        <w:tc>
          <w:tcPr>
            <w:tcW w:w="1089" w:type="dxa"/>
            <w:vAlign w:val="center"/>
            <w:hideMark/>
          </w:tcPr>
          <w:p w14:paraId="1AD2EC20"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0.849</w:t>
            </w:r>
          </w:p>
        </w:tc>
      </w:tr>
      <w:tr w:rsidR="004F32AC" w:rsidRPr="00B401E2" w14:paraId="13F656D6" w14:textId="77777777" w:rsidTr="00B401E2">
        <w:trPr>
          <w:tblCellSpacing w:w="15" w:type="dxa"/>
        </w:trPr>
        <w:tc>
          <w:tcPr>
            <w:tcW w:w="2360" w:type="dxa"/>
            <w:vAlign w:val="center"/>
            <w:hideMark/>
          </w:tcPr>
          <w:p w14:paraId="68DD3AEC"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Balanced Accuracy</w:t>
            </w:r>
          </w:p>
        </w:tc>
        <w:tc>
          <w:tcPr>
            <w:tcW w:w="1089" w:type="dxa"/>
            <w:vAlign w:val="center"/>
            <w:hideMark/>
          </w:tcPr>
          <w:p w14:paraId="0A2A4DC6"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0.851</w:t>
            </w:r>
          </w:p>
        </w:tc>
      </w:tr>
      <w:tr w:rsidR="004F32AC" w:rsidRPr="00B401E2" w14:paraId="2783A160" w14:textId="77777777" w:rsidTr="00B401E2">
        <w:trPr>
          <w:tblCellSpacing w:w="15" w:type="dxa"/>
        </w:trPr>
        <w:tc>
          <w:tcPr>
            <w:tcW w:w="2360" w:type="dxa"/>
            <w:vAlign w:val="center"/>
            <w:hideMark/>
          </w:tcPr>
          <w:p w14:paraId="6C6E022B"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Precision</w:t>
            </w:r>
          </w:p>
        </w:tc>
        <w:tc>
          <w:tcPr>
            <w:tcW w:w="1089" w:type="dxa"/>
            <w:vAlign w:val="center"/>
            <w:hideMark/>
          </w:tcPr>
          <w:p w14:paraId="53560ED3"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0.813</w:t>
            </w:r>
          </w:p>
        </w:tc>
      </w:tr>
      <w:tr w:rsidR="004F32AC" w:rsidRPr="00B401E2" w14:paraId="7C0A673B" w14:textId="77777777" w:rsidTr="00B401E2">
        <w:trPr>
          <w:tblCellSpacing w:w="15" w:type="dxa"/>
        </w:trPr>
        <w:tc>
          <w:tcPr>
            <w:tcW w:w="2360" w:type="dxa"/>
            <w:vAlign w:val="center"/>
            <w:hideMark/>
          </w:tcPr>
          <w:p w14:paraId="7FD2A8DA"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Recall</w:t>
            </w:r>
          </w:p>
        </w:tc>
        <w:tc>
          <w:tcPr>
            <w:tcW w:w="1089" w:type="dxa"/>
            <w:vAlign w:val="center"/>
            <w:hideMark/>
          </w:tcPr>
          <w:p w14:paraId="4FA4B040"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0.884</w:t>
            </w:r>
          </w:p>
        </w:tc>
      </w:tr>
      <w:tr w:rsidR="004F32AC" w:rsidRPr="00B401E2" w14:paraId="06A1C9AE" w14:textId="77777777" w:rsidTr="00B401E2">
        <w:trPr>
          <w:tblCellSpacing w:w="15" w:type="dxa"/>
        </w:trPr>
        <w:tc>
          <w:tcPr>
            <w:tcW w:w="2360" w:type="dxa"/>
            <w:vAlign w:val="center"/>
            <w:hideMark/>
          </w:tcPr>
          <w:p w14:paraId="3627366C"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lastRenderedPageBreak/>
              <w:t>F1 Score</w:t>
            </w:r>
          </w:p>
        </w:tc>
        <w:tc>
          <w:tcPr>
            <w:tcW w:w="1089" w:type="dxa"/>
            <w:vAlign w:val="center"/>
            <w:hideMark/>
          </w:tcPr>
          <w:p w14:paraId="195FADF8"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0.847</w:t>
            </w:r>
          </w:p>
        </w:tc>
      </w:tr>
      <w:tr w:rsidR="004F32AC" w:rsidRPr="00B401E2" w14:paraId="6951C028" w14:textId="77777777" w:rsidTr="00B401E2">
        <w:trPr>
          <w:tblCellSpacing w:w="15" w:type="dxa"/>
        </w:trPr>
        <w:tc>
          <w:tcPr>
            <w:tcW w:w="2360" w:type="dxa"/>
            <w:vAlign w:val="center"/>
            <w:hideMark/>
          </w:tcPr>
          <w:p w14:paraId="07C2CFBD"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ROC-AUC</w:t>
            </w:r>
          </w:p>
        </w:tc>
        <w:tc>
          <w:tcPr>
            <w:tcW w:w="1089" w:type="dxa"/>
            <w:vAlign w:val="center"/>
            <w:hideMark/>
          </w:tcPr>
          <w:p w14:paraId="57A829A0"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0.916</w:t>
            </w:r>
          </w:p>
        </w:tc>
      </w:tr>
      <w:tr w:rsidR="004F32AC" w:rsidRPr="00B401E2" w14:paraId="0179E3E5" w14:textId="77777777" w:rsidTr="00B401E2">
        <w:trPr>
          <w:tblCellSpacing w:w="15" w:type="dxa"/>
        </w:trPr>
        <w:tc>
          <w:tcPr>
            <w:tcW w:w="2360" w:type="dxa"/>
            <w:vAlign w:val="center"/>
            <w:hideMark/>
          </w:tcPr>
          <w:p w14:paraId="0045A0FE"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Log Loss</w:t>
            </w:r>
          </w:p>
        </w:tc>
        <w:tc>
          <w:tcPr>
            <w:tcW w:w="1089" w:type="dxa"/>
            <w:vAlign w:val="center"/>
            <w:hideMark/>
          </w:tcPr>
          <w:p w14:paraId="0A3DD751"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0.358</w:t>
            </w:r>
          </w:p>
        </w:tc>
      </w:tr>
    </w:tbl>
    <w:p w14:paraId="3C288327" w14:textId="47F3AFAF" w:rsidR="004F32AC" w:rsidRPr="00B401E2" w:rsidRDefault="004F32AC" w:rsidP="004F32AC">
      <w:pPr>
        <w:rPr>
          <w:rFonts w:ascii="Calibri" w:hAnsi="Calibri" w:cs="Calibri"/>
          <w:sz w:val="22"/>
          <w:szCs w:val="22"/>
        </w:rPr>
      </w:pPr>
      <w:hyperlink r:id="rId24" w:history="1"/>
    </w:p>
    <w:p w14:paraId="793C37E0"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The ROC-AUC score of 0.916 demonstrates excellent discrimination ability between positive and negative customer outcomes.</w:t>
      </w:r>
    </w:p>
    <w:p w14:paraId="16388071" w14:textId="77777777" w:rsidR="004F32AC" w:rsidRPr="00B401E2" w:rsidRDefault="00000000" w:rsidP="004F32AC">
      <w:pPr>
        <w:rPr>
          <w:rFonts w:ascii="Calibri" w:hAnsi="Calibri" w:cs="Calibri"/>
          <w:sz w:val="22"/>
          <w:szCs w:val="22"/>
        </w:rPr>
      </w:pPr>
      <w:r>
        <w:rPr>
          <w:rFonts w:ascii="Calibri" w:hAnsi="Calibri" w:cs="Calibri"/>
          <w:sz w:val="22"/>
          <w:szCs w:val="22"/>
        </w:rPr>
        <w:pict w14:anchorId="6C5B9B43">
          <v:rect id="_x0000_i1035" style="width:0;height:1.5pt" o:hralign="center" o:hrstd="t" o:hr="t" fillcolor="#a0a0a0" stroked="f"/>
        </w:pict>
      </w:r>
    </w:p>
    <w:p w14:paraId="10A43077"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6.2 Classification Report</w:t>
      </w:r>
    </w:p>
    <w:p w14:paraId="05E40EAA"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Table 8. Test Set Classification Metrics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0"/>
        <w:gridCol w:w="908"/>
        <w:gridCol w:w="619"/>
        <w:gridCol w:w="857"/>
      </w:tblGrid>
      <w:tr w:rsidR="004F32AC" w:rsidRPr="00B401E2" w14:paraId="191EB429" w14:textId="77777777" w:rsidTr="00B401E2">
        <w:trPr>
          <w:tblCellSpacing w:w="15" w:type="dxa"/>
        </w:trPr>
        <w:tc>
          <w:tcPr>
            <w:tcW w:w="0" w:type="auto"/>
            <w:shd w:val="clear" w:color="auto" w:fill="F5F5F5"/>
            <w:vAlign w:val="center"/>
            <w:hideMark/>
          </w:tcPr>
          <w:p w14:paraId="19134389"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Class</w:t>
            </w:r>
          </w:p>
        </w:tc>
        <w:tc>
          <w:tcPr>
            <w:tcW w:w="0" w:type="auto"/>
            <w:shd w:val="clear" w:color="auto" w:fill="F5F5F5"/>
            <w:vAlign w:val="center"/>
            <w:hideMark/>
          </w:tcPr>
          <w:p w14:paraId="1312A5F4"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Precision</w:t>
            </w:r>
          </w:p>
        </w:tc>
        <w:tc>
          <w:tcPr>
            <w:tcW w:w="0" w:type="auto"/>
            <w:shd w:val="clear" w:color="auto" w:fill="F5F5F5"/>
            <w:vAlign w:val="center"/>
            <w:hideMark/>
          </w:tcPr>
          <w:p w14:paraId="4D754A8C"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Recall</w:t>
            </w:r>
          </w:p>
        </w:tc>
        <w:tc>
          <w:tcPr>
            <w:tcW w:w="0" w:type="auto"/>
            <w:shd w:val="clear" w:color="auto" w:fill="F5F5F5"/>
            <w:vAlign w:val="center"/>
            <w:hideMark/>
          </w:tcPr>
          <w:p w14:paraId="27B9AC96"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F1 Score</w:t>
            </w:r>
          </w:p>
        </w:tc>
      </w:tr>
      <w:tr w:rsidR="004F32AC" w:rsidRPr="00B401E2" w14:paraId="1874FAE1" w14:textId="77777777" w:rsidTr="00B401E2">
        <w:trPr>
          <w:tblCellSpacing w:w="15" w:type="dxa"/>
        </w:trPr>
        <w:tc>
          <w:tcPr>
            <w:tcW w:w="0" w:type="auto"/>
            <w:vAlign w:val="center"/>
            <w:hideMark/>
          </w:tcPr>
          <w:p w14:paraId="49F24F2D"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No Deposit</w:t>
            </w:r>
          </w:p>
        </w:tc>
        <w:tc>
          <w:tcPr>
            <w:tcW w:w="0" w:type="auto"/>
            <w:vAlign w:val="center"/>
            <w:hideMark/>
          </w:tcPr>
          <w:p w14:paraId="6FD459B8"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0.887</w:t>
            </w:r>
          </w:p>
        </w:tc>
        <w:tc>
          <w:tcPr>
            <w:tcW w:w="0" w:type="auto"/>
            <w:vAlign w:val="center"/>
            <w:hideMark/>
          </w:tcPr>
          <w:p w14:paraId="4082E905"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0.817</w:t>
            </w:r>
          </w:p>
        </w:tc>
        <w:tc>
          <w:tcPr>
            <w:tcW w:w="0" w:type="auto"/>
            <w:vAlign w:val="center"/>
            <w:hideMark/>
          </w:tcPr>
          <w:p w14:paraId="79324459"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0.851</w:t>
            </w:r>
          </w:p>
        </w:tc>
      </w:tr>
      <w:tr w:rsidR="004F32AC" w:rsidRPr="00B401E2" w14:paraId="595940FF" w14:textId="77777777" w:rsidTr="00B401E2">
        <w:trPr>
          <w:tblCellSpacing w:w="15" w:type="dxa"/>
        </w:trPr>
        <w:tc>
          <w:tcPr>
            <w:tcW w:w="0" w:type="auto"/>
            <w:vAlign w:val="center"/>
            <w:hideMark/>
          </w:tcPr>
          <w:p w14:paraId="5AC9369E"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Deposit</w:t>
            </w:r>
          </w:p>
        </w:tc>
        <w:tc>
          <w:tcPr>
            <w:tcW w:w="0" w:type="auto"/>
            <w:vAlign w:val="center"/>
            <w:hideMark/>
          </w:tcPr>
          <w:p w14:paraId="74414408"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0.813</w:t>
            </w:r>
          </w:p>
        </w:tc>
        <w:tc>
          <w:tcPr>
            <w:tcW w:w="0" w:type="auto"/>
            <w:vAlign w:val="center"/>
            <w:hideMark/>
          </w:tcPr>
          <w:p w14:paraId="06DBD1AF"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0.884</w:t>
            </w:r>
          </w:p>
        </w:tc>
        <w:tc>
          <w:tcPr>
            <w:tcW w:w="0" w:type="auto"/>
            <w:vAlign w:val="center"/>
            <w:hideMark/>
          </w:tcPr>
          <w:p w14:paraId="3A07D3E8"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0.847</w:t>
            </w:r>
          </w:p>
        </w:tc>
      </w:tr>
    </w:tbl>
    <w:p w14:paraId="501F6F0C" w14:textId="6AA7988D" w:rsidR="004F32AC" w:rsidRPr="00B401E2" w:rsidRDefault="004F32AC" w:rsidP="004F32AC">
      <w:pPr>
        <w:rPr>
          <w:rFonts w:ascii="Calibri" w:hAnsi="Calibri" w:cs="Calibri"/>
          <w:sz w:val="22"/>
          <w:szCs w:val="22"/>
        </w:rPr>
      </w:pPr>
      <w:hyperlink r:id="rId25" w:history="1"/>
    </w:p>
    <w:p w14:paraId="60F3F53A"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The model demonstrates strong recall performance for the positive class, indicating that most subscribing customers are correctly identified.</w:t>
      </w:r>
    </w:p>
    <w:p w14:paraId="0A13920F" w14:textId="77777777" w:rsidR="004F32AC" w:rsidRPr="00B401E2" w:rsidRDefault="00000000" w:rsidP="004F32AC">
      <w:pPr>
        <w:rPr>
          <w:rFonts w:ascii="Calibri" w:hAnsi="Calibri" w:cs="Calibri"/>
          <w:sz w:val="22"/>
          <w:szCs w:val="22"/>
        </w:rPr>
      </w:pPr>
      <w:r>
        <w:rPr>
          <w:rFonts w:ascii="Calibri" w:hAnsi="Calibri" w:cs="Calibri"/>
          <w:sz w:val="22"/>
          <w:szCs w:val="22"/>
        </w:rPr>
        <w:pict w14:anchorId="11605D11">
          <v:rect id="_x0000_i1036" style="width:0;height:1.5pt" o:hralign="center" o:hrstd="t" o:hr="t" fillcolor="#a0a0a0" stroked="f"/>
        </w:pict>
      </w:r>
    </w:p>
    <w:p w14:paraId="2BD6F0B7"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Figure 5. Test Set Confusion Matrix</w:t>
      </w:r>
    </w:p>
    <w:p w14:paraId="1959AFC8" w14:textId="14C00CDB" w:rsidR="004F32AC" w:rsidRPr="00B401E2" w:rsidRDefault="00B401E2" w:rsidP="004F32AC">
      <w:pPr>
        <w:rPr>
          <w:rFonts w:ascii="Calibri" w:hAnsi="Calibri" w:cs="Calibri"/>
          <w:sz w:val="22"/>
          <w:szCs w:val="22"/>
        </w:rPr>
      </w:pPr>
      <w:r w:rsidRPr="00B401E2">
        <w:rPr>
          <w:rFonts w:ascii="Calibri" w:hAnsi="Calibri" w:cs="Calibri"/>
          <w:b/>
          <w:bCs/>
          <w:noProof/>
          <w:sz w:val="22"/>
          <w:szCs w:val="22"/>
        </w:rPr>
        <w:drawing>
          <wp:inline distT="0" distB="0" distL="0" distR="0" wp14:anchorId="26B9FABD" wp14:editId="76D58B3E">
            <wp:extent cx="5731510" cy="2599055"/>
            <wp:effectExtent l="0" t="0" r="2540" b="0"/>
            <wp:docPr id="293560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60083" name=""/>
                    <pic:cNvPicPr/>
                  </pic:nvPicPr>
                  <pic:blipFill>
                    <a:blip r:embed="rId26"/>
                    <a:stretch>
                      <a:fillRect/>
                    </a:stretch>
                  </pic:blipFill>
                  <pic:spPr>
                    <a:xfrm>
                      <a:off x="0" y="0"/>
                      <a:ext cx="5731510" cy="2599055"/>
                    </a:xfrm>
                    <a:prstGeom prst="rect">
                      <a:avLst/>
                    </a:prstGeom>
                  </pic:spPr>
                </pic:pic>
              </a:graphicData>
            </a:graphic>
          </wp:inline>
        </w:drawing>
      </w:r>
      <w:r w:rsidR="004F32AC" w:rsidRPr="00B401E2">
        <w:rPr>
          <w:rFonts w:ascii="Calibri" w:hAnsi="Calibri" w:cs="Calibri"/>
          <w:i/>
          <w:iCs/>
          <w:sz w:val="22"/>
          <w:szCs w:val="22"/>
        </w:rPr>
        <w:t>The confusion matrix illustrates model classification behaviour across both classes.</w:t>
      </w:r>
    </w:p>
    <w:p w14:paraId="20B94355" w14:textId="77777777" w:rsidR="004F32AC" w:rsidRPr="00B401E2" w:rsidRDefault="00000000" w:rsidP="004F32AC">
      <w:pPr>
        <w:rPr>
          <w:rFonts w:ascii="Calibri" w:hAnsi="Calibri" w:cs="Calibri"/>
          <w:sz w:val="22"/>
          <w:szCs w:val="22"/>
        </w:rPr>
      </w:pPr>
      <w:r>
        <w:rPr>
          <w:rFonts w:ascii="Calibri" w:hAnsi="Calibri" w:cs="Calibri"/>
          <w:sz w:val="22"/>
          <w:szCs w:val="22"/>
        </w:rPr>
        <w:pict w14:anchorId="38DF153E">
          <v:rect id="_x0000_i1037" style="width:0;height:1.5pt" o:hralign="center" o:hrstd="t" o:hr="t" fillcolor="#a0a0a0" stroked="f"/>
        </w:pict>
      </w:r>
    </w:p>
    <w:p w14:paraId="2D1C51A3" w14:textId="77777777" w:rsidR="00CE56D5" w:rsidRDefault="00CE56D5" w:rsidP="004F32AC">
      <w:pPr>
        <w:rPr>
          <w:rFonts w:ascii="Calibri" w:hAnsi="Calibri" w:cs="Calibri"/>
          <w:b/>
          <w:bCs/>
          <w:sz w:val="22"/>
          <w:szCs w:val="22"/>
        </w:rPr>
      </w:pPr>
    </w:p>
    <w:p w14:paraId="7E58C5C7" w14:textId="45DC3CFB" w:rsidR="004F32AC" w:rsidRPr="00B401E2" w:rsidRDefault="004F32AC" w:rsidP="004F32AC">
      <w:pPr>
        <w:rPr>
          <w:rFonts w:ascii="Calibri" w:hAnsi="Calibri" w:cs="Calibri"/>
          <w:b/>
          <w:bCs/>
          <w:sz w:val="22"/>
          <w:szCs w:val="22"/>
        </w:rPr>
      </w:pPr>
      <w:r w:rsidRPr="00B401E2">
        <w:rPr>
          <w:rFonts w:ascii="Calibri" w:hAnsi="Calibri" w:cs="Calibri"/>
          <w:b/>
          <w:bCs/>
          <w:sz w:val="22"/>
          <w:szCs w:val="22"/>
        </w:rPr>
        <w:lastRenderedPageBreak/>
        <w:t>Figure 6. ROC Curve</w:t>
      </w:r>
    </w:p>
    <w:p w14:paraId="0CD592B3" w14:textId="0D2470A7" w:rsidR="004F32AC" w:rsidRPr="00B401E2" w:rsidRDefault="00B401E2" w:rsidP="004F32AC">
      <w:pPr>
        <w:rPr>
          <w:rFonts w:ascii="Calibri" w:hAnsi="Calibri" w:cs="Calibri"/>
          <w:sz w:val="22"/>
          <w:szCs w:val="22"/>
        </w:rPr>
      </w:pPr>
      <w:r w:rsidRPr="00B401E2">
        <w:rPr>
          <w:rFonts w:ascii="Calibri" w:hAnsi="Calibri" w:cs="Calibri"/>
          <w:i/>
          <w:iCs/>
          <w:noProof/>
          <w:sz w:val="22"/>
          <w:szCs w:val="22"/>
        </w:rPr>
        <w:drawing>
          <wp:inline distT="0" distB="0" distL="0" distR="0" wp14:anchorId="4A027515" wp14:editId="7C038D98">
            <wp:extent cx="5731510" cy="4827270"/>
            <wp:effectExtent l="0" t="0" r="2540" b="0"/>
            <wp:docPr id="1254686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68638" name="Picture 125468638"/>
                    <pic:cNvPicPr/>
                  </pic:nvPicPr>
                  <pic:blipFill>
                    <a:blip r:embed="rId27">
                      <a:extLst>
                        <a:ext uri="{28A0092B-C50C-407E-A947-70E740481C1C}">
                          <a14:useLocalDpi xmlns:a14="http://schemas.microsoft.com/office/drawing/2010/main" val="0"/>
                        </a:ext>
                      </a:extLst>
                    </a:blip>
                    <a:stretch>
                      <a:fillRect/>
                    </a:stretch>
                  </pic:blipFill>
                  <pic:spPr>
                    <a:xfrm>
                      <a:off x="0" y="0"/>
                      <a:ext cx="5731510" cy="4827270"/>
                    </a:xfrm>
                    <a:prstGeom prst="rect">
                      <a:avLst/>
                    </a:prstGeom>
                  </pic:spPr>
                </pic:pic>
              </a:graphicData>
            </a:graphic>
          </wp:inline>
        </w:drawing>
      </w:r>
      <w:r w:rsidR="004F32AC" w:rsidRPr="00B401E2">
        <w:rPr>
          <w:rFonts w:ascii="Calibri" w:hAnsi="Calibri" w:cs="Calibri"/>
          <w:i/>
          <w:iCs/>
          <w:sz w:val="22"/>
          <w:szCs w:val="22"/>
        </w:rPr>
        <w:t>The ROC curve demonstrates strong separation between positive and negative classes.</w:t>
      </w:r>
    </w:p>
    <w:p w14:paraId="786983FD" w14:textId="77777777" w:rsidR="004F32AC" w:rsidRPr="00B401E2" w:rsidRDefault="00000000" w:rsidP="004F32AC">
      <w:pPr>
        <w:rPr>
          <w:rFonts w:ascii="Calibri" w:hAnsi="Calibri" w:cs="Calibri"/>
          <w:sz w:val="22"/>
          <w:szCs w:val="22"/>
        </w:rPr>
      </w:pPr>
      <w:r>
        <w:rPr>
          <w:rFonts w:ascii="Calibri" w:hAnsi="Calibri" w:cs="Calibri"/>
          <w:sz w:val="22"/>
          <w:szCs w:val="22"/>
        </w:rPr>
        <w:pict w14:anchorId="613EAA9D">
          <v:rect id="_x0000_i1038" style="width:0;height:1.5pt" o:hralign="center" o:hrstd="t" o:hr="t" fillcolor="#a0a0a0" stroked="f"/>
        </w:pict>
      </w:r>
    </w:p>
    <w:p w14:paraId="02F96C23"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6.3 Overfitting Assessment</w:t>
      </w:r>
    </w:p>
    <w:p w14:paraId="35B62B7E"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Table 9. Accuracy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8"/>
        <w:gridCol w:w="919"/>
      </w:tblGrid>
      <w:tr w:rsidR="004F32AC" w:rsidRPr="00B401E2" w14:paraId="21EC9B8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8AF6422"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Dataset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A13149"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Accuracy</w:t>
            </w:r>
          </w:p>
        </w:tc>
      </w:tr>
      <w:tr w:rsidR="004F32AC" w:rsidRPr="00B401E2" w14:paraId="0DD805A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186EEE"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Training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6459DA"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87.2%</w:t>
            </w:r>
          </w:p>
        </w:tc>
      </w:tr>
      <w:tr w:rsidR="004F32AC" w:rsidRPr="00B401E2" w14:paraId="4CEB45A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5D51C0"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Validation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15FF2E"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85.6%</w:t>
            </w:r>
          </w:p>
        </w:tc>
      </w:tr>
      <w:tr w:rsidR="004F32AC" w:rsidRPr="00B401E2" w14:paraId="734EBFF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DCE000"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Test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8A5E41"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84.9%</w:t>
            </w:r>
          </w:p>
        </w:tc>
      </w:tr>
    </w:tbl>
    <w:p w14:paraId="2F28986B" w14:textId="3A943A1B" w:rsidR="004F32AC" w:rsidRPr="00B401E2" w:rsidRDefault="004F32AC" w:rsidP="004F32AC">
      <w:pPr>
        <w:rPr>
          <w:rFonts w:ascii="Calibri" w:hAnsi="Calibri" w:cs="Calibri"/>
          <w:sz w:val="22"/>
          <w:szCs w:val="22"/>
        </w:rPr>
      </w:pPr>
      <w:hyperlink r:id="rId28" w:history="1"/>
    </w:p>
    <w:p w14:paraId="436C013C" w14:textId="6385F253" w:rsidR="004F32AC" w:rsidRPr="00B401E2" w:rsidRDefault="004F32AC" w:rsidP="004F32AC">
      <w:pPr>
        <w:rPr>
          <w:rFonts w:ascii="Calibri" w:hAnsi="Calibri" w:cs="Calibri"/>
          <w:sz w:val="22"/>
          <w:szCs w:val="22"/>
        </w:rPr>
      </w:pPr>
      <w:r w:rsidRPr="00B401E2">
        <w:rPr>
          <w:rFonts w:ascii="Calibri" w:hAnsi="Calibri" w:cs="Calibri"/>
          <w:sz w:val="22"/>
          <w:szCs w:val="22"/>
        </w:rPr>
        <w:t xml:space="preserve">The performance differences are small, indicating that validation-based early stopping successfully reduced overfitting while maintaining strong predictive capability. </w:t>
      </w:r>
      <w:hyperlink r:id="rId29" w:history="1"/>
    </w:p>
    <w:p w14:paraId="217835C3" w14:textId="77777777" w:rsidR="004F32AC" w:rsidRPr="00B401E2" w:rsidRDefault="00000000" w:rsidP="004F32AC">
      <w:pPr>
        <w:rPr>
          <w:rFonts w:ascii="Calibri" w:hAnsi="Calibri" w:cs="Calibri"/>
          <w:sz w:val="22"/>
          <w:szCs w:val="22"/>
        </w:rPr>
      </w:pPr>
      <w:r>
        <w:rPr>
          <w:rFonts w:ascii="Calibri" w:hAnsi="Calibri" w:cs="Calibri"/>
          <w:sz w:val="22"/>
          <w:szCs w:val="22"/>
        </w:rPr>
        <w:pict w14:anchorId="3C2420A0">
          <v:rect id="_x0000_i1039" style="width:0;height:1.5pt" o:hralign="center" o:hrstd="t" o:hr="t" fillcolor="#a0a0a0" stroked="f"/>
        </w:pict>
      </w:r>
    </w:p>
    <w:p w14:paraId="1BB340F3"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lastRenderedPageBreak/>
        <w:t>7. Conclusion and Recommendations</w:t>
      </w:r>
    </w:p>
    <w:p w14:paraId="46CF6C37" w14:textId="24AE5629" w:rsidR="004F32AC" w:rsidRPr="00B401E2" w:rsidRDefault="004F32AC" w:rsidP="004F32AC">
      <w:pPr>
        <w:rPr>
          <w:rFonts w:ascii="Calibri" w:hAnsi="Calibri" w:cs="Calibri"/>
          <w:sz w:val="22"/>
          <w:szCs w:val="22"/>
        </w:rPr>
      </w:pPr>
      <w:r w:rsidRPr="00B401E2">
        <w:rPr>
          <w:rFonts w:ascii="Calibri" w:hAnsi="Calibri" w:cs="Calibri"/>
          <w:sz w:val="22"/>
          <w:szCs w:val="22"/>
        </w:rPr>
        <w:t xml:space="preserve">This project successfully implemented an end-to-end supervised machine-learning workflow using the Bank Marketing Dataset. A comprehensive data-quality assessment confirmed the robustness of the cleaning pipeline, while exploratory analysis revealed meaningful patterns within customer and campaign variables. </w:t>
      </w:r>
      <w:hyperlink r:id="rId30" w:history="1"/>
    </w:p>
    <w:p w14:paraId="1E774DD4"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After preprocessing and feature engineering, an MLP classifier was trained using validation-based early stopping. The final model achieved:</w:t>
      </w:r>
    </w:p>
    <w:p w14:paraId="61F17B4E" w14:textId="77777777" w:rsidR="004F32AC" w:rsidRPr="00B401E2" w:rsidRDefault="004F32AC" w:rsidP="004F32AC">
      <w:pPr>
        <w:numPr>
          <w:ilvl w:val="0"/>
          <w:numId w:val="9"/>
        </w:numPr>
        <w:rPr>
          <w:rFonts w:ascii="Calibri" w:hAnsi="Calibri" w:cs="Calibri"/>
          <w:sz w:val="22"/>
          <w:szCs w:val="22"/>
        </w:rPr>
      </w:pPr>
      <w:r w:rsidRPr="00B401E2">
        <w:rPr>
          <w:rFonts w:ascii="Calibri" w:hAnsi="Calibri" w:cs="Calibri"/>
          <w:sz w:val="22"/>
          <w:szCs w:val="22"/>
        </w:rPr>
        <w:t>Accuracy = 84.9%</w:t>
      </w:r>
    </w:p>
    <w:p w14:paraId="08144F82" w14:textId="77777777" w:rsidR="004F32AC" w:rsidRPr="00B401E2" w:rsidRDefault="004F32AC" w:rsidP="004F32AC">
      <w:pPr>
        <w:numPr>
          <w:ilvl w:val="0"/>
          <w:numId w:val="9"/>
        </w:numPr>
        <w:rPr>
          <w:rFonts w:ascii="Calibri" w:hAnsi="Calibri" w:cs="Calibri"/>
          <w:sz w:val="22"/>
          <w:szCs w:val="22"/>
        </w:rPr>
      </w:pPr>
      <w:r w:rsidRPr="00B401E2">
        <w:rPr>
          <w:rFonts w:ascii="Calibri" w:hAnsi="Calibri" w:cs="Calibri"/>
          <w:sz w:val="22"/>
          <w:szCs w:val="22"/>
        </w:rPr>
        <w:t>Balanced Accuracy = 85.1%</w:t>
      </w:r>
    </w:p>
    <w:p w14:paraId="0E3ADE7C" w14:textId="77777777" w:rsidR="004F32AC" w:rsidRPr="00B401E2" w:rsidRDefault="004F32AC" w:rsidP="004F32AC">
      <w:pPr>
        <w:numPr>
          <w:ilvl w:val="0"/>
          <w:numId w:val="9"/>
        </w:numPr>
        <w:rPr>
          <w:rFonts w:ascii="Calibri" w:hAnsi="Calibri" w:cs="Calibri"/>
          <w:sz w:val="22"/>
          <w:szCs w:val="22"/>
        </w:rPr>
      </w:pPr>
      <w:r w:rsidRPr="00B401E2">
        <w:rPr>
          <w:rFonts w:ascii="Calibri" w:hAnsi="Calibri" w:cs="Calibri"/>
          <w:sz w:val="22"/>
          <w:szCs w:val="22"/>
        </w:rPr>
        <w:t>F1 Score = 84.7%</w:t>
      </w:r>
    </w:p>
    <w:p w14:paraId="0375EDA1" w14:textId="77777777" w:rsidR="004F32AC" w:rsidRPr="00B401E2" w:rsidRDefault="004F32AC" w:rsidP="004F32AC">
      <w:pPr>
        <w:numPr>
          <w:ilvl w:val="0"/>
          <w:numId w:val="9"/>
        </w:numPr>
        <w:rPr>
          <w:rFonts w:ascii="Calibri" w:hAnsi="Calibri" w:cs="Calibri"/>
          <w:sz w:val="22"/>
          <w:szCs w:val="22"/>
        </w:rPr>
      </w:pPr>
      <w:r w:rsidRPr="00B401E2">
        <w:rPr>
          <w:rFonts w:ascii="Calibri" w:hAnsi="Calibri" w:cs="Calibri"/>
          <w:sz w:val="22"/>
          <w:szCs w:val="22"/>
        </w:rPr>
        <w:t>ROC-AUC = 0.916</w:t>
      </w:r>
    </w:p>
    <w:p w14:paraId="0732CB67" w14:textId="327495A2" w:rsidR="004F32AC" w:rsidRPr="00B401E2" w:rsidRDefault="004F32AC" w:rsidP="004F32AC">
      <w:pPr>
        <w:rPr>
          <w:rFonts w:ascii="Calibri" w:hAnsi="Calibri" w:cs="Calibri"/>
          <w:sz w:val="22"/>
          <w:szCs w:val="22"/>
        </w:rPr>
      </w:pPr>
      <w:hyperlink r:id="rId31" w:history="1"/>
      <w:r w:rsidRPr="00B401E2">
        <w:rPr>
          <w:rFonts w:ascii="Calibri" w:hAnsi="Calibri" w:cs="Calibri"/>
          <w:sz w:val="22"/>
          <w:szCs w:val="22"/>
        </w:rPr>
        <w:t>These results indicate strong predictive performance and good generalisation on unseen data.</w:t>
      </w:r>
    </w:p>
    <w:p w14:paraId="42B1D1C9" w14:textId="77777777" w:rsidR="004F32AC" w:rsidRPr="00B401E2" w:rsidRDefault="004F32AC" w:rsidP="004F32AC">
      <w:pPr>
        <w:rPr>
          <w:rFonts w:ascii="Calibri" w:hAnsi="Calibri" w:cs="Calibri"/>
          <w:b/>
          <w:bCs/>
          <w:sz w:val="22"/>
          <w:szCs w:val="22"/>
        </w:rPr>
      </w:pPr>
      <w:r w:rsidRPr="00B401E2">
        <w:rPr>
          <w:rFonts w:ascii="Calibri" w:hAnsi="Calibri" w:cs="Calibri"/>
          <w:b/>
          <w:bCs/>
          <w:sz w:val="22"/>
          <w:szCs w:val="22"/>
        </w:rPr>
        <w:t>Future Work</w:t>
      </w:r>
    </w:p>
    <w:p w14:paraId="3AC9DBAB" w14:textId="77777777" w:rsidR="004F32AC" w:rsidRPr="00B401E2" w:rsidRDefault="004F32AC" w:rsidP="004F32AC">
      <w:pPr>
        <w:numPr>
          <w:ilvl w:val="0"/>
          <w:numId w:val="10"/>
        </w:numPr>
        <w:rPr>
          <w:rFonts w:ascii="Calibri" w:hAnsi="Calibri" w:cs="Calibri"/>
          <w:sz w:val="22"/>
          <w:szCs w:val="22"/>
        </w:rPr>
      </w:pPr>
      <w:r w:rsidRPr="00B401E2">
        <w:rPr>
          <w:rFonts w:ascii="Calibri" w:hAnsi="Calibri" w:cs="Calibri"/>
          <w:sz w:val="22"/>
          <w:szCs w:val="22"/>
        </w:rPr>
        <w:t>Hyperparameter optimisation</w:t>
      </w:r>
    </w:p>
    <w:p w14:paraId="6CFD0C2E" w14:textId="77777777" w:rsidR="004F32AC" w:rsidRPr="00B401E2" w:rsidRDefault="004F32AC" w:rsidP="004F32AC">
      <w:pPr>
        <w:numPr>
          <w:ilvl w:val="0"/>
          <w:numId w:val="10"/>
        </w:numPr>
        <w:rPr>
          <w:rFonts w:ascii="Calibri" w:hAnsi="Calibri" w:cs="Calibri"/>
          <w:sz w:val="22"/>
          <w:szCs w:val="22"/>
        </w:rPr>
      </w:pPr>
      <w:r w:rsidRPr="00B401E2">
        <w:rPr>
          <w:rFonts w:ascii="Calibri" w:hAnsi="Calibri" w:cs="Calibri"/>
          <w:sz w:val="22"/>
          <w:szCs w:val="22"/>
        </w:rPr>
        <w:t>Ensemble learning models</w:t>
      </w:r>
    </w:p>
    <w:p w14:paraId="42C9317A" w14:textId="77777777" w:rsidR="004F32AC" w:rsidRPr="00B401E2" w:rsidRDefault="004F32AC" w:rsidP="004F32AC">
      <w:pPr>
        <w:numPr>
          <w:ilvl w:val="0"/>
          <w:numId w:val="10"/>
        </w:numPr>
        <w:rPr>
          <w:rFonts w:ascii="Calibri" w:hAnsi="Calibri" w:cs="Calibri"/>
          <w:sz w:val="22"/>
          <w:szCs w:val="22"/>
        </w:rPr>
      </w:pPr>
      <w:r w:rsidRPr="00B401E2">
        <w:rPr>
          <w:rFonts w:ascii="Calibri" w:hAnsi="Calibri" w:cs="Calibri"/>
          <w:sz w:val="22"/>
          <w:szCs w:val="22"/>
        </w:rPr>
        <w:t>Feature-selection approaches</w:t>
      </w:r>
    </w:p>
    <w:p w14:paraId="3B7BFD65" w14:textId="77777777" w:rsidR="004F32AC" w:rsidRPr="00B401E2" w:rsidRDefault="004F32AC" w:rsidP="004F32AC">
      <w:pPr>
        <w:numPr>
          <w:ilvl w:val="0"/>
          <w:numId w:val="10"/>
        </w:numPr>
        <w:rPr>
          <w:rFonts w:ascii="Calibri" w:hAnsi="Calibri" w:cs="Calibri"/>
          <w:sz w:val="22"/>
          <w:szCs w:val="22"/>
        </w:rPr>
      </w:pPr>
      <w:r w:rsidRPr="00B401E2">
        <w:rPr>
          <w:rFonts w:ascii="Calibri" w:hAnsi="Calibri" w:cs="Calibri"/>
          <w:sz w:val="22"/>
          <w:szCs w:val="22"/>
        </w:rPr>
        <w:t>SHAP-based explainability analysis</w:t>
      </w:r>
    </w:p>
    <w:p w14:paraId="1EB4F0FF" w14:textId="77777777" w:rsidR="004F32AC" w:rsidRPr="00B401E2" w:rsidRDefault="004F32AC" w:rsidP="004F32AC">
      <w:pPr>
        <w:numPr>
          <w:ilvl w:val="0"/>
          <w:numId w:val="10"/>
        </w:numPr>
        <w:rPr>
          <w:rFonts w:ascii="Calibri" w:hAnsi="Calibri" w:cs="Calibri"/>
          <w:sz w:val="22"/>
          <w:szCs w:val="22"/>
        </w:rPr>
      </w:pPr>
      <w:r w:rsidRPr="00B401E2">
        <w:rPr>
          <w:rFonts w:ascii="Calibri" w:hAnsi="Calibri" w:cs="Calibri"/>
          <w:sz w:val="22"/>
          <w:szCs w:val="22"/>
        </w:rPr>
        <w:t>Production deployment and monitoring frameworks</w:t>
      </w:r>
    </w:p>
    <w:p w14:paraId="1E8E304B" w14:textId="77777777" w:rsidR="004F32AC" w:rsidRPr="00B401E2" w:rsidRDefault="004F32AC" w:rsidP="004F32AC">
      <w:pPr>
        <w:rPr>
          <w:rFonts w:ascii="Calibri" w:hAnsi="Calibri" w:cs="Calibri"/>
          <w:sz w:val="22"/>
          <w:szCs w:val="22"/>
        </w:rPr>
      </w:pPr>
      <w:r w:rsidRPr="00B401E2">
        <w:rPr>
          <w:rFonts w:ascii="Calibri" w:hAnsi="Calibri" w:cs="Calibri"/>
          <w:sz w:val="22"/>
          <w:szCs w:val="22"/>
        </w:rPr>
        <w:t>Future enhancements may further improve predictive performance and practical business value.</w:t>
      </w:r>
    </w:p>
    <w:p w14:paraId="3B9FAADA" w14:textId="77777777" w:rsidR="00044774" w:rsidRPr="006E124D" w:rsidRDefault="00044774">
      <w:pPr>
        <w:rPr>
          <w:rFonts w:ascii="Calibri" w:hAnsi="Calibri" w:cs="Calibri"/>
          <w:b/>
          <w:bCs/>
          <w:sz w:val="22"/>
          <w:szCs w:val="22"/>
        </w:rPr>
      </w:pPr>
    </w:p>
    <w:p w14:paraId="70D20A96" w14:textId="3BAD982C" w:rsidR="006E124D" w:rsidRDefault="006E124D">
      <w:pPr>
        <w:rPr>
          <w:rFonts w:ascii="Calibri" w:hAnsi="Calibri" w:cs="Calibri"/>
          <w:b/>
          <w:bCs/>
          <w:sz w:val="22"/>
          <w:szCs w:val="22"/>
        </w:rPr>
      </w:pPr>
      <w:r w:rsidRPr="006E124D">
        <w:rPr>
          <w:rFonts w:ascii="Calibri" w:hAnsi="Calibri" w:cs="Calibri"/>
          <w:b/>
          <w:bCs/>
          <w:sz w:val="22"/>
          <w:szCs w:val="22"/>
        </w:rPr>
        <w:t>Generative AI Use Statement</w:t>
      </w:r>
    </w:p>
    <w:p w14:paraId="19763B1A" w14:textId="62054269" w:rsidR="006E124D" w:rsidRPr="006E124D" w:rsidRDefault="006E124D">
      <w:pPr>
        <w:rPr>
          <w:rFonts w:ascii="Calibri" w:hAnsi="Calibri" w:cs="Calibri"/>
          <w:sz w:val="22"/>
          <w:szCs w:val="22"/>
        </w:rPr>
      </w:pPr>
      <w:r w:rsidRPr="006E124D">
        <w:rPr>
          <w:rFonts w:ascii="Calibri" w:hAnsi="Calibri" w:cs="Calibri"/>
          <w:sz w:val="22"/>
          <w:szCs w:val="22"/>
        </w:rPr>
        <w:t xml:space="preserve">Generative AI (GPT-5.6 Sol) was used during the code development process for this project. The project approach, system design, and implementation requirements were determined by the group members. AI-generated code and suggestions were reviewed, tested, and modified by the group under human supervision to ensure their correctness, suitability, and alignment with the project requirements. </w:t>
      </w:r>
    </w:p>
    <w:sectPr w:rsidR="006E124D" w:rsidRPr="006E12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82DD6"/>
    <w:multiLevelType w:val="multilevel"/>
    <w:tmpl w:val="4B080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421F13"/>
    <w:multiLevelType w:val="multilevel"/>
    <w:tmpl w:val="8C60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466A5"/>
    <w:multiLevelType w:val="multilevel"/>
    <w:tmpl w:val="3E82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37396B"/>
    <w:multiLevelType w:val="multilevel"/>
    <w:tmpl w:val="DFC05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C11029"/>
    <w:multiLevelType w:val="multilevel"/>
    <w:tmpl w:val="6392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A81AC9"/>
    <w:multiLevelType w:val="multilevel"/>
    <w:tmpl w:val="89BA1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C20F40"/>
    <w:multiLevelType w:val="multilevel"/>
    <w:tmpl w:val="69B2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3172A0"/>
    <w:multiLevelType w:val="multilevel"/>
    <w:tmpl w:val="6EBA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9B28D1"/>
    <w:multiLevelType w:val="multilevel"/>
    <w:tmpl w:val="166A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8F41C9"/>
    <w:multiLevelType w:val="multilevel"/>
    <w:tmpl w:val="EB58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2384770">
    <w:abstractNumId w:val="0"/>
  </w:num>
  <w:num w:numId="2" w16cid:durableId="2124958230">
    <w:abstractNumId w:val="6"/>
  </w:num>
  <w:num w:numId="3" w16cid:durableId="771782495">
    <w:abstractNumId w:val="7"/>
  </w:num>
  <w:num w:numId="4" w16cid:durableId="464587906">
    <w:abstractNumId w:val="2"/>
  </w:num>
  <w:num w:numId="5" w16cid:durableId="90665358">
    <w:abstractNumId w:val="1"/>
  </w:num>
  <w:num w:numId="6" w16cid:durableId="507209075">
    <w:abstractNumId w:val="4"/>
  </w:num>
  <w:num w:numId="7" w16cid:durableId="1249190004">
    <w:abstractNumId w:val="9"/>
  </w:num>
  <w:num w:numId="8" w16cid:durableId="1004436051">
    <w:abstractNumId w:val="5"/>
  </w:num>
  <w:num w:numId="9" w16cid:durableId="1908371147">
    <w:abstractNumId w:val="8"/>
  </w:num>
  <w:num w:numId="10" w16cid:durableId="10670670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2AC"/>
    <w:rsid w:val="00044774"/>
    <w:rsid w:val="00050C3A"/>
    <w:rsid w:val="000F40B8"/>
    <w:rsid w:val="00261DAB"/>
    <w:rsid w:val="00325A56"/>
    <w:rsid w:val="003E5786"/>
    <w:rsid w:val="003F7119"/>
    <w:rsid w:val="004F32AC"/>
    <w:rsid w:val="006E124D"/>
    <w:rsid w:val="0072570D"/>
    <w:rsid w:val="00763C3D"/>
    <w:rsid w:val="00B401E2"/>
    <w:rsid w:val="00CB4A03"/>
    <w:rsid w:val="00CE56D5"/>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1101A"/>
  <w15:chartTrackingRefBased/>
  <w15:docId w15:val="{576B824F-0D2F-404B-9819-8555592BC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SG"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F32A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2">
    <w:name w:val="heading 2"/>
    <w:basedOn w:val="a"/>
    <w:next w:val="a"/>
    <w:link w:val="20"/>
    <w:uiPriority w:val="9"/>
    <w:semiHidden/>
    <w:unhideWhenUsed/>
    <w:qFormat/>
    <w:rsid w:val="004F32A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3">
    <w:name w:val="heading 3"/>
    <w:basedOn w:val="a"/>
    <w:next w:val="a"/>
    <w:link w:val="30"/>
    <w:uiPriority w:val="9"/>
    <w:semiHidden/>
    <w:unhideWhenUsed/>
    <w:qFormat/>
    <w:rsid w:val="004F32AC"/>
    <w:pPr>
      <w:keepNext/>
      <w:keepLines/>
      <w:spacing w:before="160" w:after="80"/>
      <w:outlineLvl w:val="2"/>
    </w:pPr>
    <w:rPr>
      <w:rFonts w:eastAsiaTheme="majorEastAsia" w:cstheme="majorBidi"/>
      <w:color w:val="0F4761" w:themeColor="accent1" w:themeShade="BF"/>
      <w:sz w:val="28"/>
      <w:szCs w:val="35"/>
    </w:rPr>
  </w:style>
  <w:style w:type="paragraph" w:styleId="4">
    <w:name w:val="heading 4"/>
    <w:basedOn w:val="a"/>
    <w:next w:val="a"/>
    <w:link w:val="40"/>
    <w:uiPriority w:val="9"/>
    <w:semiHidden/>
    <w:unhideWhenUsed/>
    <w:qFormat/>
    <w:rsid w:val="004F32A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F32A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F32A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F32A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F32A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F32A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F32AC"/>
    <w:rPr>
      <w:rFonts w:asciiTheme="majorHAnsi" w:eastAsiaTheme="majorEastAsia" w:hAnsiTheme="majorHAnsi" w:cstheme="majorBidi"/>
      <w:color w:val="0F4761" w:themeColor="accent1" w:themeShade="BF"/>
      <w:sz w:val="40"/>
      <w:szCs w:val="50"/>
    </w:rPr>
  </w:style>
  <w:style w:type="character" w:customStyle="1" w:styleId="20">
    <w:name w:val="标题 2 字符"/>
    <w:basedOn w:val="a0"/>
    <w:link w:val="2"/>
    <w:uiPriority w:val="9"/>
    <w:semiHidden/>
    <w:rsid w:val="004F32AC"/>
    <w:rPr>
      <w:rFonts w:asciiTheme="majorHAnsi" w:eastAsiaTheme="majorEastAsia" w:hAnsiTheme="majorHAnsi" w:cstheme="majorBidi"/>
      <w:color w:val="0F4761" w:themeColor="accent1" w:themeShade="BF"/>
      <w:sz w:val="32"/>
      <w:szCs w:val="40"/>
    </w:rPr>
  </w:style>
  <w:style w:type="character" w:customStyle="1" w:styleId="30">
    <w:name w:val="标题 3 字符"/>
    <w:basedOn w:val="a0"/>
    <w:link w:val="3"/>
    <w:uiPriority w:val="9"/>
    <w:semiHidden/>
    <w:rsid w:val="004F32AC"/>
    <w:rPr>
      <w:rFonts w:eastAsiaTheme="majorEastAsia" w:cstheme="majorBidi"/>
      <w:color w:val="0F4761" w:themeColor="accent1" w:themeShade="BF"/>
      <w:sz w:val="28"/>
      <w:szCs w:val="35"/>
    </w:rPr>
  </w:style>
  <w:style w:type="character" w:customStyle="1" w:styleId="40">
    <w:name w:val="标题 4 字符"/>
    <w:basedOn w:val="a0"/>
    <w:link w:val="4"/>
    <w:uiPriority w:val="9"/>
    <w:semiHidden/>
    <w:rsid w:val="004F32AC"/>
    <w:rPr>
      <w:rFonts w:eastAsiaTheme="majorEastAsia" w:cstheme="majorBidi"/>
      <w:i/>
      <w:iCs/>
      <w:color w:val="0F4761" w:themeColor="accent1" w:themeShade="BF"/>
    </w:rPr>
  </w:style>
  <w:style w:type="character" w:customStyle="1" w:styleId="50">
    <w:name w:val="标题 5 字符"/>
    <w:basedOn w:val="a0"/>
    <w:link w:val="5"/>
    <w:uiPriority w:val="9"/>
    <w:semiHidden/>
    <w:rsid w:val="004F32AC"/>
    <w:rPr>
      <w:rFonts w:eastAsiaTheme="majorEastAsia" w:cstheme="majorBidi"/>
      <w:color w:val="0F4761" w:themeColor="accent1" w:themeShade="BF"/>
    </w:rPr>
  </w:style>
  <w:style w:type="character" w:customStyle="1" w:styleId="60">
    <w:name w:val="标题 6 字符"/>
    <w:basedOn w:val="a0"/>
    <w:link w:val="6"/>
    <w:uiPriority w:val="9"/>
    <w:semiHidden/>
    <w:rsid w:val="004F32AC"/>
    <w:rPr>
      <w:rFonts w:eastAsiaTheme="majorEastAsia" w:cstheme="majorBidi"/>
      <w:i/>
      <w:iCs/>
      <w:color w:val="595959" w:themeColor="text1" w:themeTint="A6"/>
    </w:rPr>
  </w:style>
  <w:style w:type="character" w:customStyle="1" w:styleId="70">
    <w:name w:val="标题 7 字符"/>
    <w:basedOn w:val="a0"/>
    <w:link w:val="7"/>
    <w:uiPriority w:val="9"/>
    <w:semiHidden/>
    <w:rsid w:val="004F32AC"/>
    <w:rPr>
      <w:rFonts w:eastAsiaTheme="majorEastAsia" w:cstheme="majorBidi"/>
      <w:color w:val="595959" w:themeColor="text1" w:themeTint="A6"/>
    </w:rPr>
  </w:style>
  <w:style w:type="character" w:customStyle="1" w:styleId="80">
    <w:name w:val="标题 8 字符"/>
    <w:basedOn w:val="a0"/>
    <w:link w:val="8"/>
    <w:uiPriority w:val="9"/>
    <w:semiHidden/>
    <w:rsid w:val="004F32AC"/>
    <w:rPr>
      <w:rFonts w:eastAsiaTheme="majorEastAsia" w:cstheme="majorBidi"/>
      <w:i/>
      <w:iCs/>
      <w:color w:val="272727" w:themeColor="text1" w:themeTint="D8"/>
    </w:rPr>
  </w:style>
  <w:style w:type="character" w:customStyle="1" w:styleId="90">
    <w:name w:val="标题 9 字符"/>
    <w:basedOn w:val="a0"/>
    <w:link w:val="9"/>
    <w:uiPriority w:val="9"/>
    <w:semiHidden/>
    <w:rsid w:val="004F32AC"/>
    <w:rPr>
      <w:rFonts w:eastAsiaTheme="majorEastAsia" w:cstheme="majorBidi"/>
      <w:color w:val="272727" w:themeColor="text1" w:themeTint="D8"/>
    </w:rPr>
  </w:style>
  <w:style w:type="paragraph" w:styleId="a3">
    <w:name w:val="Title"/>
    <w:basedOn w:val="a"/>
    <w:next w:val="a"/>
    <w:link w:val="a4"/>
    <w:uiPriority w:val="10"/>
    <w:qFormat/>
    <w:rsid w:val="004F32A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a4">
    <w:name w:val="标题 字符"/>
    <w:basedOn w:val="a0"/>
    <w:link w:val="a3"/>
    <w:uiPriority w:val="10"/>
    <w:rsid w:val="004F32AC"/>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4F32AC"/>
    <w:pPr>
      <w:numPr>
        <w:ilvl w:val="1"/>
      </w:numPr>
    </w:pPr>
    <w:rPr>
      <w:rFonts w:eastAsiaTheme="majorEastAsia" w:cstheme="majorBidi"/>
      <w:color w:val="595959" w:themeColor="text1" w:themeTint="A6"/>
      <w:spacing w:val="15"/>
      <w:sz w:val="28"/>
      <w:szCs w:val="35"/>
    </w:rPr>
  </w:style>
  <w:style w:type="character" w:customStyle="1" w:styleId="a6">
    <w:name w:val="副标题 字符"/>
    <w:basedOn w:val="a0"/>
    <w:link w:val="a5"/>
    <w:uiPriority w:val="11"/>
    <w:rsid w:val="004F32AC"/>
    <w:rPr>
      <w:rFonts w:eastAsiaTheme="majorEastAsia" w:cstheme="majorBidi"/>
      <w:color w:val="595959" w:themeColor="text1" w:themeTint="A6"/>
      <w:spacing w:val="15"/>
      <w:sz w:val="28"/>
      <w:szCs w:val="35"/>
    </w:rPr>
  </w:style>
  <w:style w:type="paragraph" w:styleId="a7">
    <w:name w:val="Quote"/>
    <w:basedOn w:val="a"/>
    <w:next w:val="a"/>
    <w:link w:val="a8"/>
    <w:uiPriority w:val="29"/>
    <w:qFormat/>
    <w:rsid w:val="004F32AC"/>
    <w:pPr>
      <w:spacing w:before="160"/>
      <w:jc w:val="center"/>
    </w:pPr>
    <w:rPr>
      <w:i/>
      <w:iCs/>
      <w:color w:val="404040" w:themeColor="text1" w:themeTint="BF"/>
    </w:rPr>
  </w:style>
  <w:style w:type="character" w:customStyle="1" w:styleId="a8">
    <w:name w:val="引用 字符"/>
    <w:basedOn w:val="a0"/>
    <w:link w:val="a7"/>
    <w:uiPriority w:val="29"/>
    <w:rsid w:val="004F32AC"/>
    <w:rPr>
      <w:i/>
      <w:iCs/>
      <w:color w:val="404040" w:themeColor="text1" w:themeTint="BF"/>
    </w:rPr>
  </w:style>
  <w:style w:type="paragraph" w:styleId="a9">
    <w:name w:val="List Paragraph"/>
    <w:basedOn w:val="a"/>
    <w:uiPriority w:val="34"/>
    <w:qFormat/>
    <w:rsid w:val="004F32AC"/>
    <w:pPr>
      <w:ind w:left="720"/>
      <w:contextualSpacing/>
    </w:pPr>
  </w:style>
  <w:style w:type="character" w:styleId="aa">
    <w:name w:val="Intense Emphasis"/>
    <w:basedOn w:val="a0"/>
    <w:uiPriority w:val="21"/>
    <w:qFormat/>
    <w:rsid w:val="004F32AC"/>
    <w:rPr>
      <w:i/>
      <w:iCs/>
      <w:color w:val="0F4761" w:themeColor="accent1" w:themeShade="BF"/>
    </w:rPr>
  </w:style>
  <w:style w:type="paragraph" w:styleId="ab">
    <w:name w:val="Intense Quote"/>
    <w:basedOn w:val="a"/>
    <w:next w:val="a"/>
    <w:link w:val="ac"/>
    <w:uiPriority w:val="30"/>
    <w:qFormat/>
    <w:rsid w:val="004F32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F32AC"/>
    <w:rPr>
      <w:i/>
      <w:iCs/>
      <w:color w:val="0F4761" w:themeColor="accent1" w:themeShade="BF"/>
    </w:rPr>
  </w:style>
  <w:style w:type="character" w:styleId="ad">
    <w:name w:val="Intense Reference"/>
    <w:basedOn w:val="a0"/>
    <w:uiPriority w:val="32"/>
    <w:qFormat/>
    <w:rsid w:val="004F32AC"/>
    <w:rPr>
      <w:b/>
      <w:bCs/>
      <w:smallCaps/>
      <w:color w:val="0F4761" w:themeColor="accent1" w:themeShade="BF"/>
      <w:spacing w:val="5"/>
    </w:rPr>
  </w:style>
  <w:style w:type="character" w:styleId="ae">
    <w:name w:val="Hyperlink"/>
    <w:basedOn w:val="a0"/>
    <w:uiPriority w:val="99"/>
    <w:unhideWhenUsed/>
    <w:rsid w:val="004F32AC"/>
    <w:rPr>
      <w:color w:val="467886" w:themeColor="hyperlink"/>
      <w:u w:val="single"/>
    </w:rPr>
  </w:style>
  <w:style w:type="character" w:styleId="af">
    <w:name w:val="Unresolved Mention"/>
    <w:basedOn w:val="a0"/>
    <w:uiPriority w:val="99"/>
    <w:semiHidden/>
    <w:unhideWhenUsed/>
    <w:rsid w:val="004F32AC"/>
    <w:rPr>
      <w:color w:val="605E5C"/>
      <w:shd w:val="clear" w:color="auto" w:fill="E1DFDD"/>
    </w:rPr>
  </w:style>
  <w:style w:type="table" w:styleId="af0">
    <w:name w:val="Table Grid"/>
    <w:basedOn w:val="a1"/>
    <w:uiPriority w:val="39"/>
    <w:rsid w:val="00B401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tuedu-my.sharepoint.com/personal/c260123_e_ntu_edu_sg/Documents/Microsoft%20Copilot%20Chat%20Files/bank_marketing_mlp.ipynb.txt" TargetMode="External"/><Relationship Id="rId13" Type="http://schemas.openxmlformats.org/officeDocument/2006/relationships/hyperlink" Target="https://entuedu-my.sharepoint.com/personal/c260123_e_ntu_edu_sg/Documents/Microsoft%20Copilot%20Chat%20Files/bank_marketing_mlp.ipynb.txt" TargetMode="External"/><Relationship Id="rId18" Type="http://schemas.openxmlformats.org/officeDocument/2006/relationships/hyperlink" Target="https://entuedu-my.sharepoint.com/personal/c260123_e_ntu_edu_sg/Documents/Microsoft%20Copilot%20Chat%20Files/bank_marketing_mlp.ipynb.txt" TargetMode="External"/><Relationship Id="rId26"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hyperlink" Target="https://entuedu-my.sharepoint.com/personal/c260123_e_ntu_edu_sg/Documents/Microsoft%20Copilot%20Chat%20Files/bank_marketing_mlp.ipynb.txt" TargetMode="External"/><Relationship Id="rId7" Type="http://schemas.openxmlformats.org/officeDocument/2006/relationships/hyperlink" Target="https://entuedu-my.sharepoint.com/personal/c260123_e_ntu_edu_sg/Documents/Microsoft%20Copilot%20Chat%20Files/bank_marketing_mlp.ipynb.txt" TargetMode="External"/><Relationship Id="rId12" Type="http://schemas.openxmlformats.org/officeDocument/2006/relationships/hyperlink" Target="https://entuedu-my.sharepoint.com/personal/c260123_e_ntu_edu_sg/Documents/Microsoft%20Copilot%20Chat%20Files/bank_marketing_mlp.ipynb.txt" TargetMode="External"/><Relationship Id="rId17" Type="http://schemas.openxmlformats.org/officeDocument/2006/relationships/hyperlink" Target="https://entuedu-my.sharepoint.com/personal/c260123_e_ntu_edu_sg/Documents/Microsoft%20Copilot%20Chat%20Files/bank_marketing_mlp.ipynb.txt" TargetMode="External"/><Relationship Id="rId25" Type="http://schemas.openxmlformats.org/officeDocument/2006/relationships/hyperlink" Target="https://entuedu-my.sharepoint.com/personal/c260123_e_ntu_edu_sg/Documents/Microsoft%20Copilot%20Chat%20Files/bank_marketing_mlp.ipynb.txt"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hyperlink" Target="https://entuedu-my.sharepoint.com/personal/c260123_e_ntu_edu_sg/Documents/Microsoft%20Copilot%20Chat%20Files/bank_marketing_mlp.ipynb.txt" TargetMode="External"/><Relationship Id="rId29" Type="http://schemas.openxmlformats.org/officeDocument/2006/relationships/hyperlink" Target="https://entuedu-my.sharepoint.com/personal/c260123_e_ntu_edu_sg/Documents/Microsoft%20Copilot%20Chat%20Files/bank_marketing_mlp.ipynb.txt" TargetMode="External"/><Relationship Id="rId1" Type="http://schemas.openxmlformats.org/officeDocument/2006/relationships/numbering" Target="numbering.xml"/><Relationship Id="rId6" Type="http://schemas.openxmlformats.org/officeDocument/2006/relationships/hyperlink" Target="https://entuedu-my.sharepoint.com/personal/c260123_e_ntu_edu_sg/Documents/Microsoft%20Copilot%20Chat%20Files/bank_marketing_mlp.ipynb.txt" TargetMode="External"/><Relationship Id="rId11" Type="http://schemas.openxmlformats.org/officeDocument/2006/relationships/hyperlink" Target="https://entuedu-my.sharepoint.com/personal/c260123_e_ntu_edu_sg/Documents/Microsoft%20Copilot%20Chat%20Files/bank_marketing_mlp.ipynb.txt" TargetMode="External"/><Relationship Id="rId24" Type="http://schemas.openxmlformats.org/officeDocument/2006/relationships/hyperlink" Target="https://entuedu-my.sharepoint.com/personal/c260123_e_ntu_edu_sg/Documents/Microsoft%20Copilot%20Chat%20Files/bank_marketing_mlp.ipynb.txt" TargetMode="External"/><Relationship Id="rId32" Type="http://schemas.openxmlformats.org/officeDocument/2006/relationships/fontTable" Target="fontTable.xml"/><Relationship Id="rId5" Type="http://schemas.openxmlformats.org/officeDocument/2006/relationships/hyperlink" Target="https://github.com/ParrotG/CA6000_Assignment" TargetMode="External"/><Relationship Id="rId15" Type="http://schemas.openxmlformats.org/officeDocument/2006/relationships/hyperlink" Target="https://entuedu-my.sharepoint.com/personal/c260123_e_ntu_edu_sg/Documents/Microsoft%20Copilot%20Chat%20Files/bank_marketing_mlp.ipynb.txt" TargetMode="External"/><Relationship Id="rId23" Type="http://schemas.openxmlformats.org/officeDocument/2006/relationships/image" Target="media/image2.png"/><Relationship Id="rId28" Type="http://schemas.openxmlformats.org/officeDocument/2006/relationships/hyperlink" Target="https://entuedu-my.sharepoint.com/personal/c260123_e_ntu_edu_sg/Documents/Microsoft%20Copilot%20Chat%20Files/bank_marketing_mlp.ipynb.txt" TargetMode="External"/><Relationship Id="rId10" Type="http://schemas.openxmlformats.org/officeDocument/2006/relationships/hyperlink" Target="https://entuedu-my.sharepoint.com/personal/c260123_e_ntu_edu_sg/Documents/Microsoft%20Copilot%20Chat%20Files/bank_marketing_mlp.ipynb.txt" TargetMode="External"/><Relationship Id="rId19" Type="http://schemas.openxmlformats.org/officeDocument/2006/relationships/hyperlink" Target="https://entuedu-my.sharepoint.com/personal/c260123_e_ntu_edu_sg/Documents/Microsoft%20Copilot%20Chat%20Files/bank_marketing_mlp.ipynb.txt" TargetMode="External"/><Relationship Id="rId31" Type="http://schemas.openxmlformats.org/officeDocument/2006/relationships/hyperlink" Target="https://entuedu-my.sharepoint.com/personal/c260123_e_ntu_edu_sg/Documents/Microsoft%20Copilot%20Chat%20Files/bank_marketing_mlp.ipynb.txt" TargetMode="External"/><Relationship Id="rId4" Type="http://schemas.openxmlformats.org/officeDocument/2006/relationships/webSettings" Target="webSettings.xml"/><Relationship Id="rId9" Type="http://schemas.openxmlformats.org/officeDocument/2006/relationships/hyperlink" Target="https://entuedu-my.sharepoint.com/personal/c260123_e_ntu_edu_sg/Documents/Microsoft%20Copilot%20Chat%20Files/bank_marketing_mlp.ipynb.txt" TargetMode="External"/><Relationship Id="rId14" Type="http://schemas.openxmlformats.org/officeDocument/2006/relationships/hyperlink" Target="https://entuedu-my.sharepoint.com/personal/c260123_e_ntu_edu_sg/Documents/Microsoft%20Copilot%20Chat%20Files/bank_marketing_mlp.ipynb.txt" TargetMode="External"/><Relationship Id="rId22" Type="http://schemas.openxmlformats.org/officeDocument/2006/relationships/hyperlink" Target="https://entuedu-my.sharepoint.com/personal/c260123_e_ntu_edu_sg/Documents/Microsoft%20Copilot%20Chat%20Files/bank_marketing_mlp.ipynb.txt" TargetMode="External"/><Relationship Id="rId27" Type="http://schemas.openxmlformats.org/officeDocument/2006/relationships/image" Target="media/image4.png"/><Relationship Id="rId30" Type="http://schemas.openxmlformats.org/officeDocument/2006/relationships/hyperlink" Target="https://entuedu-my.sharepoint.com/personal/c260123_e_ntu_edu_sg/Documents/Microsoft%20Copilot%20Chat%20Files/bank_marketing_mlp.ipynb.t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10</Pages>
  <Words>1851</Words>
  <Characters>10554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#LIM RENYI#</dc:creator>
  <cp:keywords/>
  <dc:description/>
  <cp:lastModifiedBy>Gu shucheng</cp:lastModifiedBy>
  <cp:revision>5</cp:revision>
  <dcterms:created xsi:type="dcterms:W3CDTF">2026-09-16T18:40:00Z</dcterms:created>
  <dcterms:modified xsi:type="dcterms:W3CDTF">2026-09-18T05:24:00Z</dcterms:modified>
</cp:coreProperties>
</file>