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B2C6" w14:textId="5A8F6389" w:rsidR="00EA3413" w:rsidRPr="005D46CF" w:rsidRDefault="00EA3413" w:rsidP="00B12E14">
      <w:pPr>
        <w:pStyle w:val="Title"/>
        <w:jc w:val="center"/>
        <w:rPr>
          <w:color w:val="000000" w:themeColor="text1"/>
          <w:sz w:val="72"/>
          <w:szCs w:val="72"/>
          <w:rtl/>
          <w:lang w:bidi="fa-IR"/>
        </w:rPr>
      </w:pPr>
      <w:r w:rsidRPr="005D46CF">
        <w:rPr>
          <w:noProof/>
          <w:color w:val="000000" w:themeColor="text1"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1AF44C72" wp14:editId="2925800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762875" cy="10691495"/>
            <wp:effectExtent l="0" t="0" r="9525" b="0"/>
            <wp:wrapNone/>
            <wp:docPr id="2062181794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for-word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69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E14" w:rsidRPr="005D46CF">
        <w:rPr>
          <w:color w:val="000000" w:themeColor="text1"/>
          <w:sz w:val="72"/>
          <w:szCs w:val="72"/>
          <w:rtl/>
        </w:rPr>
        <w:t>سند شناسایی و تحلیل ریسک‌ها</w:t>
      </w:r>
    </w:p>
    <w:p w14:paraId="1AC8F200" w14:textId="77777777" w:rsidR="00EA3413" w:rsidRDefault="00EA3413" w:rsidP="00EA3413">
      <w:pPr>
        <w:jc w:val="right"/>
        <w:rPr>
          <w:rtl/>
          <w:lang w:bidi="fa-IR"/>
        </w:rPr>
      </w:pPr>
    </w:p>
    <w:p w14:paraId="443C4648" w14:textId="77777777" w:rsidR="00EA3413" w:rsidRDefault="00EA3413" w:rsidP="00EA3413">
      <w:pPr>
        <w:jc w:val="right"/>
        <w:rPr>
          <w:rtl/>
          <w:lang w:bidi="fa-IR"/>
        </w:rPr>
      </w:pPr>
    </w:p>
    <w:p w14:paraId="42CB2BFF" w14:textId="77777777" w:rsidR="00EA3413" w:rsidRDefault="00EA3413" w:rsidP="00EA3413">
      <w:pPr>
        <w:jc w:val="right"/>
        <w:rPr>
          <w:rtl/>
          <w:lang w:bidi="fa-IR"/>
        </w:rPr>
      </w:pPr>
    </w:p>
    <w:p w14:paraId="17C55C2F" w14:textId="77777777" w:rsidR="00EA3413" w:rsidRDefault="00EA3413" w:rsidP="00EA3413">
      <w:pPr>
        <w:jc w:val="right"/>
        <w:rPr>
          <w:rtl/>
          <w:lang w:bidi="fa-IR"/>
        </w:rPr>
      </w:pPr>
    </w:p>
    <w:p w14:paraId="6285B357" w14:textId="77777777" w:rsidR="00EA3413" w:rsidRDefault="00EA3413" w:rsidP="00EA3413">
      <w:pPr>
        <w:jc w:val="right"/>
        <w:rPr>
          <w:rtl/>
          <w:lang w:bidi="fa-IR"/>
        </w:rPr>
      </w:pPr>
    </w:p>
    <w:p w14:paraId="6C5CFAC9" w14:textId="5AF1A140" w:rsidR="00EA3413" w:rsidRDefault="00EA3413" w:rsidP="00EA3413">
      <w:pPr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2C40ADE" wp14:editId="2A3F4285">
            <wp:extent cx="1685925" cy="1678432"/>
            <wp:effectExtent l="0" t="0" r="0" b="0"/>
            <wp:docPr id="361591994" name="Picture 3" descr="Sharif University of Technology | Ira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harif University of Technology | Iran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361" cy="168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087F" w14:textId="79FE57FE" w:rsidR="00EA3413" w:rsidRDefault="00EA3413" w:rsidP="00EA3413">
      <w:pPr>
        <w:jc w:val="right"/>
        <w:rPr>
          <w:rtl/>
          <w:lang w:bidi="fa-IR"/>
        </w:rPr>
      </w:pPr>
    </w:p>
    <w:p w14:paraId="6D9DB2F0" w14:textId="77777777" w:rsidR="00EA3413" w:rsidRDefault="00EA3413" w:rsidP="00EA3413">
      <w:pPr>
        <w:jc w:val="right"/>
        <w:rPr>
          <w:rtl/>
          <w:lang w:bidi="fa-IR"/>
        </w:rPr>
      </w:pPr>
    </w:p>
    <w:p w14:paraId="09EA409A" w14:textId="77777777" w:rsidR="00EA3413" w:rsidRDefault="00EA3413" w:rsidP="00EA3413">
      <w:pPr>
        <w:jc w:val="right"/>
        <w:rPr>
          <w:rtl/>
          <w:lang w:bidi="fa-IR"/>
        </w:rPr>
      </w:pPr>
    </w:p>
    <w:p w14:paraId="406830B1" w14:textId="77777777" w:rsidR="00EA3413" w:rsidRDefault="00EA3413" w:rsidP="00EA3413">
      <w:pPr>
        <w:jc w:val="right"/>
        <w:rPr>
          <w:rtl/>
          <w:lang w:bidi="fa-IR"/>
        </w:rPr>
      </w:pPr>
    </w:p>
    <w:p w14:paraId="1DAA0915" w14:textId="77777777" w:rsidR="00EA3413" w:rsidRDefault="00EA3413" w:rsidP="00EA3413">
      <w:pPr>
        <w:jc w:val="right"/>
        <w:rPr>
          <w:rtl/>
          <w:lang w:bidi="fa-IR"/>
        </w:rPr>
      </w:pPr>
    </w:p>
    <w:p w14:paraId="53BBC8A7" w14:textId="77777777" w:rsidR="00EA3413" w:rsidRDefault="00EA3413" w:rsidP="00EA3413">
      <w:pPr>
        <w:jc w:val="right"/>
        <w:rPr>
          <w:rtl/>
          <w:lang w:bidi="fa-IR"/>
        </w:rPr>
      </w:pPr>
    </w:p>
    <w:p w14:paraId="31DE6205" w14:textId="43EAFD95" w:rsidR="00EA3413" w:rsidRPr="00EA3413" w:rsidRDefault="00EA3413" w:rsidP="00EA3413">
      <w:pPr>
        <w:jc w:val="center"/>
        <w:rPr>
          <w:b/>
          <w:bCs/>
          <w:color w:val="E7E6E6" w:themeColor="background2"/>
          <w:sz w:val="32"/>
          <w:szCs w:val="32"/>
          <w:lang w:bidi="fa-IR"/>
        </w:rPr>
      </w:pPr>
      <w:r w:rsidRPr="00EA3413">
        <w:rPr>
          <w:b/>
          <w:bCs/>
          <w:color w:val="E7E6E6" w:themeColor="background2"/>
          <w:sz w:val="32"/>
          <w:szCs w:val="32"/>
          <w:lang w:bidi="fa-IR"/>
        </w:rPr>
        <w:t>Version 1.0</w:t>
      </w:r>
    </w:p>
    <w:p w14:paraId="63C233BE" w14:textId="77777777" w:rsidR="00EA3413" w:rsidRDefault="00EA3413" w:rsidP="00EA3413">
      <w:pPr>
        <w:jc w:val="right"/>
        <w:rPr>
          <w:rtl/>
          <w:lang w:bidi="fa-IR"/>
        </w:rPr>
      </w:pPr>
    </w:p>
    <w:p w14:paraId="5CD0F5B2" w14:textId="77777777" w:rsidR="00EA3413" w:rsidRDefault="00EA3413" w:rsidP="00EA3413">
      <w:pPr>
        <w:jc w:val="right"/>
        <w:rPr>
          <w:rtl/>
          <w:lang w:bidi="fa-IR"/>
        </w:rPr>
      </w:pPr>
    </w:p>
    <w:p w14:paraId="481D1CD8" w14:textId="77777777" w:rsidR="00EA3413" w:rsidRDefault="00EA3413" w:rsidP="00EA3413">
      <w:pPr>
        <w:jc w:val="right"/>
        <w:rPr>
          <w:rtl/>
          <w:lang w:bidi="fa-IR"/>
        </w:rPr>
      </w:pPr>
    </w:p>
    <w:p w14:paraId="3037C990" w14:textId="77777777" w:rsidR="00EA3413" w:rsidRDefault="00EA3413" w:rsidP="00EA3413">
      <w:pPr>
        <w:jc w:val="right"/>
        <w:rPr>
          <w:rtl/>
          <w:lang w:bidi="fa-IR"/>
        </w:rPr>
      </w:pPr>
    </w:p>
    <w:p w14:paraId="14C9F477" w14:textId="77777777" w:rsidR="00EA3413" w:rsidRDefault="00EA3413" w:rsidP="00EA3413">
      <w:pPr>
        <w:jc w:val="right"/>
        <w:rPr>
          <w:rtl/>
          <w:lang w:bidi="fa-IR"/>
        </w:rPr>
      </w:pPr>
    </w:p>
    <w:p w14:paraId="751E2DAE" w14:textId="77777777" w:rsidR="00EA3413" w:rsidRDefault="00EA3413" w:rsidP="00EA3413">
      <w:pPr>
        <w:jc w:val="right"/>
        <w:rPr>
          <w:lang w:bidi="fa-IR"/>
        </w:rPr>
      </w:pPr>
    </w:p>
    <w:p w14:paraId="01E63F10" w14:textId="77777777" w:rsidR="00EA3413" w:rsidRDefault="00EA3413" w:rsidP="00EA3413">
      <w:pPr>
        <w:jc w:val="right"/>
        <w:rPr>
          <w:lang w:bidi="fa-IR"/>
        </w:rPr>
      </w:pPr>
    </w:p>
    <w:p w14:paraId="2A9F9D05" w14:textId="77777777" w:rsidR="00EA3413" w:rsidRDefault="00EA3413" w:rsidP="00EA3413">
      <w:pPr>
        <w:jc w:val="right"/>
        <w:rPr>
          <w:lang w:bidi="fa-IR"/>
        </w:rPr>
      </w:pPr>
    </w:p>
    <w:p w14:paraId="6541561D" w14:textId="77777777" w:rsidR="00EA3413" w:rsidRDefault="00EA3413" w:rsidP="00EA3413">
      <w:pPr>
        <w:jc w:val="right"/>
        <w:rPr>
          <w:lang w:bidi="fa-IR"/>
        </w:rPr>
      </w:pPr>
    </w:p>
    <w:p w14:paraId="09AB807B" w14:textId="77777777" w:rsidR="00EA3413" w:rsidRPr="007138C4" w:rsidRDefault="00EA3413" w:rsidP="00EA3413">
      <w:pPr>
        <w:spacing w:line="360" w:lineRule="auto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lastRenderedPageBreak/>
        <w:t>Document Identification</w:t>
      </w:r>
    </w:p>
    <w:tbl>
      <w:tblPr>
        <w:tblStyle w:val="TableGrid"/>
        <w:tblW w:w="10262" w:type="dxa"/>
        <w:jc w:val="center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blGrid>
        <w:gridCol w:w="2324"/>
        <w:gridCol w:w="2835"/>
        <w:gridCol w:w="2268"/>
        <w:gridCol w:w="2835"/>
      </w:tblGrid>
      <w:tr w:rsidR="00EA3413" w:rsidRPr="00E86165" w14:paraId="0DBA77E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136C9A12" w14:textId="702DE42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>
              <w:t xml:space="preserve">Document </w:t>
            </w:r>
            <w:r w:rsidRPr="00E86165">
              <w:t>Name</w:t>
            </w:r>
          </w:p>
        </w:tc>
        <w:tc>
          <w:tcPr>
            <w:tcW w:w="7938" w:type="dxa"/>
            <w:gridSpan w:val="3"/>
            <w:shd w:val="clear" w:color="auto" w:fill="FFFFFF" w:themeFill="background1"/>
            <w:vAlign w:val="center"/>
          </w:tcPr>
          <w:p w14:paraId="485F5E89" w14:textId="7DB6C387" w:rsidR="00EA3413" w:rsidRPr="002F6237" w:rsidRDefault="002F6237" w:rsidP="00733B3F">
            <w:pPr>
              <w:pStyle w:val="RefTableBody"/>
              <w:jc w:val="center"/>
            </w:pPr>
            <w:r w:rsidRPr="002F6237">
              <w:t>Risk</w:t>
            </w:r>
            <w:r>
              <w:t xml:space="preserve"> </w:t>
            </w:r>
            <w:r w:rsidRPr="002F6237">
              <w:t>Analysis</w:t>
            </w:r>
          </w:p>
        </w:tc>
      </w:tr>
      <w:tr w:rsidR="00EA3413" w:rsidRPr="00E86165" w14:paraId="72C72E12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45959881" w14:textId="4FE3CB12" w:rsidR="00EA3413" w:rsidRPr="00E86165" w:rsidRDefault="00EA78C6" w:rsidP="00936AF6">
            <w:pPr>
              <w:pStyle w:val="RefTableHeader"/>
              <w:jc w:val="left"/>
              <w:rPr>
                <w:rtl/>
              </w:rPr>
            </w:pPr>
            <w:r>
              <w:t>Document ID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7085552" w14:textId="7D705D97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CP</w:t>
            </w:r>
            <w:r w:rsidR="00EA3413" w:rsidRPr="00E86165">
              <w:t>_</w:t>
            </w:r>
            <w:r>
              <w:t>DOC</w:t>
            </w:r>
            <w:r w:rsidR="00EA3413" w:rsidRPr="00E86165">
              <w:t>_</w:t>
            </w:r>
            <w:r>
              <w:t>000</w:t>
            </w:r>
            <w:r w:rsidR="002F6237">
              <w:t>3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35BDF71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Version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3BC1D91" w14:textId="77777777" w:rsidR="00EA3413" w:rsidRPr="00E86165" w:rsidRDefault="00EA3413" w:rsidP="00936AF6">
            <w:pPr>
              <w:pStyle w:val="RefTableBody"/>
            </w:pPr>
            <w:r>
              <w:t>1.0</w:t>
            </w:r>
          </w:p>
        </w:tc>
      </w:tr>
      <w:tr w:rsidR="00EA3413" w:rsidRPr="00E86165" w14:paraId="00A418D1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25ED0DB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234819F" w14:textId="0B8ABA0B" w:rsidR="00EA3413" w:rsidRPr="00E86165" w:rsidRDefault="00EA78C6" w:rsidP="00936AF6">
            <w:pPr>
              <w:pStyle w:val="RefTableBody"/>
            </w:pPr>
            <w:r>
              <w:t>Parsa Enayati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035D7D91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Created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4A6DE1F" w14:textId="5FC07DFF" w:rsidR="00EA3413" w:rsidRPr="00E86165" w:rsidRDefault="00EA78C6" w:rsidP="00936AF6">
            <w:pPr>
              <w:pStyle w:val="RefTableBody"/>
            </w:pPr>
            <w:r>
              <w:t>2025-07-04</w:t>
            </w:r>
          </w:p>
        </w:tc>
      </w:tr>
      <w:tr w:rsidR="00EA3413" w:rsidRPr="00E86165" w14:paraId="0FF307A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258BD54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1640A39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45E8EF5B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Updated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4335290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325F5093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97A3583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6063CF3C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0121952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Reviewed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162478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4C40EBB5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0DA2F046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by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E85661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7246981F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Approved Date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946CD5B" w14:textId="77777777" w:rsidR="00EA3413" w:rsidRPr="00E86165" w:rsidRDefault="00EA3413" w:rsidP="00936AF6">
            <w:pPr>
              <w:pStyle w:val="RefTableBody"/>
              <w:rPr>
                <w:rtl/>
              </w:rPr>
            </w:pPr>
          </w:p>
        </w:tc>
      </w:tr>
      <w:tr w:rsidR="00EA3413" w:rsidRPr="00E86165" w14:paraId="2A5B618D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719F5BD0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Document Status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9922B55" w14:textId="0536FBA8" w:rsidR="00EA3413" w:rsidRPr="00E86165" w:rsidRDefault="00EA78C6" w:rsidP="00936AF6">
            <w:pPr>
              <w:pStyle w:val="RefTableBody"/>
            </w:pPr>
            <w:r>
              <w:t>Done</w:t>
            </w:r>
          </w:p>
        </w:tc>
        <w:tc>
          <w:tcPr>
            <w:tcW w:w="2268" w:type="dxa"/>
            <w:shd w:val="clear" w:color="auto" w:fill="BDD6EE"/>
            <w:vAlign w:val="center"/>
          </w:tcPr>
          <w:p w14:paraId="47951D97" w14:textId="77777777" w:rsidR="00EA3413" w:rsidRPr="00E86165" w:rsidRDefault="00EA3413" w:rsidP="00936AF6">
            <w:pPr>
              <w:pStyle w:val="RefTableHeader"/>
              <w:jc w:val="left"/>
              <w:rPr>
                <w:rtl/>
              </w:rPr>
            </w:pPr>
            <w:r w:rsidRPr="00E86165">
              <w:t>Business Owner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E9D0F29" w14:textId="0E5FBB93" w:rsidR="00EA3413" w:rsidRPr="00E86165" w:rsidRDefault="00EA78C6" w:rsidP="00936AF6">
            <w:pPr>
              <w:pStyle w:val="RefTableBody"/>
              <w:rPr>
                <w:rtl/>
              </w:rPr>
            </w:pPr>
            <w:r>
              <w:t>SUT</w:t>
            </w:r>
          </w:p>
        </w:tc>
      </w:tr>
      <w:tr w:rsidR="00EA78C6" w:rsidRPr="00E86165" w14:paraId="62FFF076" w14:textId="77777777" w:rsidTr="00936AF6">
        <w:trPr>
          <w:trHeight w:val="397"/>
          <w:jc w:val="center"/>
        </w:trPr>
        <w:tc>
          <w:tcPr>
            <w:tcW w:w="2324" w:type="dxa"/>
            <w:shd w:val="clear" w:color="auto" w:fill="BDD6EE"/>
            <w:vAlign w:val="center"/>
          </w:tcPr>
          <w:p w14:paraId="3883931B" w14:textId="6385842C" w:rsidR="00EA78C6" w:rsidRPr="00E86165" w:rsidRDefault="00EA78C6" w:rsidP="00EA78C6">
            <w:pPr>
              <w:pStyle w:val="RefTableHeader"/>
              <w:jc w:val="left"/>
            </w:pPr>
            <w:r w:rsidRPr="00E86165">
              <w:t>Stakeholders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AAF3CFD" w14:textId="77777777" w:rsidR="00EA78C6" w:rsidRPr="00E86165" w:rsidRDefault="00EA78C6" w:rsidP="00EA78C6">
            <w:pPr>
              <w:pStyle w:val="RefTableBody"/>
            </w:pPr>
          </w:p>
        </w:tc>
        <w:tc>
          <w:tcPr>
            <w:tcW w:w="2268" w:type="dxa"/>
            <w:shd w:val="clear" w:color="auto" w:fill="BDD6EE"/>
            <w:vAlign w:val="center"/>
          </w:tcPr>
          <w:p w14:paraId="1FC38902" w14:textId="1269625F" w:rsidR="00EA78C6" w:rsidRPr="00E86165" w:rsidRDefault="00EA78C6" w:rsidP="00EA78C6">
            <w:pPr>
              <w:pStyle w:val="RefTableHeader"/>
              <w:jc w:val="left"/>
            </w:pPr>
            <w:r w:rsidRPr="00E86165">
              <w:t>Environment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B6BD610" w14:textId="30D69655" w:rsidR="00EA78C6" w:rsidRDefault="00EA78C6" w:rsidP="00BD7032">
            <w:pPr>
              <w:pStyle w:val="RefTableBody"/>
              <w:jc w:val="center"/>
            </w:pPr>
            <w:r>
              <w:t xml:space="preserve">Calmative Portfolio </w:t>
            </w:r>
            <w:r w:rsidRPr="00E86165">
              <w:t>Application</w:t>
            </w:r>
          </w:p>
        </w:tc>
      </w:tr>
    </w:tbl>
    <w:p w14:paraId="6964ECEF" w14:textId="77777777" w:rsidR="00EA3413" w:rsidRDefault="00EA3413" w:rsidP="00EA3413">
      <w:pPr>
        <w:jc w:val="right"/>
        <w:rPr>
          <w:lang w:bidi="fa-IR"/>
        </w:rPr>
      </w:pPr>
    </w:p>
    <w:p w14:paraId="02333599" w14:textId="77777777" w:rsidR="00BD6FDB" w:rsidRDefault="00BD6FDB" w:rsidP="00BD6FDB">
      <w:pPr>
        <w:jc w:val="right"/>
        <w:rPr>
          <w:lang w:bidi="fa-IR"/>
        </w:rPr>
      </w:pPr>
    </w:p>
    <w:p w14:paraId="512B6E6E" w14:textId="77777777" w:rsidR="00BD6FDB" w:rsidRDefault="00BD6FDB" w:rsidP="00BD6FDB">
      <w:pPr>
        <w:jc w:val="right"/>
        <w:rPr>
          <w:lang w:bidi="fa-IR"/>
        </w:rPr>
      </w:pPr>
    </w:p>
    <w:p w14:paraId="2C42155E" w14:textId="77777777" w:rsidR="00BD6FDB" w:rsidRDefault="00BD6FDB" w:rsidP="00BD6FDB">
      <w:pPr>
        <w:jc w:val="right"/>
        <w:rPr>
          <w:lang w:bidi="fa-IR"/>
        </w:rPr>
      </w:pPr>
    </w:p>
    <w:p w14:paraId="2460D38C" w14:textId="77777777" w:rsidR="00BD6FDB" w:rsidRDefault="00BD6FDB" w:rsidP="00BD6FDB">
      <w:pPr>
        <w:jc w:val="right"/>
        <w:rPr>
          <w:lang w:bidi="fa-IR"/>
        </w:rPr>
      </w:pPr>
    </w:p>
    <w:p w14:paraId="7004C9C1" w14:textId="77777777" w:rsidR="00BD6FDB" w:rsidRDefault="00BD6FDB" w:rsidP="00BD6FDB">
      <w:pPr>
        <w:jc w:val="right"/>
        <w:rPr>
          <w:lang w:bidi="fa-IR"/>
        </w:rPr>
      </w:pPr>
    </w:p>
    <w:p w14:paraId="24E1896B" w14:textId="77777777" w:rsidR="00BD6FDB" w:rsidRDefault="00BD6FDB" w:rsidP="00BD6FDB">
      <w:pPr>
        <w:jc w:val="right"/>
        <w:rPr>
          <w:lang w:bidi="fa-IR"/>
        </w:rPr>
      </w:pPr>
    </w:p>
    <w:p w14:paraId="67BD2FB8" w14:textId="77777777" w:rsidR="00BD6FDB" w:rsidRDefault="00BD6FDB" w:rsidP="00BD6FDB">
      <w:pPr>
        <w:jc w:val="right"/>
        <w:rPr>
          <w:lang w:bidi="fa-IR"/>
        </w:rPr>
      </w:pPr>
    </w:p>
    <w:p w14:paraId="2C400A09" w14:textId="77777777" w:rsidR="00BD6FDB" w:rsidRDefault="00BD6FDB" w:rsidP="00BD6FDB">
      <w:pPr>
        <w:jc w:val="right"/>
        <w:rPr>
          <w:lang w:bidi="fa-IR"/>
        </w:rPr>
      </w:pPr>
    </w:p>
    <w:p w14:paraId="05F12ACC" w14:textId="77777777" w:rsidR="00BD6FDB" w:rsidRDefault="00BD6FDB" w:rsidP="00BD6FDB">
      <w:pPr>
        <w:jc w:val="right"/>
        <w:rPr>
          <w:lang w:bidi="fa-IR"/>
        </w:rPr>
      </w:pPr>
    </w:p>
    <w:p w14:paraId="720DDBD1" w14:textId="77777777" w:rsidR="00BD6FDB" w:rsidRDefault="00BD6FDB" w:rsidP="00BD6FDB">
      <w:pPr>
        <w:jc w:val="right"/>
        <w:rPr>
          <w:lang w:bidi="fa-IR"/>
        </w:rPr>
      </w:pPr>
    </w:p>
    <w:p w14:paraId="3A12CA4E" w14:textId="77777777" w:rsidR="00BD6FDB" w:rsidRDefault="00BD6FDB" w:rsidP="00BD6FDB">
      <w:pPr>
        <w:jc w:val="right"/>
        <w:rPr>
          <w:lang w:bidi="fa-IR"/>
        </w:rPr>
      </w:pPr>
    </w:p>
    <w:p w14:paraId="460BA421" w14:textId="77777777" w:rsidR="00BD6FDB" w:rsidRDefault="00BD6FDB" w:rsidP="00BD6FDB">
      <w:pPr>
        <w:jc w:val="right"/>
        <w:rPr>
          <w:lang w:bidi="fa-IR"/>
        </w:rPr>
      </w:pPr>
    </w:p>
    <w:p w14:paraId="0A80FCB9" w14:textId="77777777" w:rsidR="00BD6FDB" w:rsidRDefault="00BD6FDB" w:rsidP="00BD6FDB">
      <w:pPr>
        <w:jc w:val="right"/>
        <w:rPr>
          <w:lang w:bidi="fa-IR"/>
        </w:rPr>
      </w:pPr>
    </w:p>
    <w:p w14:paraId="75C2E828" w14:textId="77777777" w:rsidR="00BD6FDB" w:rsidRDefault="00BD6FDB" w:rsidP="00BD6FDB">
      <w:pPr>
        <w:jc w:val="right"/>
        <w:rPr>
          <w:lang w:bidi="fa-IR"/>
        </w:rPr>
      </w:pPr>
    </w:p>
    <w:p w14:paraId="2A9D1428" w14:textId="77777777" w:rsidR="00B23A87" w:rsidRDefault="00B23A87" w:rsidP="00B23A87">
      <w:pPr>
        <w:bidi/>
        <w:rPr>
          <w:lang w:bidi="fa-IR"/>
        </w:rPr>
      </w:pPr>
    </w:p>
    <w:p w14:paraId="3FDCA0CD" w14:textId="77777777" w:rsidR="00A52135" w:rsidRDefault="00A52135" w:rsidP="00A52135">
      <w:pPr>
        <w:bidi/>
        <w:rPr>
          <w:lang w:bidi="fa-IR"/>
        </w:rPr>
      </w:pPr>
    </w:p>
    <w:p w14:paraId="561DEDD0" w14:textId="77777777" w:rsidR="00A52135" w:rsidRDefault="00A52135" w:rsidP="00A52135">
      <w:pPr>
        <w:bidi/>
        <w:rPr>
          <w:lang w:bidi="fa-IR"/>
        </w:rPr>
      </w:pPr>
    </w:p>
    <w:p w14:paraId="0E2D261D" w14:textId="77777777" w:rsidR="00A52135" w:rsidRDefault="00A52135" w:rsidP="00A52135">
      <w:pPr>
        <w:bidi/>
        <w:rPr>
          <w:lang w:bidi="fa-IR"/>
        </w:rPr>
      </w:pPr>
    </w:p>
    <w:p w14:paraId="6BE01705" w14:textId="0CC6D857" w:rsidR="00A52135" w:rsidRDefault="001A357C" w:rsidP="001A357C">
      <w:pPr>
        <w:pStyle w:val="Heading1"/>
        <w:bidi/>
        <w:rPr>
          <w:rtl/>
        </w:rPr>
      </w:pPr>
      <w:r w:rsidRPr="001A357C">
        <w:rPr>
          <w:rtl/>
        </w:rPr>
        <w:lastRenderedPageBreak/>
        <w:t xml:space="preserve">جدول </w:t>
      </w:r>
      <w:r w:rsidRPr="001A357C">
        <w:rPr>
          <w:rtl/>
          <w:lang w:bidi="fa-IR"/>
        </w:rPr>
        <w:t xml:space="preserve">۱ – </w:t>
      </w:r>
      <w:r w:rsidRPr="001A357C">
        <w:rPr>
          <w:rtl/>
        </w:rPr>
        <w:t>ماتریس ریسک‌ها (احتمال × اثر‌گذاری)</w:t>
      </w:r>
    </w:p>
    <w:p w14:paraId="2F3A756A" w14:textId="77777777" w:rsidR="001A357C" w:rsidRDefault="001A357C" w:rsidP="001A357C">
      <w:pPr>
        <w:bidi/>
        <w:rPr>
          <w:rtl/>
          <w:lang w:bidi="fa-IR"/>
        </w:rPr>
      </w:pPr>
    </w:p>
    <w:p w14:paraId="09021921" w14:textId="77777777" w:rsidR="00C27D60" w:rsidRDefault="00C27D60" w:rsidP="00C27D60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27D60" w14:paraId="5B8A2142" w14:textId="77777777" w:rsidTr="00C27D60">
        <w:trPr>
          <w:jc w:val="right"/>
        </w:trPr>
        <w:tc>
          <w:tcPr>
            <w:tcW w:w="1558" w:type="dxa"/>
          </w:tcPr>
          <w:p w14:paraId="50F09F2C" w14:textId="189D49B7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b/>
                <w:bCs/>
                <w:rtl/>
              </w:rPr>
              <w:t>اقدام کاهش</w:t>
            </w:r>
          </w:p>
        </w:tc>
        <w:tc>
          <w:tcPr>
            <w:tcW w:w="1558" w:type="dxa"/>
          </w:tcPr>
          <w:p w14:paraId="5488F2E0" w14:textId="77777777" w:rsidR="00C27D60" w:rsidRDefault="00C27D60" w:rsidP="00C27D60">
            <w:pPr>
              <w:bidi w:val="0"/>
              <w:jc w:val="center"/>
              <w:rPr>
                <w:b/>
                <w:bCs/>
              </w:rPr>
            </w:pPr>
            <w:r w:rsidRPr="00C27D60">
              <w:rPr>
                <w:b/>
                <w:bCs/>
                <w:rtl/>
              </w:rPr>
              <w:t>اولویت</w:t>
            </w:r>
          </w:p>
          <w:p w14:paraId="3A17441C" w14:textId="006241F5" w:rsidR="00C27D60" w:rsidRDefault="00C27D60" w:rsidP="00C27D60">
            <w:pPr>
              <w:bidi w:val="0"/>
              <w:jc w:val="center"/>
              <w:rPr>
                <w:rtl/>
                <w:lang w:bidi="fa-IR"/>
              </w:rPr>
            </w:pPr>
            <w:r w:rsidRPr="00C27D60">
              <w:rPr>
                <w:b/>
                <w:bCs/>
                <w:rtl/>
              </w:rPr>
              <w:t xml:space="preserve"> (= احتمال×اثر)</w:t>
            </w:r>
          </w:p>
        </w:tc>
        <w:tc>
          <w:tcPr>
            <w:tcW w:w="1558" w:type="dxa"/>
          </w:tcPr>
          <w:p w14:paraId="299CB9F2" w14:textId="3F462ADA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b/>
                <w:bCs/>
                <w:rtl/>
              </w:rPr>
              <w:t>اثر</w:t>
            </w:r>
          </w:p>
        </w:tc>
        <w:tc>
          <w:tcPr>
            <w:tcW w:w="1558" w:type="dxa"/>
          </w:tcPr>
          <w:p w14:paraId="7C962F3C" w14:textId="4D2E35DD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b/>
                <w:bCs/>
                <w:rtl/>
              </w:rPr>
              <w:t>احتمال</w:t>
            </w:r>
          </w:p>
        </w:tc>
        <w:tc>
          <w:tcPr>
            <w:tcW w:w="1559" w:type="dxa"/>
          </w:tcPr>
          <w:p w14:paraId="289F0516" w14:textId="4EC08D6C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b/>
                <w:bCs/>
                <w:rtl/>
              </w:rPr>
              <w:t>ریسک</w:t>
            </w:r>
          </w:p>
        </w:tc>
        <w:tc>
          <w:tcPr>
            <w:tcW w:w="1559" w:type="dxa"/>
            <w:shd w:val="clear" w:color="auto" w:fill="4472C4" w:themeFill="accent1"/>
          </w:tcPr>
          <w:p w14:paraId="7792F33B" w14:textId="77777777" w:rsidR="00C27D60" w:rsidRDefault="00C27D60" w:rsidP="00C27D60">
            <w:pPr>
              <w:rPr>
                <w:rtl/>
                <w:lang w:bidi="fa-IR"/>
              </w:rPr>
            </w:pPr>
          </w:p>
        </w:tc>
      </w:tr>
      <w:tr w:rsidR="00C27D60" w14:paraId="21872266" w14:textId="77777777" w:rsidTr="00C27D60">
        <w:trPr>
          <w:jc w:val="right"/>
        </w:trPr>
        <w:tc>
          <w:tcPr>
            <w:tcW w:w="1558" w:type="dxa"/>
          </w:tcPr>
          <w:p w14:paraId="5D2AC082" w14:textId="0E5D7514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rtl/>
              </w:rPr>
              <w:t>کنترل تغییرات و بازنگری اسپرینت</w:t>
            </w:r>
          </w:p>
        </w:tc>
        <w:tc>
          <w:tcPr>
            <w:tcW w:w="1558" w:type="dxa"/>
          </w:tcPr>
          <w:p w14:paraId="4C282BC5" w14:textId="259C8335" w:rsidR="00C27D60" w:rsidRDefault="00C27D60" w:rsidP="00C27D60">
            <w:pPr>
              <w:bidi w:val="0"/>
              <w:jc w:val="center"/>
              <w:rPr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6 – </w:t>
            </w:r>
            <w:r w:rsidRPr="00C27D60">
              <w:rPr>
                <w:b/>
                <w:bCs/>
                <w:rtl/>
              </w:rPr>
              <w:t>زیاد</w:t>
            </w:r>
          </w:p>
        </w:tc>
        <w:tc>
          <w:tcPr>
            <w:tcW w:w="1558" w:type="dxa"/>
          </w:tcPr>
          <w:p w14:paraId="3C23F7AA" w14:textId="7D7BB483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 </w:t>
            </w:r>
            <w:r w:rsidRPr="00C27D60">
              <w:rPr>
                <w:lang w:bidi="fa-IR"/>
              </w:rPr>
              <w:t xml:space="preserve">3) </w:t>
            </w:r>
            <w:proofErr w:type="gramStart"/>
            <w:r w:rsidRPr="00C27D60">
              <w:rPr>
                <w:rtl/>
                <w:lang w:bidi="fa-IR"/>
              </w:rPr>
              <w:t>بالا</w:t>
            </w:r>
            <w:r>
              <w:rPr>
                <w:lang w:bidi="fa-IR"/>
              </w:rPr>
              <w:t>(</w:t>
            </w:r>
            <w:proofErr w:type="gramEnd"/>
          </w:p>
        </w:tc>
        <w:tc>
          <w:tcPr>
            <w:tcW w:w="1558" w:type="dxa"/>
          </w:tcPr>
          <w:p w14:paraId="4AE0F918" w14:textId="5427CDEE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 </w:t>
            </w:r>
            <w:r w:rsidRPr="00C27D60">
              <w:rPr>
                <w:lang w:bidi="fa-IR"/>
              </w:rPr>
              <w:t xml:space="preserve">2) </w:t>
            </w:r>
            <w:proofErr w:type="gramStart"/>
            <w:r w:rsidRPr="00C27D60">
              <w:rPr>
                <w:rtl/>
                <w:lang w:bidi="fa-IR"/>
              </w:rPr>
              <w:t>متوسط</w:t>
            </w:r>
            <w:r>
              <w:rPr>
                <w:lang w:bidi="fa-IR"/>
              </w:rPr>
              <w:t>(</w:t>
            </w:r>
            <w:proofErr w:type="gramEnd"/>
          </w:p>
        </w:tc>
        <w:tc>
          <w:tcPr>
            <w:tcW w:w="1559" w:type="dxa"/>
          </w:tcPr>
          <w:p w14:paraId="33C0DA5F" w14:textId="0F0F126C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rtl/>
              </w:rPr>
              <w:t>تغییر دامنه نیازمندی‌ها</w:t>
            </w:r>
          </w:p>
        </w:tc>
        <w:tc>
          <w:tcPr>
            <w:tcW w:w="1559" w:type="dxa"/>
          </w:tcPr>
          <w:p w14:paraId="08864163" w14:textId="4F1C52EB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lang w:bidi="fa-IR"/>
              </w:rPr>
              <w:t>R-01</w:t>
            </w:r>
          </w:p>
        </w:tc>
      </w:tr>
      <w:tr w:rsidR="00C27D60" w14:paraId="4B14B9D4" w14:textId="77777777" w:rsidTr="00C27D60">
        <w:trPr>
          <w:jc w:val="right"/>
        </w:trPr>
        <w:tc>
          <w:tcPr>
            <w:tcW w:w="1558" w:type="dxa"/>
          </w:tcPr>
          <w:p w14:paraId="583F55B4" w14:textId="09B11E6A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rtl/>
              </w:rPr>
              <w:t>کش داخلی، منبع جایگزین</w:t>
            </w:r>
          </w:p>
        </w:tc>
        <w:tc>
          <w:tcPr>
            <w:tcW w:w="1558" w:type="dxa"/>
          </w:tcPr>
          <w:p w14:paraId="10C7D281" w14:textId="2B991B12" w:rsidR="00C27D60" w:rsidRDefault="00C27D60" w:rsidP="00C27D60">
            <w:pPr>
              <w:bidi w:val="0"/>
              <w:jc w:val="center"/>
              <w:rPr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4 – </w:t>
            </w:r>
            <w:r w:rsidRPr="00C27D60">
              <w:rPr>
                <w:b/>
                <w:bCs/>
                <w:rtl/>
              </w:rPr>
              <w:t>متوسط</w:t>
            </w:r>
          </w:p>
        </w:tc>
        <w:tc>
          <w:tcPr>
            <w:tcW w:w="1558" w:type="dxa"/>
          </w:tcPr>
          <w:p w14:paraId="5CE358DB" w14:textId="5CE1A74B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558" w:type="dxa"/>
          </w:tcPr>
          <w:p w14:paraId="18D4BA07" w14:textId="39B97325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559" w:type="dxa"/>
          </w:tcPr>
          <w:p w14:paraId="33F16AAC" w14:textId="52190BA6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rtl/>
              </w:rPr>
              <w:t>تأخیر منبع قیمت‌ها</w:t>
            </w:r>
          </w:p>
        </w:tc>
        <w:tc>
          <w:tcPr>
            <w:tcW w:w="1559" w:type="dxa"/>
          </w:tcPr>
          <w:p w14:paraId="4F9610F0" w14:textId="3E673749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lang w:bidi="fa-IR"/>
              </w:rPr>
              <w:t>R-0</w:t>
            </w:r>
            <w:r>
              <w:rPr>
                <w:lang w:bidi="fa-IR"/>
              </w:rPr>
              <w:t>2</w:t>
            </w:r>
          </w:p>
        </w:tc>
      </w:tr>
      <w:tr w:rsidR="00C27D60" w14:paraId="10172188" w14:textId="77777777" w:rsidTr="00C27D60">
        <w:trPr>
          <w:jc w:val="right"/>
        </w:trPr>
        <w:tc>
          <w:tcPr>
            <w:tcW w:w="1558" w:type="dxa"/>
          </w:tcPr>
          <w:p w14:paraId="7529D068" w14:textId="6A9CF4F7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rtl/>
              </w:rPr>
              <w:t>چرخش کلید، تست نفوذ</w:t>
            </w:r>
          </w:p>
        </w:tc>
        <w:tc>
          <w:tcPr>
            <w:tcW w:w="1558" w:type="dxa"/>
          </w:tcPr>
          <w:p w14:paraId="602D102E" w14:textId="397A9B56" w:rsidR="00C27D60" w:rsidRDefault="00C27D60" w:rsidP="00C27D60">
            <w:pPr>
              <w:bidi w:val="0"/>
              <w:jc w:val="center"/>
              <w:rPr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3 – </w:t>
            </w:r>
            <w:r w:rsidRPr="00C27D60">
              <w:rPr>
                <w:b/>
                <w:bCs/>
                <w:rtl/>
              </w:rPr>
              <w:t>متوسط</w:t>
            </w:r>
          </w:p>
        </w:tc>
        <w:tc>
          <w:tcPr>
            <w:tcW w:w="1558" w:type="dxa"/>
          </w:tcPr>
          <w:p w14:paraId="3BD28BDA" w14:textId="57DBD68A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558" w:type="dxa"/>
          </w:tcPr>
          <w:p w14:paraId="174C0D8E" w14:textId="1A831727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559" w:type="dxa"/>
          </w:tcPr>
          <w:p w14:paraId="5BB0AE84" w14:textId="1673B73E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rtl/>
              </w:rPr>
              <w:t>نقص امنیتی</w:t>
            </w:r>
            <w:r w:rsidRPr="00C27D60">
              <w:rPr>
                <w:lang w:bidi="fa-IR"/>
              </w:rPr>
              <w:t xml:space="preserve"> JWT</w:t>
            </w:r>
          </w:p>
        </w:tc>
        <w:tc>
          <w:tcPr>
            <w:tcW w:w="1559" w:type="dxa"/>
          </w:tcPr>
          <w:p w14:paraId="2423E50E" w14:textId="51903805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lang w:bidi="fa-IR"/>
              </w:rPr>
              <w:t>R-0</w:t>
            </w:r>
            <w:r>
              <w:rPr>
                <w:lang w:bidi="fa-IR"/>
              </w:rPr>
              <w:t>3</w:t>
            </w:r>
          </w:p>
        </w:tc>
      </w:tr>
      <w:tr w:rsidR="00C27D60" w14:paraId="5976A54F" w14:textId="77777777" w:rsidTr="00C27D60">
        <w:trPr>
          <w:jc w:val="right"/>
        </w:trPr>
        <w:tc>
          <w:tcPr>
            <w:tcW w:w="1558" w:type="dxa"/>
          </w:tcPr>
          <w:p w14:paraId="626E10E8" w14:textId="764512AE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rtl/>
              </w:rPr>
              <w:t>ایندکس، بایگانی داده</w:t>
            </w:r>
          </w:p>
        </w:tc>
        <w:tc>
          <w:tcPr>
            <w:tcW w:w="1558" w:type="dxa"/>
          </w:tcPr>
          <w:p w14:paraId="338B7E75" w14:textId="64F2BC65" w:rsidR="00C27D60" w:rsidRDefault="00C27D60" w:rsidP="00C27D60">
            <w:pPr>
              <w:bidi w:val="0"/>
              <w:jc w:val="center"/>
              <w:rPr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4 – </w:t>
            </w:r>
            <w:r w:rsidRPr="00C27D60">
              <w:rPr>
                <w:b/>
                <w:bCs/>
                <w:rtl/>
              </w:rPr>
              <w:t>متوسط</w:t>
            </w:r>
          </w:p>
        </w:tc>
        <w:tc>
          <w:tcPr>
            <w:tcW w:w="1558" w:type="dxa"/>
          </w:tcPr>
          <w:p w14:paraId="097F10BF" w14:textId="27C2545C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558" w:type="dxa"/>
          </w:tcPr>
          <w:p w14:paraId="6AB21260" w14:textId="321BFC4D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559" w:type="dxa"/>
          </w:tcPr>
          <w:p w14:paraId="4C77E669" w14:textId="261198EA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rtl/>
              </w:rPr>
              <w:t>افت کارایی</w:t>
            </w:r>
            <w:r w:rsidRPr="00C27D60">
              <w:rPr>
                <w:lang w:bidi="fa-IR"/>
              </w:rPr>
              <w:t xml:space="preserve"> DB</w:t>
            </w:r>
          </w:p>
        </w:tc>
        <w:tc>
          <w:tcPr>
            <w:tcW w:w="1559" w:type="dxa"/>
          </w:tcPr>
          <w:p w14:paraId="2ECF1573" w14:textId="67BAAD6D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lang w:bidi="fa-IR"/>
              </w:rPr>
              <w:t>R-0</w:t>
            </w:r>
            <w:r>
              <w:rPr>
                <w:lang w:bidi="fa-IR"/>
              </w:rPr>
              <w:t>4</w:t>
            </w:r>
          </w:p>
        </w:tc>
      </w:tr>
      <w:tr w:rsidR="00C27D60" w14:paraId="34E2E122" w14:textId="77777777" w:rsidTr="00C27D60">
        <w:trPr>
          <w:jc w:val="right"/>
        </w:trPr>
        <w:tc>
          <w:tcPr>
            <w:tcW w:w="1558" w:type="dxa"/>
          </w:tcPr>
          <w:p w14:paraId="37B09AF2" w14:textId="38DE3CB3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rtl/>
              </w:rPr>
              <w:t>بکاپ، استقرار ثانویه</w:t>
            </w:r>
          </w:p>
        </w:tc>
        <w:tc>
          <w:tcPr>
            <w:tcW w:w="1558" w:type="dxa"/>
          </w:tcPr>
          <w:p w14:paraId="0D350830" w14:textId="3560D9C5" w:rsidR="00C27D60" w:rsidRDefault="00C27D60" w:rsidP="00C27D60">
            <w:pPr>
              <w:bidi w:val="0"/>
              <w:jc w:val="center"/>
              <w:rPr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3 – </w:t>
            </w:r>
            <w:r w:rsidRPr="00C27D60">
              <w:rPr>
                <w:b/>
                <w:bCs/>
                <w:rtl/>
              </w:rPr>
              <w:t>متوسط</w:t>
            </w:r>
          </w:p>
        </w:tc>
        <w:tc>
          <w:tcPr>
            <w:tcW w:w="1558" w:type="dxa"/>
          </w:tcPr>
          <w:p w14:paraId="4687DDD9" w14:textId="652B1A4C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558" w:type="dxa"/>
          </w:tcPr>
          <w:p w14:paraId="6556A173" w14:textId="76AAD43C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559" w:type="dxa"/>
          </w:tcPr>
          <w:p w14:paraId="477CADE4" w14:textId="5807DBBD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rtl/>
              </w:rPr>
              <w:t>از کار افتادن</w:t>
            </w:r>
            <w:r w:rsidRPr="00C27D60">
              <w:rPr>
                <w:lang w:bidi="fa-IR"/>
              </w:rPr>
              <w:t xml:space="preserve"> SQL Server</w:t>
            </w:r>
          </w:p>
        </w:tc>
        <w:tc>
          <w:tcPr>
            <w:tcW w:w="1559" w:type="dxa"/>
          </w:tcPr>
          <w:p w14:paraId="1527DA00" w14:textId="256E06EA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lang w:bidi="fa-IR"/>
              </w:rPr>
              <w:t>R-0</w:t>
            </w:r>
            <w:r>
              <w:rPr>
                <w:lang w:bidi="fa-IR"/>
              </w:rPr>
              <w:t>5</w:t>
            </w:r>
          </w:p>
        </w:tc>
      </w:tr>
      <w:tr w:rsidR="00C27D60" w14:paraId="770121A0" w14:textId="77777777" w:rsidTr="00C27D60">
        <w:trPr>
          <w:jc w:val="right"/>
        </w:trPr>
        <w:tc>
          <w:tcPr>
            <w:tcW w:w="1558" w:type="dxa"/>
          </w:tcPr>
          <w:p w14:paraId="740DCE4E" w14:textId="586260C8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lang w:bidi="fa-IR"/>
              </w:rPr>
              <w:t xml:space="preserve">Retry </w:t>
            </w:r>
            <w:r w:rsidRPr="00C27D60">
              <w:rPr>
                <w:rtl/>
              </w:rPr>
              <w:t>در کلاینت</w:t>
            </w:r>
          </w:p>
        </w:tc>
        <w:tc>
          <w:tcPr>
            <w:tcW w:w="1558" w:type="dxa"/>
          </w:tcPr>
          <w:p w14:paraId="50B06BB7" w14:textId="7B63111E" w:rsidR="00C27D60" w:rsidRDefault="00C27D60" w:rsidP="00C27D60">
            <w:pPr>
              <w:bidi w:val="0"/>
              <w:jc w:val="center"/>
              <w:rPr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3 – </w:t>
            </w:r>
            <w:r w:rsidRPr="00C27D60">
              <w:rPr>
                <w:b/>
                <w:bCs/>
                <w:rtl/>
              </w:rPr>
              <w:t>متوسط</w:t>
            </w:r>
          </w:p>
        </w:tc>
        <w:tc>
          <w:tcPr>
            <w:tcW w:w="1558" w:type="dxa"/>
          </w:tcPr>
          <w:p w14:paraId="1B211C2E" w14:textId="419CBD63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558" w:type="dxa"/>
          </w:tcPr>
          <w:p w14:paraId="6042DC3D" w14:textId="129CFFD4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559" w:type="dxa"/>
          </w:tcPr>
          <w:p w14:paraId="0007ED9A" w14:textId="30579BA7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rtl/>
              </w:rPr>
              <w:t>ناپایداری اینترنت کاربر</w:t>
            </w:r>
          </w:p>
        </w:tc>
        <w:tc>
          <w:tcPr>
            <w:tcW w:w="1559" w:type="dxa"/>
          </w:tcPr>
          <w:p w14:paraId="4B32CD77" w14:textId="018E1AC7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lang w:bidi="fa-IR"/>
              </w:rPr>
              <w:t>R-0</w:t>
            </w:r>
            <w:r>
              <w:rPr>
                <w:lang w:bidi="fa-IR"/>
              </w:rPr>
              <w:t>6</w:t>
            </w:r>
          </w:p>
        </w:tc>
      </w:tr>
      <w:tr w:rsidR="00C27D60" w14:paraId="364DDE50" w14:textId="77777777" w:rsidTr="00C27D60">
        <w:trPr>
          <w:jc w:val="right"/>
        </w:trPr>
        <w:tc>
          <w:tcPr>
            <w:tcW w:w="1558" w:type="dxa"/>
          </w:tcPr>
          <w:p w14:paraId="0173E4F9" w14:textId="30428431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rtl/>
              </w:rPr>
              <w:t>تست کاربردپذیری</w:t>
            </w:r>
          </w:p>
        </w:tc>
        <w:tc>
          <w:tcPr>
            <w:tcW w:w="1558" w:type="dxa"/>
          </w:tcPr>
          <w:p w14:paraId="5623E305" w14:textId="49349C2F" w:rsidR="00C27D60" w:rsidRDefault="00C27D60" w:rsidP="00C27D60">
            <w:pPr>
              <w:bidi w:val="0"/>
              <w:jc w:val="center"/>
              <w:rPr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4 – </w:t>
            </w:r>
            <w:r w:rsidRPr="00C27D60">
              <w:rPr>
                <w:b/>
                <w:bCs/>
                <w:rtl/>
              </w:rPr>
              <w:t>متوسط</w:t>
            </w:r>
          </w:p>
        </w:tc>
        <w:tc>
          <w:tcPr>
            <w:tcW w:w="1558" w:type="dxa"/>
          </w:tcPr>
          <w:p w14:paraId="39C92A5C" w14:textId="351A4865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558" w:type="dxa"/>
          </w:tcPr>
          <w:p w14:paraId="756ACDCE" w14:textId="2C0F2F93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559" w:type="dxa"/>
          </w:tcPr>
          <w:p w14:paraId="1D66557E" w14:textId="7AFDE9E5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rtl/>
                <w:lang w:bidi="fa-IR"/>
              </w:rPr>
              <w:t>عدم پذ</w:t>
            </w:r>
            <w:r w:rsidRPr="00C27D60">
              <w:rPr>
                <w:rFonts w:hint="cs"/>
                <w:rtl/>
                <w:lang w:bidi="fa-IR"/>
              </w:rPr>
              <w:t>ی</w:t>
            </w:r>
            <w:r w:rsidRPr="00C27D60">
              <w:rPr>
                <w:rFonts w:hint="eastAsia"/>
                <w:rtl/>
                <w:lang w:bidi="fa-IR"/>
              </w:rPr>
              <w:t>رش</w:t>
            </w:r>
            <w:r w:rsidRPr="00C27D60">
              <w:rPr>
                <w:rtl/>
                <w:lang w:bidi="fa-IR"/>
              </w:rPr>
              <w:t xml:space="preserve"> </w:t>
            </w:r>
            <w:r w:rsidRPr="00C27D60">
              <w:rPr>
                <w:lang w:bidi="fa-IR"/>
              </w:rPr>
              <w:t>UX</w:t>
            </w:r>
            <w:r w:rsidRPr="00C27D60">
              <w:rPr>
                <w:rtl/>
                <w:lang w:bidi="fa-IR"/>
              </w:rPr>
              <w:t xml:space="preserve"> فارس</w:t>
            </w:r>
            <w:r w:rsidRPr="00C27D60">
              <w:rPr>
                <w:rFonts w:hint="cs"/>
                <w:rtl/>
                <w:lang w:bidi="fa-IR"/>
              </w:rPr>
              <w:t>ی</w:t>
            </w:r>
          </w:p>
        </w:tc>
        <w:tc>
          <w:tcPr>
            <w:tcW w:w="1559" w:type="dxa"/>
          </w:tcPr>
          <w:p w14:paraId="79EA8DC6" w14:textId="439C3DCC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lang w:bidi="fa-IR"/>
              </w:rPr>
              <w:t>R-0</w:t>
            </w:r>
            <w:r>
              <w:rPr>
                <w:lang w:bidi="fa-IR"/>
              </w:rPr>
              <w:t>7</w:t>
            </w:r>
          </w:p>
        </w:tc>
      </w:tr>
      <w:tr w:rsidR="00C27D60" w14:paraId="2C76FF58" w14:textId="77777777" w:rsidTr="00C27D60">
        <w:trPr>
          <w:jc w:val="right"/>
        </w:trPr>
        <w:tc>
          <w:tcPr>
            <w:tcW w:w="1558" w:type="dxa"/>
          </w:tcPr>
          <w:p w14:paraId="645686CA" w14:textId="475C8461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rtl/>
              </w:rPr>
              <w:t>اعتبارسنجی داده تست</w:t>
            </w:r>
          </w:p>
        </w:tc>
        <w:tc>
          <w:tcPr>
            <w:tcW w:w="1558" w:type="dxa"/>
          </w:tcPr>
          <w:p w14:paraId="667DEA84" w14:textId="7FD3650C" w:rsidR="00C27D60" w:rsidRDefault="00C27D60" w:rsidP="00C27D60">
            <w:pPr>
              <w:bidi w:val="0"/>
              <w:jc w:val="center"/>
              <w:rPr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3 – </w:t>
            </w:r>
            <w:r w:rsidRPr="00C27D60">
              <w:rPr>
                <w:b/>
                <w:bCs/>
                <w:rtl/>
              </w:rPr>
              <w:t>متوسط</w:t>
            </w:r>
          </w:p>
        </w:tc>
        <w:tc>
          <w:tcPr>
            <w:tcW w:w="1558" w:type="dxa"/>
          </w:tcPr>
          <w:p w14:paraId="079AC2D1" w14:textId="4C5824D4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558" w:type="dxa"/>
          </w:tcPr>
          <w:p w14:paraId="57307EE0" w14:textId="5DA0DFC9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559" w:type="dxa"/>
          </w:tcPr>
          <w:p w14:paraId="7A8044FE" w14:textId="13CB4E02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rtl/>
              </w:rPr>
              <w:t>خطای توصیه‌گر</w:t>
            </w:r>
          </w:p>
        </w:tc>
        <w:tc>
          <w:tcPr>
            <w:tcW w:w="1559" w:type="dxa"/>
          </w:tcPr>
          <w:p w14:paraId="25E3BA83" w14:textId="5A916259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lang w:bidi="fa-IR"/>
              </w:rPr>
              <w:t>R-0</w:t>
            </w:r>
            <w:r>
              <w:rPr>
                <w:lang w:bidi="fa-IR"/>
              </w:rPr>
              <w:t>8</w:t>
            </w:r>
          </w:p>
        </w:tc>
      </w:tr>
      <w:tr w:rsidR="00C27D60" w14:paraId="78F71340" w14:textId="77777777" w:rsidTr="00C27D60">
        <w:trPr>
          <w:trHeight w:val="70"/>
          <w:jc w:val="right"/>
        </w:trPr>
        <w:tc>
          <w:tcPr>
            <w:tcW w:w="1558" w:type="dxa"/>
          </w:tcPr>
          <w:p w14:paraId="6C2E9EF2" w14:textId="206FB4B1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rtl/>
              </w:rPr>
              <w:t>صف‌بندی پیام</w:t>
            </w:r>
          </w:p>
        </w:tc>
        <w:tc>
          <w:tcPr>
            <w:tcW w:w="1558" w:type="dxa"/>
          </w:tcPr>
          <w:p w14:paraId="53948ACC" w14:textId="17CDF4A6" w:rsidR="00C27D60" w:rsidRDefault="00C27D60" w:rsidP="00C27D60">
            <w:pPr>
              <w:bidi w:val="0"/>
              <w:jc w:val="center"/>
              <w:rPr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2 – </w:t>
            </w:r>
            <w:r w:rsidRPr="00C27D60">
              <w:rPr>
                <w:b/>
                <w:bCs/>
                <w:rtl/>
              </w:rPr>
              <w:t>کم</w:t>
            </w:r>
          </w:p>
        </w:tc>
        <w:tc>
          <w:tcPr>
            <w:tcW w:w="1558" w:type="dxa"/>
          </w:tcPr>
          <w:p w14:paraId="049D88B5" w14:textId="6C89C68F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558" w:type="dxa"/>
          </w:tcPr>
          <w:p w14:paraId="2A923E01" w14:textId="7FB6037F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559" w:type="dxa"/>
          </w:tcPr>
          <w:p w14:paraId="47617352" w14:textId="7B39A309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rtl/>
              </w:rPr>
              <w:t>تأخیر ایمیل‌ها</w:t>
            </w:r>
          </w:p>
        </w:tc>
        <w:tc>
          <w:tcPr>
            <w:tcW w:w="1559" w:type="dxa"/>
          </w:tcPr>
          <w:p w14:paraId="0091EB28" w14:textId="6972A668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lang w:bidi="fa-IR"/>
              </w:rPr>
              <w:t>R-0</w:t>
            </w:r>
            <w:r>
              <w:rPr>
                <w:lang w:bidi="fa-IR"/>
              </w:rPr>
              <w:t>9</w:t>
            </w:r>
          </w:p>
        </w:tc>
      </w:tr>
      <w:tr w:rsidR="00C27D60" w14:paraId="30CEB3DB" w14:textId="77777777" w:rsidTr="00C27D60">
        <w:trPr>
          <w:jc w:val="right"/>
        </w:trPr>
        <w:tc>
          <w:tcPr>
            <w:tcW w:w="1558" w:type="dxa"/>
          </w:tcPr>
          <w:p w14:paraId="39AA8785" w14:textId="4D65B692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rtl/>
              </w:rPr>
              <w:t>طراحی ماژولار</w:t>
            </w:r>
          </w:p>
        </w:tc>
        <w:tc>
          <w:tcPr>
            <w:tcW w:w="1558" w:type="dxa"/>
          </w:tcPr>
          <w:p w14:paraId="5E1DD5B4" w14:textId="68CA2E02" w:rsidR="00C27D60" w:rsidRDefault="00C27D60" w:rsidP="00C27D60">
            <w:pPr>
              <w:bidi w:val="0"/>
              <w:jc w:val="center"/>
              <w:rPr>
                <w:rtl/>
                <w:lang w:bidi="fa-IR"/>
              </w:rPr>
            </w:pPr>
            <w:r w:rsidRPr="00C27D60">
              <w:rPr>
                <w:b/>
                <w:bCs/>
                <w:lang w:bidi="fa-IR"/>
              </w:rPr>
              <w:t xml:space="preserve">2 – </w:t>
            </w:r>
            <w:r w:rsidRPr="00C27D60">
              <w:rPr>
                <w:b/>
                <w:bCs/>
                <w:rtl/>
              </w:rPr>
              <w:t>کم</w:t>
            </w:r>
          </w:p>
        </w:tc>
        <w:tc>
          <w:tcPr>
            <w:tcW w:w="1558" w:type="dxa"/>
          </w:tcPr>
          <w:p w14:paraId="399C32CF" w14:textId="7C934B37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2</w:t>
            </w:r>
          </w:p>
        </w:tc>
        <w:tc>
          <w:tcPr>
            <w:tcW w:w="1558" w:type="dxa"/>
          </w:tcPr>
          <w:p w14:paraId="3855EF90" w14:textId="04B12B68" w:rsidR="00C27D60" w:rsidRDefault="00C27D60" w:rsidP="00C27D6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1</w:t>
            </w:r>
          </w:p>
        </w:tc>
        <w:tc>
          <w:tcPr>
            <w:tcW w:w="1559" w:type="dxa"/>
          </w:tcPr>
          <w:p w14:paraId="53D44246" w14:textId="7D0A890F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rtl/>
              </w:rPr>
              <w:t>تغییر قوانین مالی</w:t>
            </w:r>
          </w:p>
        </w:tc>
        <w:tc>
          <w:tcPr>
            <w:tcW w:w="1559" w:type="dxa"/>
          </w:tcPr>
          <w:p w14:paraId="10FF64E7" w14:textId="33195AE4" w:rsidR="00C27D60" w:rsidRDefault="00C27D60" w:rsidP="00C27D60">
            <w:pPr>
              <w:jc w:val="center"/>
              <w:rPr>
                <w:rtl/>
                <w:lang w:bidi="fa-IR"/>
              </w:rPr>
            </w:pPr>
            <w:r w:rsidRPr="00C27D60">
              <w:rPr>
                <w:lang w:bidi="fa-IR"/>
              </w:rPr>
              <w:t>R-</w:t>
            </w:r>
            <w:r>
              <w:rPr>
                <w:lang w:bidi="fa-IR"/>
              </w:rPr>
              <w:t>10</w:t>
            </w:r>
          </w:p>
        </w:tc>
      </w:tr>
    </w:tbl>
    <w:p w14:paraId="04D6AC68" w14:textId="77777777" w:rsidR="00C27D60" w:rsidRPr="001A357C" w:rsidRDefault="00C27D60" w:rsidP="00C27D60">
      <w:pPr>
        <w:bidi/>
        <w:rPr>
          <w:rtl/>
          <w:lang w:bidi="fa-IR"/>
        </w:rPr>
      </w:pPr>
    </w:p>
    <w:p w14:paraId="53F82639" w14:textId="77777777" w:rsidR="00C27D60" w:rsidRPr="001A357C" w:rsidRDefault="00C27D60" w:rsidP="00C27D60">
      <w:pPr>
        <w:bidi/>
        <w:rPr>
          <w:rtl/>
          <w:lang w:bidi="fa-IR"/>
        </w:rPr>
      </w:pPr>
    </w:p>
    <w:p w14:paraId="690B0D7B" w14:textId="77777777" w:rsidR="00C27D60" w:rsidRPr="00C27D60" w:rsidRDefault="00C27D60" w:rsidP="00C27D60">
      <w:pPr>
        <w:bidi/>
        <w:rPr>
          <w:lang w:bidi="fa-IR"/>
        </w:rPr>
      </w:pPr>
      <w:r w:rsidRPr="00C27D60">
        <w:rPr>
          <w:rtl/>
        </w:rPr>
        <w:t>کد اولویت‌گذاری پیشنهادی</w:t>
      </w:r>
    </w:p>
    <w:p w14:paraId="68110C4F" w14:textId="63911614" w:rsidR="00C27D60" w:rsidRPr="00C27D60" w:rsidRDefault="00C27D60" w:rsidP="00C27D60">
      <w:pPr>
        <w:numPr>
          <w:ilvl w:val="0"/>
          <w:numId w:val="22"/>
        </w:numPr>
        <w:bidi/>
        <w:rPr>
          <w:lang w:bidi="fa-IR"/>
        </w:rPr>
      </w:pPr>
      <w:r w:rsidRPr="00C27D60">
        <w:rPr>
          <w:rtl/>
        </w:rPr>
        <w:t>احتمال: پایین (</w:t>
      </w:r>
      <w:r w:rsidRPr="00C27D60">
        <w:rPr>
          <w:rtl/>
          <w:lang w:bidi="fa-IR"/>
        </w:rPr>
        <w:t>۱)</w:t>
      </w:r>
      <w:r w:rsidRPr="00C27D60">
        <w:rPr>
          <w:rtl/>
        </w:rPr>
        <w:t>، متوسط (</w:t>
      </w:r>
      <w:r w:rsidRPr="00C27D60">
        <w:rPr>
          <w:rtl/>
          <w:lang w:bidi="fa-IR"/>
        </w:rPr>
        <w:t>۲)</w:t>
      </w:r>
      <w:r w:rsidRPr="00C27D60">
        <w:rPr>
          <w:rtl/>
        </w:rPr>
        <w:t>، بالا</w:t>
      </w:r>
      <w:r>
        <w:rPr>
          <w:lang w:bidi="fa-IR"/>
        </w:rPr>
        <w:t xml:space="preserve">) </w:t>
      </w:r>
      <w:r w:rsidRPr="00C27D60">
        <w:rPr>
          <w:rtl/>
          <w:lang w:bidi="fa-IR"/>
        </w:rPr>
        <w:t>۳</w:t>
      </w:r>
      <w:r>
        <w:rPr>
          <w:lang w:bidi="fa-IR"/>
        </w:rPr>
        <w:t xml:space="preserve">  (</w:t>
      </w:r>
    </w:p>
    <w:p w14:paraId="711230BA" w14:textId="5008EB42" w:rsidR="00C27D60" w:rsidRPr="00C27D60" w:rsidRDefault="00C27D60" w:rsidP="00C27D60">
      <w:pPr>
        <w:numPr>
          <w:ilvl w:val="0"/>
          <w:numId w:val="23"/>
        </w:numPr>
        <w:bidi/>
        <w:rPr>
          <w:lang w:bidi="fa-IR"/>
        </w:rPr>
      </w:pPr>
      <w:r w:rsidRPr="00C27D60">
        <w:rPr>
          <w:rtl/>
        </w:rPr>
        <w:t>اثر: پایین (</w:t>
      </w:r>
      <w:r w:rsidRPr="00C27D60">
        <w:rPr>
          <w:rtl/>
          <w:lang w:bidi="fa-IR"/>
        </w:rPr>
        <w:t>۱)</w:t>
      </w:r>
      <w:r w:rsidRPr="00C27D60">
        <w:rPr>
          <w:rtl/>
        </w:rPr>
        <w:t>، متوسط (</w:t>
      </w:r>
      <w:r w:rsidRPr="00C27D60">
        <w:rPr>
          <w:rtl/>
          <w:lang w:bidi="fa-IR"/>
        </w:rPr>
        <w:t xml:space="preserve">۲), </w:t>
      </w:r>
      <w:r w:rsidRPr="00C27D60">
        <w:rPr>
          <w:rtl/>
        </w:rPr>
        <w:t>بالا</w:t>
      </w:r>
      <w:r w:rsidRPr="00C27D60">
        <w:rPr>
          <w:lang w:bidi="fa-IR"/>
        </w:rPr>
        <w:t xml:space="preserve"> (3)</w:t>
      </w:r>
      <w:r>
        <w:rPr>
          <w:lang w:bidi="fa-IR"/>
        </w:rPr>
        <w:t xml:space="preserve"> </w:t>
      </w:r>
    </w:p>
    <w:p w14:paraId="61E43D57" w14:textId="678A63BE" w:rsidR="00C27D60" w:rsidRPr="00C27D60" w:rsidRDefault="00C27D60" w:rsidP="00C27D60">
      <w:pPr>
        <w:numPr>
          <w:ilvl w:val="0"/>
          <w:numId w:val="24"/>
        </w:numPr>
        <w:bidi/>
        <w:rPr>
          <w:lang w:bidi="fa-IR"/>
        </w:rPr>
      </w:pPr>
      <w:r w:rsidRPr="00C27D60">
        <w:rPr>
          <w:rtl/>
        </w:rPr>
        <w:t>اولویت = احتمال × اثر (</w:t>
      </w:r>
      <w:r w:rsidRPr="00C27D60">
        <w:rPr>
          <w:rtl/>
          <w:lang w:bidi="fa-IR"/>
        </w:rPr>
        <w:t xml:space="preserve">۱-۹) → </w:t>
      </w:r>
      <w:r w:rsidRPr="00C27D60">
        <w:rPr>
          <w:rtl/>
        </w:rPr>
        <w:t>کم (</w:t>
      </w:r>
      <w:r w:rsidRPr="00C27D60">
        <w:rPr>
          <w:rtl/>
          <w:lang w:bidi="fa-IR"/>
        </w:rPr>
        <w:t>۱-۲)</w:t>
      </w:r>
      <w:r w:rsidRPr="00C27D60">
        <w:rPr>
          <w:rtl/>
        </w:rPr>
        <w:t>، متوسط (</w:t>
      </w:r>
      <w:r w:rsidRPr="00C27D60">
        <w:rPr>
          <w:rtl/>
          <w:lang w:bidi="fa-IR"/>
        </w:rPr>
        <w:t>۳-۴)</w:t>
      </w:r>
      <w:r w:rsidRPr="00C27D60">
        <w:rPr>
          <w:rtl/>
        </w:rPr>
        <w:t>، زیاد</w:t>
      </w:r>
      <w:r w:rsidRPr="00C27D60">
        <w:rPr>
          <w:lang w:bidi="fa-IR"/>
        </w:rPr>
        <w:t xml:space="preserve">≤ </w:t>
      </w:r>
      <w:r>
        <w:rPr>
          <w:lang w:bidi="fa-IR"/>
        </w:rPr>
        <w:t>)</w:t>
      </w:r>
      <w:r w:rsidRPr="00C27D60">
        <w:rPr>
          <w:lang w:bidi="fa-IR"/>
        </w:rPr>
        <w:t xml:space="preserve"> </w:t>
      </w:r>
      <w:r w:rsidRPr="00C27D60">
        <w:rPr>
          <w:rtl/>
          <w:lang w:bidi="fa-IR"/>
        </w:rPr>
        <w:t>۵</w:t>
      </w:r>
      <w:r>
        <w:rPr>
          <w:lang w:bidi="fa-IR"/>
        </w:rPr>
        <w:t>(</w:t>
      </w:r>
    </w:p>
    <w:p w14:paraId="0C12107E" w14:textId="77777777" w:rsidR="00C27D60" w:rsidRPr="00C27D60" w:rsidRDefault="00C27D60" w:rsidP="00C27D60">
      <w:pPr>
        <w:bidi/>
        <w:rPr>
          <w:lang w:bidi="fa-IR"/>
        </w:rPr>
      </w:pPr>
      <w:r w:rsidRPr="00C27D60">
        <w:rPr>
          <w:rtl/>
        </w:rPr>
        <w:t>اقدامات کلیدی مدیریت ریسک</w:t>
      </w:r>
    </w:p>
    <w:p w14:paraId="2C0F7C1B" w14:textId="77777777" w:rsidR="00C27D60" w:rsidRPr="00C27D60" w:rsidRDefault="00C27D60" w:rsidP="00C27D60">
      <w:pPr>
        <w:numPr>
          <w:ilvl w:val="0"/>
          <w:numId w:val="25"/>
        </w:numPr>
        <w:bidi/>
        <w:rPr>
          <w:lang w:bidi="fa-IR"/>
        </w:rPr>
      </w:pPr>
      <w:r w:rsidRPr="00C27D60">
        <w:rPr>
          <w:rtl/>
        </w:rPr>
        <w:t>به‌روز‌رسانی ماهانه لیست ریسک‌ها در جلسه اسکرام</w:t>
      </w:r>
      <w:r w:rsidRPr="00C27D60">
        <w:rPr>
          <w:lang w:bidi="fa-IR"/>
        </w:rPr>
        <w:t>.</w:t>
      </w:r>
    </w:p>
    <w:p w14:paraId="6918D27A" w14:textId="591E6F5A" w:rsidR="00C27D60" w:rsidRPr="00C27D60" w:rsidRDefault="00C27D60" w:rsidP="00C27D60">
      <w:pPr>
        <w:numPr>
          <w:ilvl w:val="0"/>
          <w:numId w:val="26"/>
        </w:numPr>
        <w:bidi/>
        <w:rPr>
          <w:lang w:bidi="fa-IR"/>
        </w:rPr>
      </w:pPr>
      <w:r w:rsidRPr="00C27D60">
        <w:rPr>
          <w:rtl/>
        </w:rPr>
        <w:t>تعیین مالک ریسک برای هر مورد</w:t>
      </w:r>
      <w:r w:rsidRPr="00C27D60">
        <w:rPr>
          <w:lang w:bidi="fa-IR"/>
        </w:rPr>
        <w:t xml:space="preserve"> </w:t>
      </w:r>
      <w:r>
        <w:rPr>
          <w:lang w:bidi="fa-IR"/>
        </w:rPr>
        <w:t>)</w:t>
      </w:r>
      <w:r w:rsidRPr="00C27D60">
        <w:rPr>
          <w:rtl/>
        </w:rPr>
        <w:t xml:space="preserve">مدیر پروژه، رهبر فنی، </w:t>
      </w:r>
      <w:r w:rsidRPr="00C27D60">
        <w:rPr>
          <w:lang w:bidi="fa-IR"/>
        </w:rPr>
        <w:t>DevOps</w:t>
      </w:r>
      <w:r w:rsidRPr="00C27D60">
        <w:rPr>
          <w:rtl/>
        </w:rPr>
        <w:t xml:space="preserve"> </w:t>
      </w:r>
      <w:r w:rsidRPr="00C27D60">
        <w:rPr>
          <w:lang w:bidi="fa-IR"/>
        </w:rPr>
        <w:t>…</w:t>
      </w:r>
      <w:r>
        <w:rPr>
          <w:lang w:bidi="fa-IR"/>
        </w:rPr>
        <w:t>(</w:t>
      </w:r>
      <w:r w:rsidRPr="00C27D60">
        <w:rPr>
          <w:lang w:bidi="fa-IR"/>
        </w:rPr>
        <w:t>.</w:t>
      </w:r>
    </w:p>
    <w:p w14:paraId="784F74C6" w14:textId="77777777" w:rsidR="00C27D60" w:rsidRPr="00C27D60" w:rsidRDefault="00C27D60" w:rsidP="00C27D60">
      <w:pPr>
        <w:numPr>
          <w:ilvl w:val="0"/>
          <w:numId w:val="27"/>
        </w:numPr>
        <w:bidi/>
        <w:rPr>
          <w:lang w:bidi="fa-IR"/>
        </w:rPr>
      </w:pPr>
      <w:r w:rsidRPr="00C27D60">
        <w:rPr>
          <w:rtl/>
        </w:rPr>
        <w:t>لاگ کردن وقوع یا تغییر وضعیت هر ریسک در ابزار مدیریت پروژه</w:t>
      </w:r>
      <w:r w:rsidRPr="00C27D60">
        <w:rPr>
          <w:lang w:bidi="fa-IR"/>
        </w:rPr>
        <w:t xml:space="preserve"> (Azure Boards / Jira).</w:t>
      </w:r>
    </w:p>
    <w:p w14:paraId="6FC73309" w14:textId="78421BE3" w:rsidR="009F7238" w:rsidRPr="00A52135" w:rsidRDefault="00C27D60" w:rsidP="009F7238">
      <w:pPr>
        <w:numPr>
          <w:ilvl w:val="0"/>
          <w:numId w:val="28"/>
        </w:numPr>
        <w:bidi/>
        <w:rPr>
          <w:lang w:bidi="fa-IR"/>
        </w:rPr>
      </w:pPr>
      <w:r w:rsidRPr="00C27D60">
        <w:rPr>
          <w:rtl/>
        </w:rPr>
        <w:t>اعمال اقدامات پیشگیرانه قبل از رسیدن اولویت به سطح زیاد</w:t>
      </w:r>
      <w:r w:rsidRPr="00C27D60">
        <w:rPr>
          <w:lang w:bidi="fa-IR"/>
        </w:rPr>
        <w:t>.</w:t>
      </w:r>
    </w:p>
    <w:p w14:paraId="2622C005" w14:textId="0CF54FA9" w:rsidR="00A52135" w:rsidRPr="00A52135" w:rsidRDefault="00A52135" w:rsidP="001A357C">
      <w:pPr>
        <w:tabs>
          <w:tab w:val="left" w:pos="1605"/>
        </w:tabs>
        <w:bidi/>
        <w:rPr>
          <w:rtl/>
          <w:lang w:bidi="fa-IR"/>
        </w:rPr>
      </w:pPr>
    </w:p>
    <w:sectPr w:rsidR="00A52135" w:rsidRPr="00A52135" w:rsidSect="00EA34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44FEC"/>
    <w:multiLevelType w:val="multilevel"/>
    <w:tmpl w:val="BE36C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900CD"/>
    <w:multiLevelType w:val="hybridMultilevel"/>
    <w:tmpl w:val="E85A7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C6E4E"/>
    <w:multiLevelType w:val="multilevel"/>
    <w:tmpl w:val="F17C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64379"/>
    <w:multiLevelType w:val="multilevel"/>
    <w:tmpl w:val="67F4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408F1"/>
    <w:multiLevelType w:val="multilevel"/>
    <w:tmpl w:val="47EEF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445CB"/>
    <w:multiLevelType w:val="multilevel"/>
    <w:tmpl w:val="9CC8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F1252"/>
    <w:multiLevelType w:val="multilevel"/>
    <w:tmpl w:val="2C82E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C81369"/>
    <w:multiLevelType w:val="multilevel"/>
    <w:tmpl w:val="8E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D4D80"/>
    <w:multiLevelType w:val="multilevel"/>
    <w:tmpl w:val="D79C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21092"/>
    <w:multiLevelType w:val="hybridMultilevel"/>
    <w:tmpl w:val="D6B2F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806D76"/>
    <w:multiLevelType w:val="hybridMultilevel"/>
    <w:tmpl w:val="347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51085"/>
    <w:multiLevelType w:val="multilevel"/>
    <w:tmpl w:val="D578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908B1"/>
    <w:multiLevelType w:val="multilevel"/>
    <w:tmpl w:val="351C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E5CC8"/>
    <w:multiLevelType w:val="hybridMultilevel"/>
    <w:tmpl w:val="57E6A7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A56075"/>
    <w:multiLevelType w:val="multilevel"/>
    <w:tmpl w:val="843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3D00DF"/>
    <w:multiLevelType w:val="multilevel"/>
    <w:tmpl w:val="118C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517DD9"/>
    <w:multiLevelType w:val="multilevel"/>
    <w:tmpl w:val="7CA4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F15644"/>
    <w:multiLevelType w:val="multilevel"/>
    <w:tmpl w:val="6F92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1D2C63"/>
    <w:multiLevelType w:val="multilevel"/>
    <w:tmpl w:val="10AA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7975F8"/>
    <w:multiLevelType w:val="multilevel"/>
    <w:tmpl w:val="F06C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097E41"/>
    <w:multiLevelType w:val="hybridMultilevel"/>
    <w:tmpl w:val="B762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C0C40"/>
    <w:multiLevelType w:val="multilevel"/>
    <w:tmpl w:val="37E0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1A5C76"/>
    <w:multiLevelType w:val="hybridMultilevel"/>
    <w:tmpl w:val="D560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C6DFC"/>
    <w:multiLevelType w:val="multilevel"/>
    <w:tmpl w:val="4390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3000C6"/>
    <w:multiLevelType w:val="hybridMultilevel"/>
    <w:tmpl w:val="BB842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F97FFE"/>
    <w:multiLevelType w:val="multilevel"/>
    <w:tmpl w:val="1B7A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AB70E2"/>
    <w:multiLevelType w:val="multilevel"/>
    <w:tmpl w:val="9D1A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5328EE"/>
    <w:multiLevelType w:val="hybridMultilevel"/>
    <w:tmpl w:val="DA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707257">
    <w:abstractNumId w:val="21"/>
    <w:lvlOverride w:ilvl="0">
      <w:startOverride w:val="1"/>
    </w:lvlOverride>
  </w:num>
  <w:num w:numId="2" w16cid:durableId="98917269">
    <w:abstractNumId w:val="11"/>
    <w:lvlOverride w:ilvl="0">
      <w:startOverride w:val="2"/>
    </w:lvlOverride>
  </w:num>
  <w:num w:numId="3" w16cid:durableId="190265994">
    <w:abstractNumId w:val="16"/>
    <w:lvlOverride w:ilvl="0">
      <w:startOverride w:val="3"/>
    </w:lvlOverride>
  </w:num>
  <w:num w:numId="4" w16cid:durableId="106432135">
    <w:abstractNumId w:val="12"/>
    <w:lvlOverride w:ilvl="0">
      <w:startOverride w:val="4"/>
    </w:lvlOverride>
  </w:num>
  <w:num w:numId="5" w16cid:durableId="1798596855">
    <w:abstractNumId w:val="5"/>
    <w:lvlOverride w:ilvl="0">
      <w:startOverride w:val="5"/>
    </w:lvlOverride>
  </w:num>
  <w:num w:numId="6" w16cid:durableId="1065832087">
    <w:abstractNumId w:val="15"/>
    <w:lvlOverride w:ilvl="0">
      <w:startOverride w:val="6"/>
    </w:lvlOverride>
  </w:num>
  <w:num w:numId="7" w16cid:durableId="880551451">
    <w:abstractNumId w:val="2"/>
    <w:lvlOverride w:ilvl="0">
      <w:startOverride w:val="7"/>
    </w:lvlOverride>
  </w:num>
  <w:num w:numId="8" w16cid:durableId="984235657">
    <w:abstractNumId w:val="6"/>
    <w:lvlOverride w:ilvl="0">
      <w:startOverride w:val="8"/>
    </w:lvlOverride>
  </w:num>
  <w:num w:numId="9" w16cid:durableId="251471625">
    <w:abstractNumId w:val="4"/>
    <w:lvlOverride w:ilvl="0">
      <w:startOverride w:val="9"/>
    </w:lvlOverride>
  </w:num>
  <w:num w:numId="10" w16cid:durableId="922106459">
    <w:abstractNumId w:val="19"/>
    <w:lvlOverride w:ilvl="0">
      <w:startOverride w:val="10"/>
    </w:lvlOverride>
  </w:num>
  <w:num w:numId="11" w16cid:durableId="905264342">
    <w:abstractNumId w:val="10"/>
  </w:num>
  <w:num w:numId="12" w16cid:durableId="726296024">
    <w:abstractNumId w:val="22"/>
  </w:num>
  <w:num w:numId="13" w16cid:durableId="1422146656">
    <w:abstractNumId w:val="24"/>
  </w:num>
  <w:num w:numId="14" w16cid:durableId="1930506239">
    <w:abstractNumId w:val="1"/>
  </w:num>
  <w:num w:numId="15" w16cid:durableId="667172079">
    <w:abstractNumId w:val="20"/>
  </w:num>
  <w:num w:numId="16" w16cid:durableId="2095078882">
    <w:abstractNumId w:val="27"/>
  </w:num>
  <w:num w:numId="17" w16cid:durableId="1076199035">
    <w:abstractNumId w:val="17"/>
  </w:num>
  <w:num w:numId="18" w16cid:durableId="389377899">
    <w:abstractNumId w:val="3"/>
  </w:num>
  <w:num w:numId="19" w16cid:durableId="1997606317">
    <w:abstractNumId w:val="7"/>
  </w:num>
  <w:num w:numId="20" w16cid:durableId="746725869">
    <w:abstractNumId w:val="13"/>
  </w:num>
  <w:num w:numId="21" w16cid:durableId="399404006">
    <w:abstractNumId w:val="9"/>
  </w:num>
  <w:num w:numId="22" w16cid:durableId="1849832051">
    <w:abstractNumId w:val="14"/>
  </w:num>
  <w:num w:numId="23" w16cid:durableId="446390077">
    <w:abstractNumId w:val="8"/>
  </w:num>
  <w:num w:numId="24" w16cid:durableId="1688828802">
    <w:abstractNumId w:val="25"/>
  </w:num>
  <w:num w:numId="25" w16cid:durableId="557546708">
    <w:abstractNumId w:val="26"/>
    <w:lvlOverride w:ilvl="0">
      <w:startOverride w:val="1"/>
    </w:lvlOverride>
  </w:num>
  <w:num w:numId="26" w16cid:durableId="444812015">
    <w:abstractNumId w:val="0"/>
    <w:lvlOverride w:ilvl="0">
      <w:startOverride w:val="2"/>
    </w:lvlOverride>
  </w:num>
  <w:num w:numId="27" w16cid:durableId="1386832884">
    <w:abstractNumId w:val="23"/>
    <w:lvlOverride w:ilvl="0">
      <w:startOverride w:val="3"/>
    </w:lvlOverride>
  </w:num>
  <w:num w:numId="28" w16cid:durableId="43331650">
    <w:abstractNumId w:val="18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AB"/>
    <w:rsid w:val="001A357C"/>
    <w:rsid w:val="002372AB"/>
    <w:rsid w:val="002D72C4"/>
    <w:rsid w:val="002F6237"/>
    <w:rsid w:val="005D46CF"/>
    <w:rsid w:val="00643D83"/>
    <w:rsid w:val="006710CB"/>
    <w:rsid w:val="006C37A6"/>
    <w:rsid w:val="00733B3F"/>
    <w:rsid w:val="009F7238"/>
    <w:rsid w:val="00A52135"/>
    <w:rsid w:val="00B12E14"/>
    <w:rsid w:val="00B23A87"/>
    <w:rsid w:val="00B274F2"/>
    <w:rsid w:val="00B86DCF"/>
    <w:rsid w:val="00BD6FDB"/>
    <w:rsid w:val="00BD7032"/>
    <w:rsid w:val="00C27D60"/>
    <w:rsid w:val="00DF5089"/>
    <w:rsid w:val="00E07A45"/>
    <w:rsid w:val="00E171F1"/>
    <w:rsid w:val="00EA3413"/>
    <w:rsid w:val="00EA78C6"/>
    <w:rsid w:val="00F5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351C"/>
  <w15:chartTrackingRefBased/>
  <w15:docId w15:val="{1D77604B-AB85-4680-9140-F512945F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13"/>
  </w:style>
  <w:style w:type="paragraph" w:styleId="Heading1">
    <w:name w:val="heading 1"/>
    <w:basedOn w:val="Normal"/>
    <w:next w:val="Normal"/>
    <w:link w:val="Heading1Char"/>
    <w:uiPriority w:val="9"/>
    <w:qFormat/>
    <w:rsid w:val="00237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2AB"/>
    <w:rPr>
      <w:b/>
      <w:bCs/>
      <w:smallCaps/>
      <w:color w:val="2F5496" w:themeColor="accent1" w:themeShade="BF"/>
      <w:spacing w:val="5"/>
    </w:rPr>
  </w:style>
  <w:style w:type="paragraph" w:customStyle="1" w:styleId="RefTableHeader">
    <w:name w:val="Ref Table Header"/>
    <w:basedOn w:val="Normal"/>
    <w:link w:val="RefTableHeaderChar"/>
    <w:uiPriority w:val="5"/>
    <w:qFormat/>
    <w:rsid w:val="00EA3413"/>
    <w:pPr>
      <w:spacing w:after="0" w:line="240" w:lineRule="auto"/>
      <w:jc w:val="both"/>
    </w:pPr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character" w:customStyle="1" w:styleId="RefTableHeaderChar">
    <w:name w:val="Ref Table Header Char"/>
    <w:basedOn w:val="DefaultParagraphFont"/>
    <w:link w:val="RefTableHeader"/>
    <w:uiPriority w:val="5"/>
    <w:rsid w:val="00EA3413"/>
    <w:rPr>
      <w:rFonts w:cs="B Nazanin"/>
      <w:b/>
      <w:bCs/>
      <w:color w:val="000000" w:themeColor="text1"/>
      <w:kern w:val="0"/>
      <w:sz w:val="24"/>
      <w:szCs w:val="24"/>
      <w:lang w:bidi="fa-IR"/>
      <w14:ligatures w14:val="none"/>
    </w:rPr>
  </w:style>
  <w:style w:type="paragraph" w:customStyle="1" w:styleId="RefTableBody">
    <w:name w:val="Ref Table Body"/>
    <w:basedOn w:val="Normal"/>
    <w:link w:val="RefTableBodyChar"/>
    <w:uiPriority w:val="4"/>
    <w:qFormat/>
    <w:rsid w:val="00EA3413"/>
    <w:pPr>
      <w:spacing w:after="0" w:line="240" w:lineRule="auto"/>
      <w:jc w:val="both"/>
    </w:pPr>
    <w:rPr>
      <w:rFonts w:cs="B Nazanin"/>
      <w:kern w:val="0"/>
      <w:sz w:val="24"/>
      <w:szCs w:val="24"/>
      <w:lang w:bidi="fa-IR"/>
      <w14:ligatures w14:val="none"/>
    </w:rPr>
  </w:style>
  <w:style w:type="character" w:customStyle="1" w:styleId="RefTableBodyChar">
    <w:name w:val="Ref Table Body Char"/>
    <w:basedOn w:val="DefaultParagraphFont"/>
    <w:link w:val="RefTableBody"/>
    <w:uiPriority w:val="4"/>
    <w:rsid w:val="00EA3413"/>
    <w:rPr>
      <w:rFonts w:cs="B Nazanin"/>
      <w:kern w:val="0"/>
      <w:sz w:val="24"/>
      <w:szCs w:val="24"/>
      <w:lang w:bidi="fa-IR"/>
      <w14:ligatures w14:val="none"/>
    </w:rPr>
  </w:style>
  <w:style w:type="table" w:styleId="TableGrid">
    <w:name w:val="Table Grid"/>
    <w:aliases w:val="Gridding"/>
    <w:basedOn w:val="TableNormal"/>
    <w:uiPriority w:val="39"/>
    <w:rsid w:val="00EA3413"/>
    <w:pPr>
      <w:bidi/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4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0199E-6C83-4FF1-BB2D-5A56272D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Enayati</dc:creator>
  <cp:keywords/>
  <dc:description/>
  <cp:lastModifiedBy>Parsa Enayati</cp:lastModifiedBy>
  <cp:revision>17</cp:revision>
  <dcterms:created xsi:type="dcterms:W3CDTF">2025-07-04T10:29:00Z</dcterms:created>
  <dcterms:modified xsi:type="dcterms:W3CDTF">2025-07-04T16:37:00Z</dcterms:modified>
</cp:coreProperties>
</file>