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4A5EB" w14:textId="77777777" w:rsidR="00C26F2D" w:rsidRPr="00BF077B" w:rsidRDefault="00CF5C97" w:rsidP="00BF077B">
      <w:pPr>
        <w:pStyle w:val="ATSNormal"/>
        <w:rPr>
          <w:rStyle w:val="Ttulodellibro"/>
        </w:rPr>
      </w:pPr>
    </w:p>
    <w:p w14:paraId="683DDF24" w14:textId="77777777" w:rsidR="002F0A13" w:rsidRDefault="00CF5C97" w:rsidP="004B4A60">
      <w:pPr>
        <w:rPr>
          <w:b/>
          <w:u w:val="single"/>
          <w:lang w:val="es-ES_tradnl"/>
        </w:rPr>
      </w:pPr>
    </w:p>
    <w:p w14:paraId="28A65FD1" w14:textId="77777777" w:rsidR="002F0A13" w:rsidRDefault="00CF5C97" w:rsidP="004B4A60">
      <w:pPr>
        <w:rPr>
          <w:b/>
          <w:u w:val="single"/>
          <w:lang w:val="es-ES_tradnl"/>
        </w:rPr>
      </w:pPr>
    </w:p>
    <w:p w14:paraId="11B69272" w14:textId="77777777" w:rsidR="002F0A13" w:rsidRDefault="00CF5C97" w:rsidP="004B4A60">
      <w:pPr>
        <w:rPr>
          <w:b/>
          <w:u w:val="single"/>
          <w:lang w:val="es-ES_tradnl"/>
        </w:rPr>
      </w:pPr>
    </w:p>
    <w:p w14:paraId="241CD7C3" w14:textId="77777777" w:rsidR="002F0A13" w:rsidRDefault="00CF5C97" w:rsidP="004B4A60">
      <w:pPr>
        <w:rPr>
          <w:b/>
          <w:u w:val="single"/>
          <w:lang w:val="es-ES_tradnl"/>
        </w:rPr>
      </w:pPr>
    </w:p>
    <w:p w14:paraId="018E1E19" w14:textId="77777777" w:rsidR="00C26F2D" w:rsidRDefault="00CF5C97" w:rsidP="004B4A60">
      <w:pPr>
        <w:rPr>
          <w:b/>
          <w:u w:val="single"/>
          <w:lang w:val="es-ES_tradnl"/>
        </w:rPr>
      </w:pPr>
    </w:p>
    <w:p w14:paraId="442558C8" w14:textId="77777777" w:rsidR="004B4A60" w:rsidRPr="0057246E" w:rsidRDefault="00D54B8A" w:rsidP="001B789F">
      <w:pPr>
        <w:pStyle w:val="ATSTitle"/>
      </w:pPr>
      <w:bookmarkStart w:id="0" w:name="name"/>
      <w:r>
        <w:t xml:space="preserve">Important Marine Mammal Areas (IMMAS) within the Antarctic Treaty area: An international collaboration to inform habitat-related conservation decision-making and conservation planning for marine mammal </w:t>
      </w:r>
      <w:proofErr w:type="gramStart"/>
      <w:r>
        <w:t>species</w:t>
      </w:r>
      <w:proofErr w:type="gramEnd"/>
    </w:p>
    <w:bookmarkEnd w:id="0"/>
    <w:p w14:paraId="67CBD73B" w14:textId="77777777" w:rsidR="000D4015" w:rsidRDefault="000D4015" w:rsidP="001B789F">
      <w:pPr>
        <w:pStyle w:val="ATSTitle"/>
      </w:pPr>
    </w:p>
    <w:p w14:paraId="120CF14A" w14:textId="77777777" w:rsidR="004B4A60" w:rsidRPr="0057246E" w:rsidRDefault="00CF5C97" w:rsidP="00F75424">
      <w:pPr>
        <w:jc w:val="center"/>
      </w:pPr>
    </w:p>
    <w:p w14:paraId="15916B38" w14:textId="77777777" w:rsidR="004B4A60" w:rsidRPr="002F0A13" w:rsidRDefault="00CF5C97" w:rsidP="002F0A13"/>
    <w:p w14:paraId="06CAF3D4" w14:textId="77777777" w:rsidR="004B4A60" w:rsidRDefault="00CF5C97" w:rsidP="00F75424">
      <w:pPr>
        <w:jc w:val="center"/>
      </w:pPr>
      <w:bookmarkStart w:id="1" w:name="memo"/>
      <w:bookmarkEnd w:id="1"/>
    </w:p>
    <w:p w14:paraId="32F8AD23" w14:textId="77777777" w:rsidR="0097629D" w:rsidRDefault="00CF5C97" w:rsidP="00F75424">
      <w:pPr>
        <w:jc w:val="center"/>
      </w:pPr>
    </w:p>
    <w:p w14:paraId="0916D622" w14:textId="77777777" w:rsidR="0097629D" w:rsidRDefault="00CF5C97" w:rsidP="00F75424">
      <w:pPr>
        <w:jc w:val="center"/>
      </w:pPr>
    </w:p>
    <w:p w14:paraId="4C219597" w14:textId="77777777" w:rsidR="0097629D" w:rsidRDefault="00CF5C97" w:rsidP="00F75424">
      <w:pPr>
        <w:jc w:val="center"/>
      </w:pPr>
    </w:p>
    <w:p w14:paraId="3F74A762" w14:textId="77777777" w:rsidR="0097629D" w:rsidRPr="00C26F2D" w:rsidRDefault="00CF5C97" w:rsidP="00F75424">
      <w:pPr>
        <w:jc w:val="center"/>
      </w:pPr>
    </w:p>
    <w:p w14:paraId="79463928" w14:textId="77777777" w:rsidR="004B4A60" w:rsidRPr="0057246E" w:rsidRDefault="00CF5C97" w:rsidP="004B4A60"/>
    <w:p w14:paraId="160BBC94" w14:textId="77777777" w:rsidR="00C26F2D" w:rsidRDefault="00CF5C97"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5B4E35C8" w14:textId="499F967C" w:rsidR="004B4A60" w:rsidRDefault="00CF5C97" w:rsidP="00952E9F"/>
    <w:p w14:paraId="4F28A6CC" w14:textId="41CE1D8B" w:rsidR="00D54B8A" w:rsidRDefault="00D54B8A" w:rsidP="00D54B8A">
      <w:pPr>
        <w:pStyle w:val="ATSHeading1"/>
      </w:pPr>
      <w:r>
        <w:t xml:space="preserve">Important Marine Mammal Areas (IMMAS) within the Antarctic Treaty area: An international collaboration to inform habitat-related conservation decision-making and conservation planning for marine mammal </w:t>
      </w:r>
      <w:proofErr w:type="gramStart"/>
      <w:r>
        <w:t>species</w:t>
      </w:r>
      <w:proofErr w:type="gramEnd"/>
    </w:p>
    <w:p w14:paraId="1C01F647" w14:textId="77777777" w:rsidR="00D54B8A" w:rsidRPr="00C551A4" w:rsidRDefault="00D54B8A" w:rsidP="00D54B8A">
      <w:pPr>
        <w:pStyle w:val="ATSHeading2"/>
        <w:jc w:val="center"/>
        <w:rPr>
          <w:i w:val="0"/>
        </w:rPr>
      </w:pPr>
      <w:r w:rsidRPr="00C551A4">
        <w:rPr>
          <w:i w:val="0"/>
        </w:rPr>
        <w:t xml:space="preserve">Information Paper submitted by IUCN and </w:t>
      </w:r>
      <w:proofErr w:type="gramStart"/>
      <w:r w:rsidRPr="00C551A4">
        <w:rPr>
          <w:i w:val="0"/>
        </w:rPr>
        <w:t>SCAR</w:t>
      </w:r>
      <w:proofErr w:type="gramEnd"/>
    </w:p>
    <w:p w14:paraId="7DF255BA" w14:textId="10AB6900" w:rsidR="00D54B8A" w:rsidRDefault="00D54B8A" w:rsidP="00D54B8A">
      <w:pPr>
        <w:pStyle w:val="ATSHeading2"/>
      </w:pPr>
      <w:r>
        <w:t>Summary</w:t>
      </w:r>
    </w:p>
    <w:p w14:paraId="54CFB4A2" w14:textId="77777777" w:rsidR="00D54B8A" w:rsidRPr="00B23862" w:rsidRDefault="00D54B8A" w:rsidP="00D54B8A">
      <w:pPr>
        <w:pStyle w:val="ATSNormal"/>
        <w:rPr>
          <w:b/>
          <w:sz w:val="24"/>
        </w:rPr>
      </w:pPr>
      <w:r w:rsidRPr="0083179B">
        <w:t xml:space="preserve">An international group of scientists from 11 countries and </w:t>
      </w:r>
      <w:r>
        <w:t>the Scientific Committee on Antarctic Research (</w:t>
      </w:r>
      <w:r w:rsidRPr="0083179B">
        <w:t>SCAR</w:t>
      </w:r>
      <w:r>
        <w:t>)</w:t>
      </w:r>
      <w:r w:rsidRPr="0083179B">
        <w:t>,</w:t>
      </w:r>
      <w:r>
        <w:t xml:space="preserve"> the</w:t>
      </w:r>
      <w:r w:rsidRPr="0083179B">
        <w:t xml:space="preserve"> </w:t>
      </w:r>
      <w:r>
        <w:t>International Union for Conservation of Nature (</w:t>
      </w:r>
      <w:r w:rsidRPr="0083179B">
        <w:t>IUCN</w:t>
      </w:r>
      <w:r>
        <w:t>)</w:t>
      </w:r>
      <w:r w:rsidRPr="0083179B">
        <w:t xml:space="preserve"> and the French Biodiversity Agency (OFB), including those holding or having access to long-term marine mammal data and having experience of working with marine mammals in the Extended Southern Ocean region, came together for </w:t>
      </w:r>
      <w:r>
        <w:t>five</w:t>
      </w:r>
      <w:r w:rsidRPr="0083179B">
        <w:t xml:space="preserve"> days to nominate candidate Important Marine Mammal Areas (cIMMAs)</w:t>
      </w:r>
      <w:r>
        <w:t>,</w:t>
      </w:r>
      <w:r w:rsidRPr="0083179B">
        <w:t xml:space="preserve"> as determined by a set of criteria supported by specific evidence. </w:t>
      </w:r>
      <w:r>
        <w:t xml:space="preserve"> </w:t>
      </w:r>
      <w:r w:rsidRPr="0083179B">
        <w:t xml:space="preserve">At </w:t>
      </w:r>
      <w:r>
        <w:t>the conclusion of the five days, 15</w:t>
      </w:r>
      <w:r w:rsidRPr="0083179B">
        <w:t xml:space="preserve"> cIMMAs were submitted to an independent review panel and 13 were later approved as IMMAs</w:t>
      </w:r>
      <w:r>
        <w:t>: Four IMMAs are located wholly or partially within the Antarctic Treaty area</w:t>
      </w:r>
      <w:r w:rsidRPr="0083179B">
        <w:t xml:space="preserve">. </w:t>
      </w:r>
      <w:r>
        <w:t xml:space="preserve"> </w:t>
      </w:r>
      <w:r w:rsidRPr="0083179B">
        <w:t>These are now listed and shown on the IMMA e-Atlas with access to shapefile and background information (</w:t>
      </w:r>
      <w:hyperlink r:id="rId14" w:history="1">
        <w:r w:rsidRPr="00D241C4">
          <w:rPr>
            <w:rStyle w:val="Hipervnculo"/>
            <w:szCs w:val="22"/>
          </w:rPr>
          <w:t>https://www.marinemammalhabitat.org/imma-eatlas/</w:t>
        </w:r>
      </w:hyperlink>
      <w:r w:rsidRPr="0083179B">
        <w:t xml:space="preserve">). </w:t>
      </w:r>
      <w:r>
        <w:t xml:space="preserve"> </w:t>
      </w:r>
      <w:r w:rsidRPr="0083179B">
        <w:t xml:space="preserve">The outcomes of this work may be useful </w:t>
      </w:r>
      <w:r w:rsidRPr="00292449">
        <w:t xml:space="preserve">in the development of </w:t>
      </w:r>
      <w:r>
        <w:t>spatial conservation measures</w:t>
      </w:r>
      <w:r w:rsidRPr="0083179B">
        <w:t>.</w:t>
      </w:r>
    </w:p>
    <w:p w14:paraId="3F5192A1" w14:textId="77777777" w:rsidR="00D54B8A" w:rsidRDefault="00D54B8A" w:rsidP="00D54B8A">
      <w:r>
        <w:br w:type="page"/>
      </w:r>
    </w:p>
    <w:p w14:paraId="3772F3EB" w14:textId="77777777" w:rsidR="00D54B8A" w:rsidRDefault="00D54B8A" w:rsidP="00D54B8A">
      <w:pPr>
        <w:pStyle w:val="ATSHeading1"/>
      </w:pPr>
      <w:r w:rsidRPr="0083179B">
        <w:lastRenderedPageBreak/>
        <w:t>Introduction to the IMMA Initiative of the IUCN SSC/WCPA Marine Mammal Protected Areas Task Force</w:t>
      </w:r>
    </w:p>
    <w:p w14:paraId="50045882" w14:textId="77777777" w:rsidR="00D54B8A" w:rsidRPr="0083179B" w:rsidRDefault="00D54B8A" w:rsidP="00D54B8A">
      <w:pPr>
        <w:pStyle w:val="ATSNormal"/>
        <w:rPr>
          <w:szCs w:val="22"/>
        </w:rPr>
      </w:pPr>
      <w:r w:rsidRPr="0083179B">
        <w:rPr>
          <w:szCs w:val="22"/>
        </w:rPr>
        <w:t>The Important Marine Mammal Area (IMMA) initiative</w:t>
      </w:r>
      <w:r>
        <w:rPr>
          <w:szCs w:val="22"/>
        </w:rPr>
        <w:t xml:space="preserve"> was </w:t>
      </w:r>
      <w:r w:rsidRPr="0083179B">
        <w:rPr>
          <w:szCs w:val="22"/>
        </w:rPr>
        <w:t>developed by IUCN</w:t>
      </w:r>
      <w:r>
        <w:rPr>
          <w:szCs w:val="22"/>
        </w:rPr>
        <w:t>’s</w:t>
      </w:r>
      <w:r w:rsidRPr="0083179B">
        <w:rPr>
          <w:szCs w:val="22"/>
        </w:rPr>
        <w:t xml:space="preserve"> </w:t>
      </w:r>
      <w:r>
        <w:rPr>
          <w:szCs w:val="22"/>
        </w:rPr>
        <w:t>joint Species Survival Commission (</w:t>
      </w:r>
      <w:r w:rsidRPr="0083179B">
        <w:rPr>
          <w:szCs w:val="22"/>
        </w:rPr>
        <w:t>SSC</w:t>
      </w:r>
      <w:r>
        <w:rPr>
          <w:szCs w:val="22"/>
        </w:rPr>
        <w:t>) and World Commission of Protected Areas (</w:t>
      </w:r>
      <w:r w:rsidRPr="0083179B">
        <w:rPr>
          <w:szCs w:val="22"/>
        </w:rPr>
        <w:t>WCPA</w:t>
      </w:r>
      <w:r>
        <w:rPr>
          <w:szCs w:val="22"/>
        </w:rPr>
        <w:t>)</w:t>
      </w:r>
      <w:r w:rsidRPr="0083179B">
        <w:rPr>
          <w:szCs w:val="22"/>
        </w:rPr>
        <w:t xml:space="preserve"> Marine Mammal Protected Areas Task Force (the “Task Force”</w:t>
      </w:r>
      <w:r>
        <w:rPr>
          <w:rStyle w:val="Refdenotaalpie"/>
          <w:szCs w:val="22"/>
        </w:rPr>
        <w:footnoteReference w:id="1"/>
      </w:r>
      <w:r w:rsidRPr="0083179B">
        <w:rPr>
          <w:szCs w:val="22"/>
        </w:rPr>
        <w:t>)</w:t>
      </w:r>
      <w:r>
        <w:rPr>
          <w:szCs w:val="22"/>
        </w:rPr>
        <w:t>.</w:t>
      </w:r>
      <w:r w:rsidRPr="0083179B">
        <w:rPr>
          <w:szCs w:val="22"/>
        </w:rPr>
        <w:t xml:space="preserve"> </w:t>
      </w:r>
      <w:r>
        <w:rPr>
          <w:szCs w:val="22"/>
        </w:rPr>
        <w:t xml:space="preserve"> The model is based</w:t>
      </w:r>
      <w:r w:rsidRPr="0083179B">
        <w:rPr>
          <w:szCs w:val="22"/>
        </w:rPr>
        <w:t xml:space="preserve"> on the successful example of the BirdLife International process for determining Important Bird and Biodiversity Areas (IBAs) (Notarbartolo di Sciara and Hoyt 2020)</w:t>
      </w:r>
      <w:r>
        <w:rPr>
          <w:szCs w:val="22"/>
        </w:rPr>
        <w:t>.  The</w:t>
      </w:r>
      <w:r w:rsidRPr="0083179B">
        <w:rPr>
          <w:szCs w:val="22"/>
        </w:rPr>
        <w:t xml:space="preserve"> </w:t>
      </w:r>
      <w:r>
        <w:rPr>
          <w:szCs w:val="22"/>
        </w:rPr>
        <w:t>criteria are consistent with IBAs, Key B</w:t>
      </w:r>
      <w:r w:rsidRPr="0083179B">
        <w:rPr>
          <w:szCs w:val="22"/>
        </w:rPr>
        <w:t>iodiversit</w:t>
      </w:r>
      <w:r>
        <w:rPr>
          <w:szCs w:val="22"/>
        </w:rPr>
        <w:t>y Areas (KBAs) and Ecologically or Biological Significant Areas (EBSAs)</w:t>
      </w:r>
      <w:r w:rsidRPr="00713B6B">
        <w:rPr>
          <w:szCs w:val="22"/>
        </w:rPr>
        <w:t xml:space="preserve"> </w:t>
      </w:r>
      <w:r>
        <w:rPr>
          <w:szCs w:val="22"/>
        </w:rPr>
        <w:t>of the Convention on Biological Diversity (CBD), but tailo</w:t>
      </w:r>
      <w:r w:rsidRPr="0083179B">
        <w:rPr>
          <w:szCs w:val="22"/>
        </w:rPr>
        <w:t>red to marine mammals (Hoyt and Notarbartolo di Sciara 2014).</w:t>
      </w:r>
      <w:r>
        <w:rPr>
          <w:szCs w:val="22"/>
        </w:rPr>
        <w:t xml:space="preserve"> </w:t>
      </w:r>
      <w:r w:rsidRPr="0083179B">
        <w:rPr>
          <w:szCs w:val="22"/>
        </w:rPr>
        <w:t xml:space="preserve"> IMMAs are defined as discrete portions of habitat, important to marine mammal species</w:t>
      </w:r>
      <w:r>
        <w:rPr>
          <w:szCs w:val="22"/>
        </w:rPr>
        <w:t>,</w:t>
      </w:r>
      <w:r w:rsidRPr="0083179B">
        <w:rPr>
          <w:szCs w:val="22"/>
        </w:rPr>
        <w:t xml:space="preserve"> that have the potential to be delineated and managed for conservation (IUCN Marine Mammal Protected Areas Task Force 2018). </w:t>
      </w:r>
      <w:r>
        <w:rPr>
          <w:szCs w:val="22"/>
        </w:rPr>
        <w:t xml:space="preserve"> </w:t>
      </w:r>
      <w:r>
        <w:t xml:space="preserve">The IMMAs are identified according to specific </w:t>
      </w:r>
      <w:hyperlink r:id="rId15" w:history="1">
        <w:r w:rsidRPr="00A53F31">
          <w:rPr>
            <w:rStyle w:val="Hipervnculo"/>
          </w:rPr>
          <w:t>criteria</w:t>
        </w:r>
      </w:hyperlink>
      <w:r>
        <w:t xml:space="preserve"> that capture critical aspects of marine mammal (seals and cetaceans) biology, ecology and population structure including vulnerability, distribution, abundance, special attributes and key life cycle activities.  </w:t>
      </w:r>
      <w:r w:rsidRPr="0083179B">
        <w:rPr>
          <w:szCs w:val="22"/>
        </w:rPr>
        <w:t>The intention is that the identification of IMMAs through a consistent expert biocentric process</w:t>
      </w:r>
      <w:r>
        <w:rPr>
          <w:szCs w:val="22"/>
        </w:rPr>
        <w:t xml:space="preserve"> are</w:t>
      </w:r>
      <w:r w:rsidRPr="0083179B">
        <w:rPr>
          <w:szCs w:val="22"/>
        </w:rPr>
        <w:t xml:space="preserve"> measured against standardized criteria</w:t>
      </w:r>
      <w:r>
        <w:rPr>
          <w:szCs w:val="22"/>
        </w:rPr>
        <w:t xml:space="preserve"> that</w:t>
      </w:r>
      <w:r w:rsidRPr="0083179B">
        <w:rPr>
          <w:szCs w:val="22"/>
        </w:rPr>
        <w:t xml:space="preserve"> will provide valuable input about marine mammals and their habitats. </w:t>
      </w:r>
      <w:r>
        <w:rPr>
          <w:szCs w:val="22"/>
        </w:rPr>
        <w:t xml:space="preserve"> </w:t>
      </w:r>
      <w:r w:rsidRPr="0083179B">
        <w:rPr>
          <w:szCs w:val="22"/>
        </w:rPr>
        <w:t xml:space="preserve">IMMAs are an advisory classification </w:t>
      </w:r>
      <w:r>
        <w:rPr>
          <w:szCs w:val="22"/>
        </w:rPr>
        <w:t>based on available science and knowledge</w:t>
      </w:r>
      <w:r w:rsidRPr="0083179B">
        <w:rPr>
          <w:szCs w:val="22"/>
        </w:rPr>
        <w:t xml:space="preserve">. </w:t>
      </w:r>
      <w:r>
        <w:rPr>
          <w:szCs w:val="22"/>
        </w:rPr>
        <w:t xml:space="preserve"> </w:t>
      </w:r>
      <w:r w:rsidRPr="0083179B">
        <w:rPr>
          <w:szCs w:val="22"/>
        </w:rPr>
        <w:t xml:space="preserve">In some cases, IMMAs may contribute to existing national and international conservation initiatives. </w:t>
      </w:r>
    </w:p>
    <w:p w14:paraId="51C460C5" w14:textId="77777777" w:rsidR="00D54B8A" w:rsidRDefault="00D54B8A" w:rsidP="00D54B8A">
      <w:pPr>
        <w:pStyle w:val="ATSNormal"/>
        <w:rPr>
          <w:szCs w:val="22"/>
        </w:rPr>
      </w:pPr>
      <w:r w:rsidRPr="0083179B">
        <w:rPr>
          <w:szCs w:val="22"/>
        </w:rPr>
        <w:t xml:space="preserve">For the period 2016-2023, the Task Force has </w:t>
      </w:r>
      <w:r>
        <w:rPr>
          <w:szCs w:val="22"/>
        </w:rPr>
        <w:t xml:space="preserve">started </w:t>
      </w:r>
      <w:r w:rsidRPr="0083179B">
        <w:rPr>
          <w:szCs w:val="22"/>
        </w:rPr>
        <w:t>undertak</w:t>
      </w:r>
      <w:r>
        <w:rPr>
          <w:szCs w:val="22"/>
        </w:rPr>
        <w:t>ing</w:t>
      </w:r>
      <w:r w:rsidRPr="0083179B">
        <w:rPr>
          <w:szCs w:val="22"/>
        </w:rPr>
        <w:t xml:space="preserve"> the planning and execution of regional expert workshops covering </w:t>
      </w:r>
      <w:r>
        <w:rPr>
          <w:szCs w:val="22"/>
        </w:rPr>
        <w:t xml:space="preserve">the </w:t>
      </w:r>
      <w:proofErr w:type="gramStart"/>
      <w:r>
        <w:rPr>
          <w:szCs w:val="22"/>
        </w:rPr>
        <w:t>following;</w:t>
      </w:r>
      <w:proofErr w:type="gramEnd"/>
      <w:r w:rsidRPr="0083179B">
        <w:rPr>
          <w:szCs w:val="22"/>
        </w:rPr>
        <w:t xml:space="preserve"> </w:t>
      </w:r>
    </w:p>
    <w:p w14:paraId="75C154D5" w14:textId="77777777" w:rsidR="00D54B8A" w:rsidRDefault="00D54B8A" w:rsidP="00D54B8A">
      <w:pPr>
        <w:pStyle w:val="ATSBullet2"/>
        <w:numPr>
          <w:ilvl w:val="0"/>
          <w:numId w:val="12"/>
        </w:numPr>
      </w:pPr>
      <w:r w:rsidRPr="00910592">
        <w:t xml:space="preserve">Mediterranean (October 2016), </w:t>
      </w:r>
    </w:p>
    <w:p w14:paraId="14E06578" w14:textId="77777777" w:rsidR="00D54B8A" w:rsidRDefault="00D54B8A" w:rsidP="00D54B8A">
      <w:pPr>
        <w:pStyle w:val="ATSBullet2"/>
        <w:numPr>
          <w:ilvl w:val="0"/>
          <w:numId w:val="12"/>
        </w:numPr>
      </w:pPr>
      <w:r w:rsidRPr="00910592">
        <w:t>Pacific Islands (March 2017)</w:t>
      </w:r>
      <w:r>
        <w:t>,</w:t>
      </w:r>
    </w:p>
    <w:p w14:paraId="7FA16A42" w14:textId="77777777" w:rsidR="00D54B8A" w:rsidRDefault="00D54B8A" w:rsidP="00D54B8A">
      <w:pPr>
        <w:pStyle w:val="ATSBullet2"/>
        <w:numPr>
          <w:ilvl w:val="0"/>
          <w:numId w:val="12"/>
        </w:numPr>
      </w:pPr>
      <w:r w:rsidRPr="00910592">
        <w:t>North East Indian Ocean and South East Asian Seas (March 2018)</w:t>
      </w:r>
      <w:r>
        <w:t>,</w:t>
      </w:r>
      <w:r w:rsidRPr="00910592">
        <w:t xml:space="preserve"> </w:t>
      </w:r>
    </w:p>
    <w:p w14:paraId="6E76529F" w14:textId="77777777" w:rsidR="00D54B8A" w:rsidRDefault="00D54B8A" w:rsidP="00D54B8A">
      <w:pPr>
        <w:pStyle w:val="ATSBullet2"/>
        <w:numPr>
          <w:ilvl w:val="0"/>
          <w:numId w:val="12"/>
        </w:numPr>
      </w:pPr>
      <w:r w:rsidRPr="00910592">
        <w:t>Western Indian Ocean and Arabian Seas (March 2019)</w:t>
      </w:r>
      <w:r>
        <w:t>,</w:t>
      </w:r>
      <w:r w:rsidRPr="00910592">
        <w:t xml:space="preserve"> </w:t>
      </w:r>
    </w:p>
    <w:p w14:paraId="4C4C8649" w14:textId="77777777" w:rsidR="00D54B8A" w:rsidRDefault="00D54B8A" w:rsidP="00D54B8A">
      <w:pPr>
        <w:pStyle w:val="ATSBullet2"/>
        <w:numPr>
          <w:ilvl w:val="0"/>
          <w:numId w:val="12"/>
        </w:numPr>
      </w:pPr>
      <w:r w:rsidRPr="00910592">
        <w:t>Australia-New Zealand Waters and South East Indian Ocean (February 2020)</w:t>
      </w:r>
      <w:r>
        <w:t>,</w:t>
      </w:r>
      <w:r w:rsidRPr="00910592">
        <w:t xml:space="preserve"> </w:t>
      </w:r>
    </w:p>
    <w:p w14:paraId="2EC88758" w14:textId="77777777" w:rsidR="00D54B8A" w:rsidRDefault="00D54B8A" w:rsidP="00D54B8A">
      <w:pPr>
        <w:pStyle w:val="ATSBullet2"/>
        <w:numPr>
          <w:ilvl w:val="0"/>
          <w:numId w:val="12"/>
        </w:numPr>
      </w:pPr>
      <w:r w:rsidRPr="00910592">
        <w:t>Black Sea, Turkish Straits System and Caspian Sea (February 2021)</w:t>
      </w:r>
      <w:r>
        <w:t>,</w:t>
      </w:r>
    </w:p>
    <w:p w14:paraId="5DFD193A" w14:textId="77777777" w:rsidR="00D54B8A" w:rsidRDefault="00D54B8A" w:rsidP="00D54B8A">
      <w:pPr>
        <w:pStyle w:val="ATSBullet2"/>
        <w:numPr>
          <w:ilvl w:val="0"/>
          <w:numId w:val="12"/>
        </w:numPr>
      </w:pPr>
      <w:r w:rsidRPr="00910592">
        <w:t xml:space="preserve">South East Tropical and Temperate Pacific Ocean (scheduled for late 2021), </w:t>
      </w:r>
    </w:p>
    <w:p w14:paraId="51BDB33D" w14:textId="77777777" w:rsidR="00D54B8A" w:rsidRPr="00910592" w:rsidRDefault="00D54B8A" w:rsidP="00D54B8A">
      <w:pPr>
        <w:pStyle w:val="ATSBullet2"/>
        <w:numPr>
          <w:ilvl w:val="0"/>
          <w:numId w:val="12"/>
        </w:numPr>
      </w:pPr>
      <w:r w:rsidRPr="00910592">
        <w:t>South West Atlantic Ocean (2022).</w:t>
      </w:r>
    </w:p>
    <w:p w14:paraId="75921DF3" w14:textId="77777777" w:rsidR="00D54B8A" w:rsidRDefault="00D54B8A" w:rsidP="00D54B8A">
      <w:pPr>
        <w:pStyle w:val="ATSHeading2"/>
      </w:pPr>
      <w:r w:rsidRPr="0083179B">
        <w:t xml:space="preserve">IMMA Workshop </w:t>
      </w:r>
    </w:p>
    <w:p w14:paraId="0193D79C" w14:textId="77777777" w:rsidR="00D54B8A" w:rsidRPr="0083179B" w:rsidRDefault="00D54B8A" w:rsidP="00D54B8A">
      <w:pPr>
        <w:pStyle w:val="ATSNormal"/>
        <w:rPr>
          <w:szCs w:val="22"/>
        </w:rPr>
      </w:pPr>
      <w:r w:rsidRPr="0083179B">
        <w:rPr>
          <w:szCs w:val="22"/>
        </w:rPr>
        <w:t>The Extended Southern Ocean Region, covering the Antarctic and surrounding ice and waters including the subantarctic islands, host the richest marine mammal feeding grounds in the world.</w:t>
      </w:r>
      <w:r>
        <w:rPr>
          <w:szCs w:val="22"/>
        </w:rPr>
        <w:t xml:space="preserve"> </w:t>
      </w:r>
      <w:r w:rsidRPr="0083179B">
        <w:rPr>
          <w:szCs w:val="22"/>
        </w:rPr>
        <w:t xml:space="preserve"> </w:t>
      </w:r>
      <w:r>
        <w:rPr>
          <w:szCs w:val="22"/>
        </w:rPr>
        <w:t>It</w:t>
      </w:r>
      <w:r w:rsidRPr="0083179B">
        <w:rPr>
          <w:szCs w:val="22"/>
        </w:rPr>
        <w:t xml:space="preserve"> was recognized that there are</w:t>
      </w:r>
      <w:r>
        <w:rPr>
          <w:szCs w:val="22"/>
        </w:rPr>
        <w:t xml:space="preserve"> still</w:t>
      </w:r>
      <w:r w:rsidRPr="0083179B">
        <w:rPr>
          <w:szCs w:val="22"/>
        </w:rPr>
        <w:t xml:space="preserve"> substantial data gaps for marine mammals across this vast region — partly due to the challenges of logistics and funding and the comparatively limited </w:t>
      </w:r>
      <w:r>
        <w:rPr>
          <w:szCs w:val="22"/>
        </w:rPr>
        <w:t xml:space="preserve">seasonal </w:t>
      </w:r>
      <w:r w:rsidRPr="0083179B">
        <w:rPr>
          <w:szCs w:val="22"/>
        </w:rPr>
        <w:t xml:space="preserve">window for study of some species. </w:t>
      </w:r>
    </w:p>
    <w:p w14:paraId="1FC3378B" w14:textId="77777777" w:rsidR="00D54B8A" w:rsidRPr="0083179B" w:rsidRDefault="00D54B8A" w:rsidP="00D54B8A">
      <w:pPr>
        <w:pStyle w:val="ATSNormal"/>
      </w:pPr>
      <w:r w:rsidRPr="0083179B">
        <w:t>From 15-19 October 2018, the Task Force</w:t>
      </w:r>
      <w:r>
        <w:t xml:space="preserve"> </w:t>
      </w:r>
      <w:r w:rsidRPr="0083179B">
        <w:t xml:space="preserve">conducted the fourth </w:t>
      </w:r>
      <w:r>
        <w:t>IMMA</w:t>
      </w:r>
      <w:r w:rsidRPr="0083179B">
        <w:t xml:space="preserve"> workshop in Brest, France, focusing on the Southern Ocean from Antarctica extending to the various subantarctic islands. </w:t>
      </w:r>
      <w:r>
        <w:t xml:space="preserve"> </w:t>
      </w:r>
      <w:r w:rsidRPr="0083179B">
        <w:t xml:space="preserve">The Task Force engaged twenty marine mammal scientists and two observers from </w:t>
      </w:r>
      <w:r>
        <w:t>11</w:t>
      </w:r>
      <w:r w:rsidRPr="0083179B">
        <w:t xml:space="preserve"> countries. </w:t>
      </w:r>
      <w:r>
        <w:t xml:space="preserve"> </w:t>
      </w:r>
      <w:r w:rsidRPr="0083179B">
        <w:t>Together they ide</w:t>
      </w:r>
      <w:r>
        <w:t>ntified and mapped a total of 15</w:t>
      </w:r>
      <w:r w:rsidRPr="0083179B">
        <w:t xml:space="preserve"> candidate Important Marine Mammal Areas (cIMMAs), accompanied by concise summaries, proposing </w:t>
      </w:r>
      <w:proofErr w:type="gramStart"/>
      <w:r w:rsidRPr="0083179B">
        <w:t>boundaries</w:t>
      </w:r>
      <w:proofErr w:type="gramEnd"/>
      <w:r w:rsidRPr="0083179B">
        <w:t xml:space="preserve"> and detailing how each proposal met one or more of the eight IMMA criteria and sub-criteria.</w:t>
      </w:r>
      <w:r>
        <w:t xml:space="preserve"> </w:t>
      </w:r>
      <w:r w:rsidRPr="00235001">
        <w:t xml:space="preserve"> </w:t>
      </w:r>
      <w:r w:rsidRPr="0083179B">
        <w:t xml:space="preserve">In addition, </w:t>
      </w:r>
      <w:r>
        <w:t>seven</w:t>
      </w:r>
      <w:r w:rsidRPr="0083179B">
        <w:t xml:space="preserve"> areas of interest (AoI) were tentatively retained as potential future cIMMAs pending further research and consideration. </w:t>
      </w:r>
      <w:r>
        <w:t xml:space="preserve"> </w:t>
      </w:r>
      <w:r w:rsidRPr="0083179B">
        <w:t xml:space="preserve">A further </w:t>
      </w:r>
      <w:r>
        <w:t>four</w:t>
      </w:r>
      <w:r w:rsidRPr="0083179B">
        <w:t xml:space="preserve"> AoI were deferred to a future workshop as they extended outside the region’s boundaries (IUCN Marine Mammal Protected Areas Task </w:t>
      </w:r>
      <w:r w:rsidRPr="0083179B">
        <w:lastRenderedPageBreak/>
        <w:t xml:space="preserve">Force 2020, 2021). </w:t>
      </w:r>
      <w:r>
        <w:t xml:space="preserve"> </w:t>
      </w:r>
      <w:r w:rsidRPr="0083179B">
        <w:t>After independent review, 13 IMMAs were approved</w:t>
      </w:r>
      <w:r>
        <w:t>,</w:t>
      </w:r>
      <w:r w:rsidRPr="0083179B">
        <w:t xml:space="preserve"> </w:t>
      </w:r>
      <w:r w:rsidRPr="004F77BD">
        <w:t xml:space="preserve">4 </w:t>
      </w:r>
      <w:r>
        <w:t>of which</w:t>
      </w:r>
      <w:r w:rsidRPr="004F77BD">
        <w:t xml:space="preserve"> are located wholly or partially within the Antarctic Treaty area</w:t>
      </w:r>
      <w:r>
        <w:t>.</w:t>
      </w:r>
      <w:r w:rsidRPr="0083179B">
        <w:t xml:space="preserve"> </w:t>
      </w:r>
      <w:r>
        <w:t xml:space="preserve"> O</w:t>
      </w:r>
      <w:r w:rsidRPr="0083179B">
        <w:t xml:space="preserve">ne area was kept as a cIMMA, </w:t>
      </w:r>
      <w:r>
        <w:t xml:space="preserve">at the request of the peer review panel, as it was felt more information was </w:t>
      </w:r>
      <w:r w:rsidRPr="0083179B">
        <w:t>requir</w:t>
      </w:r>
      <w:r>
        <w:t>ed for it to fully address the IMMA criteria</w:t>
      </w:r>
      <w:r w:rsidRPr="0083179B">
        <w:t xml:space="preserve">. </w:t>
      </w:r>
    </w:p>
    <w:p w14:paraId="1F3687FF" w14:textId="77777777" w:rsidR="00D54B8A" w:rsidRPr="00E34F0B" w:rsidRDefault="00D54B8A" w:rsidP="00D54B8A">
      <w:pPr>
        <w:pStyle w:val="ATSNormal"/>
        <w:rPr>
          <w:bCs/>
          <w:iCs/>
        </w:rPr>
      </w:pPr>
      <w:r>
        <w:rPr>
          <w:bCs/>
          <w:iCs/>
        </w:rPr>
        <w:t>Sites include habitats and foraging areas for crabeater seal (</w:t>
      </w:r>
      <w:r w:rsidRPr="001F7DAD">
        <w:rPr>
          <w:bCs/>
          <w:i/>
          <w:iCs/>
        </w:rPr>
        <w:t>Lobodon carcinophaga</w:t>
      </w:r>
      <w:r>
        <w:rPr>
          <w:bCs/>
          <w:iCs/>
        </w:rPr>
        <w:t>), leopard seal (</w:t>
      </w:r>
      <w:r w:rsidRPr="001F7DAD">
        <w:rPr>
          <w:bCs/>
          <w:i/>
          <w:iCs/>
        </w:rPr>
        <w:t>Hydrurga leptonyx</w:t>
      </w:r>
      <w:r>
        <w:rPr>
          <w:bCs/>
          <w:iCs/>
        </w:rPr>
        <w:t>), Weddell seal (</w:t>
      </w:r>
      <w:r w:rsidRPr="001F7DAD">
        <w:rPr>
          <w:bCs/>
          <w:i/>
          <w:iCs/>
        </w:rPr>
        <w:t xml:space="preserve">Leptonychotes </w:t>
      </w:r>
      <w:proofErr w:type="gramStart"/>
      <w:r w:rsidRPr="001F7DAD">
        <w:rPr>
          <w:bCs/>
          <w:i/>
          <w:iCs/>
        </w:rPr>
        <w:t>weddellii</w:t>
      </w:r>
      <w:r w:rsidRPr="00E34F0B">
        <w:rPr>
          <w:bCs/>
          <w:iCs/>
        </w:rPr>
        <w:t xml:space="preserve"> </w:t>
      </w:r>
      <w:r>
        <w:rPr>
          <w:bCs/>
          <w:iCs/>
        </w:rPr>
        <w:t>)</w:t>
      </w:r>
      <w:proofErr w:type="gramEnd"/>
      <w:r>
        <w:rPr>
          <w:bCs/>
          <w:iCs/>
        </w:rPr>
        <w:t>, Ross seal (</w:t>
      </w:r>
      <w:r w:rsidRPr="001F7DAD">
        <w:rPr>
          <w:bCs/>
          <w:i/>
          <w:iCs/>
        </w:rPr>
        <w:t>Ommatophoca rossi</w:t>
      </w:r>
      <w:r>
        <w:rPr>
          <w:bCs/>
          <w:iCs/>
        </w:rPr>
        <w:t>), Antarctic fur seal (</w:t>
      </w:r>
      <w:r w:rsidRPr="001F7DAD">
        <w:rPr>
          <w:bCs/>
          <w:i/>
          <w:iCs/>
        </w:rPr>
        <w:t>Arctocephalus gazella</w:t>
      </w:r>
      <w:r>
        <w:rPr>
          <w:bCs/>
          <w:iCs/>
        </w:rPr>
        <w:t>) and southern elephant seals (</w:t>
      </w:r>
      <w:r w:rsidRPr="001F7DAD">
        <w:rPr>
          <w:bCs/>
          <w:i/>
          <w:iCs/>
        </w:rPr>
        <w:t>Mirounga leonina</w:t>
      </w:r>
      <w:r>
        <w:rPr>
          <w:bCs/>
          <w:iCs/>
        </w:rPr>
        <w:t xml:space="preserve">) </w:t>
      </w:r>
      <w:r w:rsidRPr="004F77BD">
        <w:rPr>
          <w:bCs/>
          <w:iCs/>
        </w:rPr>
        <w:t>that haul-out on the ice or come ashore to molt or reproduce</w:t>
      </w:r>
      <w:r>
        <w:rPr>
          <w:bCs/>
          <w:iCs/>
        </w:rPr>
        <w:t>.</w:t>
      </w:r>
    </w:p>
    <w:p w14:paraId="0A0BFEF8" w14:textId="77777777" w:rsidR="00D54B8A" w:rsidRPr="0083179B" w:rsidRDefault="00D54B8A" w:rsidP="00D54B8A">
      <w:pPr>
        <w:pStyle w:val="ATSHeading2"/>
      </w:pPr>
      <w:r w:rsidRPr="0083179B">
        <w:t>The approved IMMAs</w:t>
      </w:r>
      <w:r>
        <w:t xml:space="preserve"> within the Antarctic Treaty area</w:t>
      </w:r>
      <w:r w:rsidRPr="0083179B">
        <w:t xml:space="preserve"> </w:t>
      </w:r>
    </w:p>
    <w:p w14:paraId="09412A34" w14:textId="77777777" w:rsidR="00D54B8A" w:rsidRPr="009D3D52" w:rsidRDefault="00D54B8A" w:rsidP="00D54B8A">
      <w:pPr>
        <w:pStyle w:val="ATSNormal"/>
        <w:rPr>
          <w:rStyle w:val="Aucun"/>
          <w:szCs w:val="22"/>
        </w:rPr>
      </w:pPr>
      <w:r w:rsidRPr="0083179B">
        <w:rPr>
          <w:rStyle w:val="Aucun"/>
          <w:szCs w:val="22"/>
        </w:rPr>
        <w:t>After the review, 13 IMMAs</w:t>
      </w:r>
      <w:r>
        <w:rPr>
          <w:rStyle w:val="Aucun"/>
          <w:szCs w:val="22"/>
        </w:rPr>
        <w:t xml:space="preserve"> were approved</w:t>
      </w:r>
      <w:r w:rsidRPr="0083179B">
        <w:rPr>
          <w:rStyle w:val="Aucun"/>
          <w:szCs w:val="22"/>
        </w:rPr>
        <w:t xml:space="preserve">, </w:t>
      </w:r>
      <w:r>
        <w:rPr>
          <w:rStyle w:val="Aucun"/>
          <w:szCs w:val="22"/>
        </w:rPr>
        <w:t>one</w:t>
      </w:r>
      <w:r w:rsidRPr="0083179B">
        <w:rPr>
          <w:rStyle w:val="Aucun"/>
          <w:szCs w:val="22"/>
        </w:rPr>
        <w:t xml:space="preserve"> cIMMA</w:t>
      </w:r>
      <w:r>
        <w:rPr>
          <w:rStyle w:val="Aucun"/>
          <w:szCs w:val="22"/>
        </w:rPr>
        <w:t xml:space="preserve"> was kept</w:t>
      </w:r>
      <w:r w:rsidRPr="0083179B">
        <w:rPr>
          <w:rStyle w:val="Aucun"/>
          <w:szCs w:val="22"/>
        </w:rPr>
        <w:t xml:space="preserve"> and </w:t>
      </w:r>
      <w:r>
        <w:rPr>
          <w:rStyle w:val="Aucun"/>
          <w:szCs w:val="22"/>
        </w:rPr>
        <w:t>seven</w:t>
      </w:r>
      <w:r w:rsidRPr="0083179B">
        <w:rPr>
          <w:rStyle w:val="Aucun"/>
          <w:szCs w:val="22"/>
        </w:rPr>
        <w:t xml:space="preserve"> areas gained AoI status</w:t>
      </w:r>
      <w:r>
        <w:rPr>
          <w:rStyle w:val="Aucun"/>
          <w:szCs w:val="22"/>
        </w:rPr>
        <w:t xml:space="preserve"> in the whole Extended Southern Ocean region considered by the workshop</w:t>
      </w:r>
      <w:r w:rsidRPr="0083179B">
        <w:rPr>
          <w:color w:val="24252B"/>
        </w:rPr>
        <w:t xml:space="preserve">. </w:t>
      </w:r>
      <w:r>
        <w:rPr>
          <w:color w:val="24252B"/>
        </w:rPr>
        <w:t xml:space="preserve">Four of the 13 approved IMMAs are located wholly or partially within the area covered by the Antarctic Treaty. </w:t>
      </w:r>
      <w:r w:rsidRPr="0083179B">
        <w:rPr>
          <w:color w:val="24252B"/>
        </w:rPr>
        <w:t xml:space="preserve">Complete information on identified sites with site maps can be found at </w:t>
      </w:r>
      <w:hyperlink r:id="rId16" w:history="1">
        <w:r w:rsidRPr="00D241C4">
          <w:rPr>
            <w:rStyle w:val="Hipervnculo"/>
            <w:szCs w:val="22"/>
          </w:rPr>
          <w:t>https://www.marinemammalhabitat.org/immas/immas-searchable-database/</w:t>
        </w:r>
      </w:hyperlink>
      <w:r w:rsidRPr="0083179B">
        <w:rPr>
          <w:color w:val="24252B"/>
        </w:rPr>
        <w:t>.</w:t>
      </w:r>
      <w:r w:rsidRPr="0083179B">
        <w:t xml:space="preserve"> </w:t>
      </w:r>
    </w:p>
    <w:p w14:paraId="23FCCE45" w14:textId="77777777" w:rsidR="00D54B8A" w:rsidRDefault="00D54B8A" w:rsidP="00D54B8A">
      <w:pPr>
        <w:pStyle w:val="ATSHeading4"/>
        <w:rPr>
          <w:rStyle w:val="Aucun"/>
          <w:i w:val="0"/>
          <w:iCs/>
          <w:szCs w:val="22"/>
        </w:rPr>
      </w:pPr>
      <w:r w:rsidRPr="0083179B">
        <w:rPr>
          <w:rStyle w:val="Aucun"/>
          <w:iCs/>
          <w:szCs w:val="22"/>
        </w:rPr>
        <w:t>Important Marine Mammal Areas (IMMAs)</w:t>
      </w:r>
    </w:p>
    <w:p w14:paraId="3481DFD5" w14:textId="77777777" w:rsidR="00D54B8A" w:rsidRPr="00094F21" w:rsidRDefault="00D54B8A" w:rsidP="00D54B8A">
      <w:pPr>
        <w:pStyle w:val="ATSNormal"/>
        <w:rPr>
          <w:rStyle w:val="Aucun"/>
        </w:rPr>
      </w:pPr>
      <w:r w:rsidRPr="00094F21">
        <w:rPr>
          <w:rStyle w:val="Aucun"/>
        </w:rPr>
        <w:t>N.B: Underlined names are</w:t>
      </w:r>
      <w:r>
        <w:rPr>
          <w:rStyle w:val="Aucun"/>
        </w:rPr>
        <w:t xml:space="preserve"> IMMAs</w:t>
      </w:r>
      <w:r w:rsidRPr="00094F21">
        <w:rPr>
          <w:rStyle w:val="Aucun"/>
        </w:rPr>
        <w:t xml:space="preserve"> that are located wholly or partially within the area covered by the Antarctic Treaty.</w:t>
      </w:r>
      <w:r>
        <w:rPr>
          <w:rStyle w:val="Aucun"/>
        </w:rPr>
        <w:t xml:space="preserve"> </w:t>
      </w:r>
      <w:r w:rsidRPr="00094F21">
        <w:rPr>
          <w:rStyle w:val="Aucun"/>
        </w:rPr>
        <w:t xml:space="preserve"> The IMMA criteria used to identify the </w:t>
      </w:r>
      <w:r>
        <w:rPr>
          <w:rStyle w:val="Aucun"/>
        </w:rPr>
        <w:t>four</w:t>
      </w:r>
      <w:r w:rsidRPr="00094F21">
        <w:rPr>
          <w:rStyle w:val="Aucun"/>
        </w:rPr>
        <w:t xml:space="preserve"> areas cov</w:t>
      </w:r>
      <w:r>
        <w:rPr>
          <w:rStyle w:val="Aucun"/>
        </w:rPr>
        <w:t xml:space="preserve">ered by the Antarctic Treaty are </w:t>
      </w:r>
      <w:r w:rsidRPr="00094F21">
        <w:rPr>
          <w:rStyle w:val="Aucun"/>
        </w:rPr>
        <w:t>shown in Table 1.</w:t>
      </w:r>
    </w:p>
    <w:p w14:paraId="7574B765" w14:textId="77777777" w:rsidR="00D54B8A" w:rsidRDefault="00D54B8A" w:rsidP="00D54B8A">
      <w:pPr>
        <w:pStyle w:val="ATSNumber1"/>
        <w:numPr>
          <w:ilvl w:val="0"/>
          <w:numId w:val="21"/>
        </w:numPr>
        <w:rPr>
          <w:rStyle w:val="Aucun"/>
        </w:rPr>
      </w:pPr>
      <w:r>
        <w:rPr>
          <w:rStyle w:val="Aucun"/>
        </w:rPr>
        <w:t>South Georgia,</w:t>
      </w:r>
    </w:p>
    <w:p w14:paraId="19AC8B0D" w14:textId="77777777" w:rsidR="00D54B8A" w:rsidRPr="003505BD" w:rsidRDefault="00D54B8A" w:rsidP="00D54B8A">
      <w:pPr>
        <w:pStyle w:val="ATSNumber1"/>
        <w:numPr>
          <w:ilvl w:val="0"/>
          <w:numId w:val="21"/>
        </w:numPr>
        <w:rPr>
          <w:rStyle w:val="Aucun"/>
          <w:u w:val="single"/>
        </w:rPr>
      </w:pPr>
      <w:r w:rsidRPr="003505BD">
        <w:rPr>
          <w:rStyle w:val="Aucun"/>
          <w:u w:val="single"/>
        </w:rPr>
        <w:t>Scotia Arc</w:t>
      </w:r>
      <w:r>
        <w:rPr>
          <w:rStyle w:val="Aucun"/>
          <w:u w:val="single"/>
        </w:rPr>
        <w:t>,</w:t>
      </w:r>
    </w:p>
    <w:p w14:paraId="0B5F3C6E" w14:textId="77777777" w:rsidR="00D54B8A" w:rsidRPr="003505BD" w:rsidRDefault="00D54B8A" w:rsidP="00D54B8A">
      <w:pPr>
        <w:pStyle w:val="ATSNumber1"/>
        <w:numPr>
          <w:ilvl w:val="0"/>
          <w:numId w:val="21"/>
        </w:numPr>
        <w:rPr>
          <w:rStyle w:val="Aucun"/>
          <w:u w:val="single"/>
        </w:rPr>
      </w:pPr>
      <w:r w:rsidRPr="003505BD">
        <w:rPr>
          <w:rStyle w:val="Aucun"/>
          <w:u w:val="single"/>
        </w:rPr>
        <w:t>Western Antarctic Peninsula and Islands</w:t>
      </w:r>
      <w:r>
        <w:rPr>
          <w:rStyle w:val="Aucun"/>
          <w:u w:val="single"/>
        </w:rPr>
        <w:t>,</w:t>
      </w:r>
      <w:r w:rsidRPr="006B7562">
        <w:rPr>
          <w:rStyle w:val="Aucun"/>
        </w:rPr>
        <w:t xml:space="preserve"> </w:t>
      </w:r>
    </w:p>
    <w:p w14:paraId="5F9DFF1B" w14:textId="77777777" w:rsidR="00D54B8A" w:rsidRDefault="00D54B8A" w:rsidP="00D54B8A">
      <w:pPr>
        <w:pStyle w:val="ATSNumber1"/>
        <w:numPr>
          <w:ilvl w:val="0"/>
          <w:numId w:val="21"/>
        </w:numPr>
        <w:rPr>
          <w:rStyle w:val="Aucun"/>
        </w:rPr>
      </w:pPr>
      <w:r w:rsidRPr="003505BD">
        <w:rPr>
          <w:rStyle w:val="Aucun"/>
        </w:rPr>
        <w:t>Gough Island and Surrounding Waters</w:t>
      </w:r>
      <w:r>
        <w:rPr>
          <w:rStyle w:val="Aucun"/>
        </w:rPr>
        <w:t>,</w:t>
      </w:r>
      <w:r w:rsidRPr="003505BD">
        <w:rPr>
          <w:rStyle w:val="Aucun"/>
        </w:rPr>
        <w:t xml:space="preserve"> </w:t>
      </w:r>
    </w:p>
    <w:p w14:paraId="4B50A306" w14:textId="77777777" w:rsidR="00D54B8A" w:rsidRDefault="00D54B8A" w:rsidP="00D54B8A">
      <w:pPr>
        <w:pStyle w:val="ATSNumber1"/>
        <w:numPr>
          <w:ilvl w:val="0"/>
          <w:numId w:val="21"/>
        </w:numPr>
        <w:rPr>
          <w:rStyle w:val="Aucun"/>
        </w:rPr>
      </w:pPr>
      <w:r w:rsidRPr="003505BD">
        <w:rPr>
          <w:rStyle w:val="Aucun"/>
        </w:rPr>
        <w:t>Bouvetøya and Surrounding Waters</w:t>
      </w:r>
      <w:r>
        <w:rPr>
          <w:rStyle w:val="Aucun"/>
        </w:rPr>
        <w:t>,</w:t>
      </w:r>
    </w:p>
    <w:p w14:paraId="6F8AEC74" w14:textId="77777777" w:rsidR="00D54B8A" w:rsidRPr="006B7562" w:rsidRDefault="00D54B8A" w:rsidP="00D54B8A">
      <w:pPr>
        <w:pStyle w:val="ATSNumber1"/>
        <w:numPr>
          <w:ilvl w:val="0"/>
          <w:numId w:val="21"/>
        </w:numPr>
        <w:rPr>
          <w:rStyle w:val="Aucun"/>
        </w:rPr>
      </w:pPr>
      <w:r w:rsidRPr="003505BD">
        <w:rPr>
          <w:rStyle w:val="Aucun"/>
          <w:u w:val="single"/>
        </w:rPr>
        <w:t>Ross Sea Ecosystem</w:t>
      </w:r>
      <w:r>
        <w:rPr>
          <w:rStyle w:val="Aucun"/>
          <w:u w:val="single"/>
        </w:rPr>
        <w:t>,</w:t>
      </w:r>
      <w:r w:rsidRPr="006B7562">
        <w:rPr>
          <w:rStyle w:val="Aucun"/>
        </w:rPr>
        <w:t xml:space="preserve"> </w:t>
      </w:r>
    </w:p>
    <w:p w14:paraId="3F9DFEB9" w14:textId="77777777" w:rsidR="00D54B8A" w:rsidRPr="003505BD" w:rsidRDefault="00D54B8A" w:rsidP="00D54B8A">
      <w:pPr>
        <w:pStyle w:val="ATSNumber1"/>
        <w:numPr>
          <w:ilvl w:val="0"/>
          <w:numId w:val="21"/>
        </w:numPr>
        <w:rPr>
          <w:rStyle w:val="Aucun"/>
          <w:u w:val="single"/>
        </w:rPr>
      </w:pPr>
      <w:r w:rsidRPr="003505BD">
        <w:rPr>
          <w:rStyle w:val="Aucun"/>
          <w:u w:val="single"/>
        </w:rPr>
        <w:t>Scott Islands and Iselin Bank Complex</w:t>
      </w:r>
      <w:r>
        <w:rPr>
          <w:rStyle w:val="Aucun"/>
        </w:rPr>
        <w:t>,</w:t>
      </w:r>
      <w:r w:rsidRPr="006B7562">
        <w:rPr>
          <w:rStyle w:val="Aucun"/>
        </w:rPr>
        <w:t xml:space="preserve"> </w:t>
      </w:r>
    </w:p>
    <w:p w14:paraId="2B41DE4B" w14:textId="77777777" w:rsidR="00D54B8A" w:rsidRDefault="00D54B8A" w:rsidP="00D54B8A">
      <w:pPr>
        <w:pStyle w:val="ATSNumber1"/>
        <w:numPr>
          <w:ilvl w:val="0"/>
          <w:numId w:val="21"/>
        </w:numPr>
        <w:rPr>
          <w:rStyle w:val="Aucun"/>
        </w:rPr>
      </w:pPr>
      <w:r w:rsidRPr="003505BD">
        <w:rPr>
          <w:rStyle w:val="Aucun"/>
        </w:rPr>
        <w:t xml:space="preserve">Prince Edward Islands and Western Oceanic Waters, </w:t>
      </w:r>
    </w:p>
    <w:p w14:paraId="18F9A9FB" w14:textId="77777777" w:rsidR="00D54B8A" w:rsidRDefault="00D54B8A" w:rsidP="00D54B8A">
      <w:pPr>
        <w:pStyle w:val="ATSNumber1"/>
        <w:numPr>
          <w:ilvl w:val="0"/>
          <w:numId w:val="21"/>
        </w:numPr>
        <w:rPr>
          <w:rStyle w:val="Aucun"/>
        </w:rPr>
      </w:pPr>
      <w:r w:rsidRPr="003505BD">
        <w:rPr>
          <w:rStyle w:val="Aucun"/>
        </w:rPr>
        <w:t xml:space="preserve">Crozet Islands, </w:t>
      </w:r>
    </w:p>
    <w:p w14:paraId="3CFAC7A5" w14:textId="77777777" w:rsidR="00D54B8A" w:rsidRDefault="00D54B8A" w:rsidP="00D54B8A">
      <w:pPr>
        <w:pStyle w:val="ATSNumber1"/>
        <w:numPr>
          <w:ilvl w:val="0"/>
          <w:numId w:val="21"/>
        </w:numPr>
        <w:rPr>
          <w:rStyle w:val="Aucun"/>
        </w:rPr>
      </w:pPr>
      <w:r w:rsidRPr="003505BD">
        <w:rPr>
          <w:rStyle w:val="Aucun"/>
        </w:rPr>
        <w:t xml:space="preserve">Heard Islands Kerguelen and Surrounding Waters, </w:t>
      </w:r>
    </w:p>
    <w:p w14:paraId="7BC9C706" w14:textId="77777777" w:rsidR="00D54B8A" w:rsidRDefault="00D54B8A" w:rsidP="00D54B8A">
      <w:pPr>
        <w:pStyle w:val="ATSNumber1"/>
        <w:numPr>
          <w:ilvl w:val="0"/>
          <w:numId w:val="21"/>
        </w:numPr>
        <w:rPr>
          <w:rStyle w:val="Aucun"/>
        </w:rPr>
      </w:pPr>
      <w:r w:rsidRPr="003505BD">
        <w:rPr>
          <w:rStyle w:val="Aucun"/>
        </w:rPr>
        <w:t xml:space="preserve">Amsterdam Island, Saint Paul Complex and Associated Waters, </w:t>
      </w:r>
    </w:p>
    <w:p w14:paraId="06E53954" w14:textId="77777777" w:rsidR="00D54B8A" w:rsidRDefault="00D54B8A" w:rsidP="00D54B8A">
      <w:pPr>
        <w:pStyle w:val="ATSNumber1"/>
        <w:numPr>
          <w:ilvl w:val="0"/>
          <w:numId w:val="21"/>
        </w:numPr>
        <w:rPr>
          <w:rStyle w:val="Aucun"/>
        </w:rPr>
      </w:pPr>
      <w:r w:rsidRPr="003505BD">
        <w:rPr>
          <w:rStyle w:val="Aucun"/>
        </w:rPr>
        <w:t xml:space="preserve">Macquarie Island Ridge, and </w:t>
      </w:r>
    </w:p>
    <w:p w14:paraId="22D500A4" w14:textId="77777777" w:rsidR="00D54B8A" w:rsidRDefault="00D54B8A" w:rsidP="00D54B8A">
      <w:pPr>
        <w:pStyle w:val="ATSNumber1"/>
        <w:numPr>
          <w:ilvl w:val="0"/>
          <w:numId w:val="21"/>
        </w:numPr>
        <w:rPr>
          <w:rStyle w:val="Aucun"/>
        </w:rPr>
      </w:pPr>
      <w:r w:rsidRPr="003505BD">
        <w:rPr>
          <w:rStyle w:val="Aucun"/>
        </w:rPr>
        <w:t>New Zealand Subantarctic Islands.</w:t>
      </w:r>
    </w:p>
    <w:p w14:paraId="60866519" w14:textId="77777777" w:rsidR="00D54B8A" w:rsidRDefault="00D54B8A" w:rsidP="00D54B8A">
      <w:pPr>
        <w:pStyle w:val="ATSNormal"/>
        <w:rPr>
          <w:rStyle w:val="Aucun"/>
        </w:rPr>
      </w:pPr>
    </w:p>
    <w:tbl>
      <w:tblPr>
        <w:tblW w:w="0" w:type="auto"/>
        <w:tblCellMar>
          <w:left w:w="0" w:type="dxa"/>
          <w:right w:w="0" w:type="dxa"/>
        </w:tblCellMar>
        <w:tblLook w:val="04A0" w:firstRow="1" w:lastRow="0" w:firstColumn="1" w:lastColumn="0" w:noHBand="0" w:noVBand="1"/>
      </w:tblPr>
      <w:tblGrid>
        <w:gridCol w:w="4379"/>
        <w:gridCol w:w="375"/>
        <w:gridCol w:w="583"/>
        <w:gridCol w:w="583"/>
        <w:gridCol w:w="595"/>
        <w:gridCol w:w="595"/>
        <w:gridCol w:w="595"/>
        <w:gridCol w:w="595"/>
        <w:gridCol w:w="595"/>
      </w:tblGrid>
      <w:tr w:rsidR="00D54B8A" w14:paraId="03633030" w14:textId="77777777" w:rsidTr="006A0234">
        <w:tc>
          <w:tcPr>
            <w:tcW w:w="4379"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EE161E7" w14:textId="77777777" w:rsidR="00D54B8A" w:rsidRDefault="00D54B8A" w:rsidP="006A0234">
            <w:pPr>
              <w:rPr>
                <w:rStyle w:val="Aucun"/>
                <w:i/>
                <w:iCs/>
                <w:szCs w:val="22"/>
              </w:rPr>
            </w:pPr>
            <w:r>
              <w:rPr>
                <w:rStyle w:val="Aucun"/>
                <w:i/>
                <w:iCs/>
                <w:lang w:val="en-US" w:eastAsia="es-AR"/>
              </w:rPr>
              <w:t>IMMAs located in the Antarctic Treaty area</w:t>
            </w:r>
          </w:p>
        </w:tc>
        <w:tc>
          <w:tcPr>
            <w:tcW w:w="4516" w:type="dxa"/>
            <w:gridSpan w:val="8"/>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47758B06" w14:textId="77777777" w:rsidR="00D54B8A" w:rsidRDefault="00D54B8A" w:rsidP="006A0234">
            <w:pPr>
              <w:jc w:val="center"/>
              <w:rPr>
                <w:rStyle w:val="Aucun"/>
                <w:i/>
                <w:iCs/>
                <w:szCs w:val="22"/>
              </w:rPr>
            </w:pPr>
            <w:r w:rsidRPr="00D54B8A">
              <w:rPr>
                <w:rStyle w:val="Aucun"/>
                <w:i/>
                <w:iCs/>
                <w:lang w:eastAsia="es-AR"/>
              </w:rPr>
              <w:t>IMMA criteria used to identify the area</w:t>
            </w:r>
          </w:p>
        </w:tc>
      </w:tr>
      <w:tr w:rsidR="00D54B8A" w14:paraId="24B772E1" w14:textId="77777777" w:rsidTr="006A0234">
        <w:tc>
          <w:tcPr>
            <w:tcW w:w="437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3C4E19" w14:textId="77777777" w:rsidR="00D54B8A" w:rsidRDefault="00D54B8A" w:rsidP="006A0234">
            <w:pPr>
              <w:rPr>
                <w:rStyle w:val="Aucun"/>
                <w:b/>
                <w:bCs/>
                <w:szCs w:val="22"/>
              </w:rPr>
            </w:pPr>
            <w:r>
              <w:rPr>
                <w:rStyle w:val="Aucun"/>
                <w:lang w:val="es-AR" w:eastAsia="es-AR"/>
              </w:rPr>
              <w:t>Scotia Arc</w:t>
            </w:r>
          </w:p>
        </w:tc>
        <w:tc>
          <w:tcPr>
            <w:tcW w:w="3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78CD273" w14:textId="77777777" w:rsidR="00D54B8A" w:rsidRDefault="00D54B8A" w:rsidP="006A0234">
            <w:pPr>
              <w:jc w:val="center"/>
              <w:rPr>
                <w:rStyle w:val="Aucun"/>
                <w:b/>
                <w:bCs/>
                <w:szCs w:val="22"/>
              </w:rPr>
            </w:pPr>
            <w:r>
              <w:rPr>
                <w:rStyle w:val="Aucun"/>
                <w:b/>
                <w:bCs/>
                <w:lang w:val="es-AR" w:eastAsia="es-AR"/>
              </w:rPr>
              <w:t>A</w:t>
            </w: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tcPr>
          <w:p w14:paraId="1072568E" w14:textId="77777777" w:rsidR="00D54B8A" w:rsidRDefault="00D54B8A" w:rsidP="006A0234">
            <w:pPr>
              <w:jc w:val="center"/>
              <w:rPr>
                <w:rStyle w:val="Aucun"/>
                <w:b/>
                <w:bCs/>
                <w:szCs w:val="22"/>
              </w:rPr>
            </w:pP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tcPr>
          <w:p w14:paraId="0D6F31B9"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7DD33928"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44A127" w14:textId="77777777" w:rsidR="00D54B8A" w:rsidRDefault="00D54B8A" w:rsidP="006A0234">
            <w:pPr>
              <w:jc w:val="center"/>
              <w:rPr>
                <w:rStyle w:val="Aucun"/>
                <w:b/>
                <w:bCs/>
                <w:szCs w:val="22"/>
              </w:rPr>
            </w:pPr>
            <w:r>
              <w:rPr>
                <w:rStyle w:val="Aucun"/>
                <w:b/>
                <w:bCs/>
                <w:lang w:val="es-AR" w:eastAsia="es-AR"/>
              </w:rPr>
              <w:t>C2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02E7251F"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7887C277"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B3C55E2" w14:textId="77777777" w:rsidR="00D54B8A" w:rsidRDefault="00D54B8A" w:rsidP="006A0234">
            <w:pPr>
              <w:jc w:val="center"/>
              <w:rPr>
                <w:rStyle w:val="Aucun"/>
                <w:b/>
                <w:bCs/>
                <w:szCs w:val="22"/>
              </w:rPr>
            </w:pPr>
            <w:r>
              <w:rPr>
                <w:rStyle w:val="Aucun"/>
                <w:b/>
                <w:bCs/>
                <w:lang w:val="es-AR" w:eastAsia="es-AR"/>
              </w:rPr>
              <w:t>D2</w:t>
            </w:r>
          </w:p>
        </w:tc>
      </w:tr>
      <w:tr w:rsidR="00D54B8A" w14:paraId="778D50A4" w14:textId="77777777" w:rsidTr="006A0234">
        <w:tc>
          <w:tcPr>
            <w:tcW w:w="437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BEE8EC" w14:textId="77777777" w:rsidR="00D54B8A" w:rsidRDefault="00D54B8A" w:rsidP="006A0234">
            <w:pPr>
              <w:rPr>
                <w:rStyle w:val="Aucun"/>
                <w:b/>
                <w:bCs/>
                <w:szCs w:val="22"/>
              </w:rPr>
            </w:pPr>
            <w:r>
              <w:rPr>
                <w:rStyle w:val="Aucun"/>
                <w:lang w:val="en-US" w:eastAsia="es-AR"/>
              </w:rPr>
              <w:t>Western Antarctic Peninsula and Islands</w:t>
            </w:r>
          </w:p>
        </w:tc>
        <w:tc>
          <w:tcPr>
            <w:tcW w:w="3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FA6EA4" w14:textId="77777777" w:rsidR="00D54B8A" w:rsidRDefault="00D54B8A" w:rsidP="006A0234">
            <w:pPr>
              <w:jc w:val="center"/>
              <w:rPr>
                <w:rStyle w:val="Aucun"/>
                <w:b/>
                <w:bCs/>
                <w:szCs w:val="22"/>
              </w:rPr>
            </w:pPr>
            <w:r>
              <w:rPr>
                <w:rStyle w:val="Aucun"/>
                <w:b/>
                <w:bCs/>
                <w:lang w:val="es-AR" w:eastAsia="es-AR"/>
              </w:rPr>
              <w:t>A</w:t>
            </w: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73594D" w14:textId="77777777" w:rsidR="00D54B8A" w:rsidRDefault="00D54B8A" w:rsidP="006A0234">
            <w:pPr>
              <w:jc w:val="center"/>
              <w:rPr>
                <w:rStyle w:val="Aucun"/>
                <w:b/>
                <w:bCs/>
                <w:szCs w:val="22"/>
              </w:rPr>
            </w:pPr>
            <w:r>
              <w:rPr>
                <w:rStyle w:val="Aucun"/>
                <w:b/>
                <w:bCs/>
                <w:lang w:val="es-AR" w:eastAsia="es-AR"/>
              </w:rPr>
              <w:t>B1</w:t>
            </w: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035C302" w14:textId="77777777" w:rsidR="00D54B8A" w:rsidRDefault="00D54B8A" w:rsidP="006A0234">
            <w:pPr>
              <w:jc w:val="center"/>
              <w:rPr>
                <w:rStyle w:val="Aucun"/>
                <w:b/>
                <w:bCs/>
                <w:szCs w:val="22"/>
              </w:rPr>
            </w:pPr>
            <w:r>
              <w:rPr>
                <w:rStyle w:val="Aucun"/>
                <w:b/>
                <w:bCs/>
                <w:lang w:val="es-AR" w:eastAsia="es-AR"/>
              </w:rPr>
              <w:t>B2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86C3A6" w14:textId="77777777" w:rsidR="00D54B8A" w:rsidRDefault="00D54B8A" w:rsidP="006A0234">
            <w:pPr>
              <w:jc w:val="center"/>
              <w:rPr>
                <w:rStyle w:val="Aucun"/>
                <w:b/>
                <w:bCs/>
                <w:szCs w:val="22"/>
              </w:rPr>
            </w:pPr>
            <w:r>
              <w:rPr>
                <w:rStyle w:val="Aucun"/>
                <w:b/>
                <w:bCs/>
                <w:lang w:val="es-AR" w:eastAsia="es-AR"/>
              </w:rPr>
              <w:t>C1</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0C7952" w14:textId="77777777" w:rsidR="00D54B8A" w:rsidRDefault="00D54B8A" w:rsidP="006A0234">
            <w:pPr>
              <w:jc w:val="center"/>
              <w:rPr>
                <w:rStyle w:val="Aucun"/>
                <w:b/>
                <w:bCs/>
                <w:szCs w:val="22"/>
              </w:rPr>
            </w:pPr>
            <w:r>
              <w:rPr>
                <w:rStyle w:val="Aucun"/>
                <w:b/>
                <w:bCs/>
                <w:lang w:val="es-AR" w:eastAsia="es-AR"/>
              </w:rPr>
              <w:t>C2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239701A1"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32631DC" w14:textId="77777777" w:rsidR="00D54B8A" w:rsidRDefault="00D54B8A" w:rsidP="006A0234">
            <w:pPr>
              <w:jc w:val="center"/>
              <w:rPr>
                <w:rStyle w:val="Aucun"/>
                <w:b/>
                <w:bCs/>
                <w:szCs w:val="22"/>
              </w:rPr>
            </w:pPr>
            <w:r>
              <w:rPr>
                <w:rStyle w:val="Aucun"/>
                <w:b/>
                <w:bCs/>
                <w:lang w:val="es-AR" w:eastAsia="es-AR"/>
              </w:rPr>
              <w:t>D1</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B53C3DA" w14:textId="77777777" w:rsidR="00D54B8A" w:rsidRDefault="00D54B8A" w:rsidP="006A0234">
            <w:pPr>
              <w:jc w:val="center"/>
              <w:rPr>
                <w:rStyle w:val="Aucun"/>
                <w:b/>
                <w:bCs/>
                <w:szCs w:val="22"/>
              </w:rPr>
            </w:pPr>
            <w:r>
              <w:rPr>
                <w:rStyle w:val="Aucun"/>
                <w:b/>
                <w:bCs/>
                <w:lang w:val="es-AR" w:eastAsia="es-AR"/>
              </w:rPr>
              <w:t>D2</w:t>
            </w:r>
          </w:p>
        </w:tc>
      </w:tr>
      <w:tr w:rsidR="00D54B8A" w14:paraId="511F4B68" w14:textId="77777777" w:rsidTr="006A0234">
        <w:tc>
          <w:tcPr>
            <w:tcW w:w="437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35BAA9A" w14:textId="77777777" w:rsidR="00D54B8A" w:rsidRDefault="00D54B8A" w:rsidP="006A0234">
            <w:pPr>
              <w:rPr>
                <w:rStyle w:val="Aucun"/>
                <w:b/>
                <w:bCs/>
                <w:szCs w:val="22"/>
              </w:rPr>
            </w:pPr>
            <w:r>
              <w:rPr>
                <w:rStyle w:val="Aucun"/>
                <w:lang w:val="es-AR" w:eastAsia="es-AR"/>
              </w:rPr>
              <w:t>Ross Sea Ecosystem</w:t>
            </w:r>
          </w:p>
        </w:tc>
        <w:tc>
          <w:tcPr>
            <w:tcW w:w="375" w:type="dxa"/>
            <w:tcBorders>
              <w:top w:val="nil"/>
              <w:left w:val="nil"/>
              <w:bottom w:val="single" w:sz="8" w:space="0" w:color="auto"/>
              <w:right w:val="single" w:sz="8" w:space="0" w:color="auto"/>
            </w:tcBorders>
            <w:tcMar>
              <w:top w:w="0" w:type="dxa"/>
              <w:left w:w="108" w:type="dxa"/>
              <w:bottom w:w="0" w:type="dxa"/>
              <w:right w:w="108" w:type="dxa"/>
            </w:tcMar>
            <w:vAlign w:val="center"/>
          </w:tcPr>
          <w:p w14:paraId="6EAC95B5" w14:textId="77777777" w:rsidR="00D54B8A" w:rsidRDefault="00D54B8A" w:rsidP="006A0234">
            <w:pPr>
              <w:jc w:val="center"/>
              <w:rPr>
                <w:rStyle w:val="Aucun"/>
                <w:b/>
                <w:bCs/>
                <w:szCs w:val="22"/>
              </w:rPr>
            </w:pP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DF830B2" w14:textId="77777777" w:rsidR="00D54B8A" w:rsidRDefault="00D54B8A" w:rsidP="006A0234">
            <w:pPr>
              <w:jc w:val="center"/>
              <w:rPr>
                <w:rStyle w:val="Aucun"/>
                <w:b/>
                <w:bCs/>
                <w:szCs w:val="22"/>
              </w:rPr>
            </w:pPr>
            <w:r>
              <w:rPr>
                <w:rStyle w:val="Aucun"/>
                <w:b/>
                <w:bCs/>
                <w:lang w:val="es-AR" w:eastAsia="es-AR"/>
              </w:rPr>
              <w:t>B1</w:t>
            </w: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7104E3" w14:textId="77777777" w:rsidR="00D54B8A" w:rsidRDefault="00D54B8A" w:rsidP="006A0234">
            <w:pPr>
              <w:jc w:val="center"/>
              <w:rPr>
                <w:rStyle w:val="Aucun"/>
                <w:b/>
                <w:bCs/>
                <w:szCs w:val="22"/>
              </w:rPr>
            </w:pPr>
            <w:r>
              <w:rPr>
                <w:rStyle w:val="Aucun"/>
                <w:b/>
                <w:bCs/>
                <w:lang w:val="es-AR" w:eastAsia="es-AR"/>
              </w:rPr>
              <w:t>B2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3BD56BC8" w14:textId="77777777" w:rsidR="00D54B8A" w:rsidRDefault="00D54B8A" w:rsidP="006A0234">
            <w:pPr>
              <w:jc w:val="center"/>
              <w:rPr>
                <w:rStyle w:val="Aucun"/>
                <w:b/>
                <w:bCs/>
                <w:szCs w:val="22"/>
              </w:rPr>
            </w:pPr>
            <w:r>
              <w:rPr>
                <w:rStyle w:val="Aucun"/>
                <w:b/>
                <w:bCs/>
                <w:szCs w:val="22"/>
              </w:rPr>
              <w:t>C1</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0594A00A" w14:textId="77777777" w:rsidR="00D54B8A" w:rsidRDefault="00D54B8A" w:rsidP="006A0234">
            <w:pPr>
              <w:jc w:val="center"/>
              <w:rPr>
                <w:rStyle w:val="Aucun"/>
                <w:b/>
                <w:bCs/>
                <w:szCs w:val="22"/>
              </w:rPr>
            </w:pPr>
            <w:r>
              <w:rPr>
                <w:rStyle w:val="Aucun"/>
                <w:b/>
                <w:bCs/>
                <w:szCs w:val="22"/>
              </w:rPr>
              <w:t>C2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31CC64F1" w14:textId="77777777" w:rsidR="00D54B8A" w:rsidRPr="00325593" w:rsidRDefault="00D54B8A" w:rsidP="006A0234">
            <w:pPr>
              <w:rPr>
                <w:rStyle w:val="Aucun"/>
                <w:b/>
                <w:bCs/>
                <w:lang w:val="es-AR" w:eastAsia="es-AR"/>
              </w:rPr>
            </w:pPr>
            <w:r w:rsidRPr="00325593">
              <w:rPr>
                <w:rStyle w:val="Aucun"/>
                <w:b/>
                <w:bCs/>
                <w:lang w:val="es-AR" w:eastAsia="es-AR"/>
              </w:rPr>
              <w:t>C3</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09494C11" w14:textId="77777777" w:rsidR="00D54B8A" w:rsidRPr="00325593" w:rsidRDefault="00D54B8A" w:rsidP="006A0234">
            <w:pPr>
              <w:jc w:val="center"/>
              <w:rPr>
                <w:rStyle w:val="Aucun"/>
                <w:b/>
                <w:bCs/>
                <w:lang w:val="es-AR" w:eastAsia="es-AR"/>
              </w:rPr>
            </w:pPr>
            <w:r w:rsidRPr="00325593">
              <w:rPr>
                <w:rStyle w:val="Aucun"/>
                <w:b/>
                <w:bCs/>
                <w:lang w:val="es-AR" w:eastAsia="es-AR"/>
              </w:rPr>
              <w:t>D1</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5BF7EBD6" w14:textId="77777777" w:rsidR="00D54B8A" w:rsidRPr="00325593" w:rsidRDefault="00D54B8A" w:rsidP="006A0234">
            <w:pPr>
              <w:jc w:val="center"/>
              <w:rPr>
                <w:rStyle w:val="Aucun"/>
                <w:b/>
                <w:bCs/>
                <w:lang w:val="es-AR" w:eastAsia="es-AR"/>
              </w:rPr>
            </w:pPr>
          </w:p>
        </w:tc>
      </w:tr>
      <w:tr w:rsidR="00D54B8A" w14:paraId="146C2715" w14:textId="77777777" w:rsidTr="006A0234">
        <w:tc>
          <w:tcPr>
            <w:tcW w:w="4379"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89CA661" w14:textId="77777777" w:rsidR="00D54B8A" w:rsidRDefault="00D54B8A" w:rsidP="006A0234">
            <w:pPr>
              <w:rPr>
                <w:rStyle w:val="Aucun"/>
                <w:b/>
                <w:bCs/>
                <w:szCs w:val="22"/>
              </w:rPr>
            </w:pPr>
            <w:r>
              <w:rPr>
                <w:rStyle w:val="Aucun"/>
                <w:lang w:val="en-US" w:eastAsia="es-AR"/>
              </w:rPr>
              <w:t>Scott Islands and Iselin Bank Complex</w:t>
            </w:r>
          </w:p>
        </w:tc>
        <w:tc>
          <w:tcPr>
            <w:tcW w:w="37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CA7A9A8" w14:textId="77777777" w:rsidR="00D54B8A" w:rsidRDefault="00D54B8A" w:rsidP="006A0234">
            <w:pPr>
              <w:jc w:val="center"/>
              <w:rPr>
                <w:rStyle w:val="Aucun"/>
                <w:b/>
                <w:bCs/>
                <w:szCs w:val="22"/>
              </w:rPr>
            </w:pPr>
            <w:r>
              <w:rPr>
                <w:rStyle w:val="Aucun"/>
                <w:b/>
                <w:bCs/>
                <w:lang w:val="es-AR" w:eastAsia="es-AR"/>
              </w:rPr>
              <w:t>A</w:t>
            </w: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tcPr>
          <w:p w14:paraId="77248ABD" w14:textId="77777777" w:rsidR="00D54B8A" w:rsidRDefault="00D54B8A" w:rsidP="006A0234">
            <w:pPr>
              <w:jc w:val="center"/>
              <w:rPr>
                <w:rStyle w:val="Aucun"/>
                <w:b/>
                <w:bCs/>
                <w:szCs w:val="22"/>
              </w:rPr>
            </w:pPr>
          </w:p>
        </w:tc>
        <w:tc>
          <w:tcPr>
            <w:tcW w:w="583" w:type="dxa"/>
            <w:tcBorders>
              <w:top w:val="nil"/>
              <w:left w:val="nil"/>
              <w:bottom w:val="single" w:sz="8" w:space="0" w:color="auto"/>
              <w:right w:val="single" w:sz="8" w:space="0" w:color="auto"/>
            </w:tcBorders>
            <w:tcMar>
              <w:top w:w="0" w:type="dxa"/>
              <w:left w:w="108" w:type="dxa"/>
              <w:bottom w:w="0" w:type="dxa"/>
              <w:right w:w="108" w:type="dxa"/>
            </w:tcMar>
            <w:vAlign w:val="center"/>
          </w:tcPr>
          <w:p w14:paraId="4FEB667A"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14C72CDE"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10EC42" w14:textId="77777777" w:rsidR="00D54B8A" w:rsidRDefault="00D54B8A" w:rsidP="006A0234">
            <w:pPr>
              <w:jc w:val="center"/>
              <w:rPr>
                <w:rStyle w:val="Aucun"/>
                <w:b/>
                <w:bCs/>
                <w:szCs w:val="22"/>
              </w:rPr>
            </w:pPr>
            <w:r>
              <w:rPr>
                <w:rStyle w:val="Aucun"/>
                <w:b/>
                <w:bCs/>
                <w:lang w:val="es-AR" w:eastAsia="es-AR"/>
              </w:rPr>
              <w:t>C2</w:t>
            </w: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7C446EDF"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tcPr>
          <w:p w14:paraId="685E6B7A" w14:textId="77777777" w:rsidR="00D54B8A" w:rsidRDefault="00D54B8A" w:rsidP="006A0234">
            <w:pPr>
              <w:jc w:val="center"/>
              <w:rPr>
                <w:rStyle w:val="Aucun"/>
                <w:b/>
                <w:bCs/>
                <w:szCs w:val="22"/>
              </w:rPr>
            </w:pPr>
          </w:p>
        </w:tc>
        <w:tc>
          <w:tcPr>
            <w:tcW w:w="595"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4E1AF0" w14:textId="77777777" w:rsidR="00D54B8A" w:rsidRDefault="00D54B8A" w:rsidP="006A0234">
            <w:pPr>
              <w:jc w:val="center"/>
              <w:rPr>
                <w:rStyle w:val="Aucun"/>
                <w:b/>
                <w:bCs/>
                <w:szCs w:val="22"/>
              </w:rPr>
            </w:pPr>
            <w:r>
              <w:rPr>
                <w:rStyle w:val="Aucun"/>
                <w:b/>
                <w:bCs/>
                <w:lang w:val="es-AR" w:eastAsia="es-AR"/>
              </w:rPr>
              <w:t>D2</w:t>
            </w:r>
          </w:p>
        </w:tc>
      </w:tr>
    </w:tbl>
    <w:p w14:paraId="14240575" w14:textId="77777777" w:rsidR="00D54B8A" w:rsidRPr="00C23E4D" w:rsidRDefault="00D54B8A" w:rsidP="00D54B8A">
      <w:pPr>
        <w:pStyle w:val="ATSNormal"/>
        <w:rPr>
          <w:rStyle w:val="Aucun"/>
          <w:i/>
        </w:rPr>
      </w:pPr>
      <w:r w:rsidRPr="00C23E4D">
        <w:rPr>
          <w:rStyle w:val="Aucun"/>
          <w:i/>
        </w:rPr>
        <w:t>Table 1: The IMMA</w:t>
      </w:r>
      <w:r>
        <w:rPr>
          <w:rStyle w:val="Aucun"/>
          <w:i/>
        </w:rPr>
        <w:t xml:space="preserve"> criteria used to identify the four</w:t>
      </w:r>
      <w:r w:rsidRPr="00C23E4D">
        <w:rPr>
          <w:rStyle w:val="Aucun"/>
          <w:i/>
        </w:rPr>
        <w:t xml:space="preserve"> areas covered by the Antarctic Treaty </w:t>
      </w:r>
      <w:r>
        <w:rPr>
          <w:rStyle w:val="Aucun"/>
          <w:i/>
        </w:rPr>
        <w:t>are</w:t>
      </w:r>
      <w:r w:rsidRPr="00C23E4D">
        <w:rPr>
          <w:rStyle w:val="Aucun"/>
          <w:i/>
        </w:rPr>
        <w:t xml:space="preserve"> shown in the table. The criteria require evidence supported by data that the proposed habitat is important for A: Species or Population Vulnerability; B1: Small and Resident Populations; B2: Aggregations; C1: Reproductive Areas; C2: Feeding Areas; C3: Migration Routes; D1: Distinctiveness; and/or D2: Diversity.</w:t>
      </w:r>
    </w:p>
    <w:p w14:paraId="44F20F27" w14:textId="77777777" w:rsidR="00D54B8A" w:rsidRDefault="00D54B8A" w:rsidP="00D54B8A">
      <w:pPr>
        <w:pStyle w:val="ATSNormal"/>
        <w:rPr>
          <w:rStyle w:val="Aucun"/>
          <w:b/>
          <w:szCs w:val="22"/>
        </w:rPr>
      </w:pPr>
    </w:p>
    <w:p w14:paraId="153C271C" w14:textId="77777777" w:rsidR="00D54B8A" w:rsidRDefault="00D54B8A" w:rsidP="00D54B8A">
      <w:pPr>
        <w:rPr>
          <w:rStyle w:val="Aucun"/>
          <w:i/>
          <w:iCs/>
          <w:szCs w:val="22"/>
          <w:lang w:eastAsia="en-GB"/>
        </w:rPr>
      </w:pPr>
      <w:r>
        <w:rPr>
          <w:rStyle w:val="Aucun"/>
          <w:iCs/>
          <w:szCs w:val="22"/>
        </w:rPr>
        <w:br w:type="page"/>
      </w:r>
    </w:p>
    <w:p w14:paraId="3FB50BC7" w14:textId="77777777" w:rsidR="00D54B8A" w:rsidRDefault="00D54B8A" w:rsidP="00D54B8A">
      <w:pPr>
        <w:pStyle w:val="ATSHeading4"/>
        <w:rPr>
          <w:rStyle w:val="Aucun"/>
          <w:i w:val="0"/>
          <w:iCs/>
          <w:szCs w:val="22"/>
        </w:rPr>
      </w:pPr>
      <w:r w:rsidRPr="0083179B">
        <w:rPr>
          <w:rStyle w:val="Aucun"/>
          <w:iCs/>
          <w:szCs w:val="22"/>
        </w:rPr>
        <w:lastRenderedPageBreak/>
        <w:t>Candidate IMMA (cIMMA)</w:t>
      </w:r>
    </w:p>
    <w:p w14:paraId="1F91AA63" w14:textId="77777777" w:rsidR="00D54B8A" w:rsidRPr="00094F21" w:rsidRDefault="00D54B8A" w:rsidP="00D54B8A">
      <w:pPr>
        <w:pStyle w:val="ATSNumber1"/>
        <w:numPr>
          <w:ilvl w:val="0"/>
          <w:numId w:val="22"/>
        </w:numPr>
        <w:rPr>
          <w:rStyle w:val="Aucun"/>
          <w:szCs w:val="22"/>
        </w:rPr>
      </w:pPr>
      <w:r w:rsidRPr="00094F21">
        <w:rPr>
          <w:rStyle w:val="Aucun"/>
          <w:szCs w:val="22"/>
        </w:rPr>
        <w:t>Circumpolar Southern</w:t>
      </w:r>
      <w:r>
        <w:rPr>
          <w:rStyle w:val="Aucun"/>
          <w:szCs w:val="22"/>
        </w:rPr>
        <w:t xml:space="preserve"> Ocean Seasonal Ice Edge Extent </w:t>
      </w:r>
      <w:r w:rsidRPr="00094F21">
        <w:rPr>
          <w:rStyle w:val="Aucun"/>
          <w:szCs w:val="22"/>
        </w:rPr>
        <w:t>cIMMA</w:t>
      </w:r>
    </w:p>
    <w:p w14:paraId="32424A51" w14:textId="77777777" w:rsidR="00D54B8A" w:rsidRPr="00713B6B" w:rsidRDefault="00D54B8A" w:rsidP="00D54B8A">
      <w:pPr>
        <w:pStyle w:val="ATSHeading4"/>
        <w:rPr>
          <w:rStyle w:val="Aucun"/>
          <w:i w:val="0"/>
          <w:iCs/>
          <w:szCs w:val="22"/>
        </w:rPr>
      </w:pPr>
      <w:r w:rsidRPr="0083179B">
        <w:rPr>
          <w:rStyle w:val="Aucun"/>
          <w:iCs/>
          <w:szCs w:val="22"/>
        </w:rPr>
        <w:t>Areas of Interest (AoI)</w:t>
      </w:r>
    </w:p>
    <w:p w14:paraId="3429E1AA" w14:textId="77777777" w:rsidR="00D54B8A" w:rsidRPr="00094F21" w:rsidRDefault="00D54B8A" w:rsidP="00D54B8A">
      <w:pPr>
        <w:pStyle w:val="ATSNumber1"/>
        <w:numPr>
          <w:ilvl w:val="0"/>
          <w:numId w:val="23"/>
        </w:numPr>
        <w:rPr>
          <w:rStyle w:val="Aucun"/>
          <w:szCs w:val="22"/>
        </w:rPr>
      </w:pPr>
      <w:r w:rsidRPr="00094F21">
        <w:rPr>
          <w:rStyle w:val="Aucun"/>
          <w:szCs w:val="22"/>
        </w:rPr>
        <w:t>South of South Georgia AoI</w:t>
      </w:r>
    </w:p>
    <w:p w14:paraId="45C3013D" w14:textId="77777777" w:rsidR="00D54B8A" w:rsidRPr="00094F21" w:rsidRDefault="00D54B8A" w:rsidP="00D54B8A">
      <w:pPr>
        <w:pStyle w:val="ATSNumber1"/>
        <w:numPr>
          <w:ilvl w:val="0"/>
          <w:numId w:val="23"/>
        </w:numPr>
        <w:rPr>
          <w:rStyle w:val="Aucun"/>
          <w:szCs w:val="22"/>
        </w:rPr>
      </w:pPr>
      <w:r w:rsidRPr="00094F21">
        <w:rPr>
          <w:rStyle w:val="Aucun"/>
          <w:szCs w:val="22"/>
        </w:rPr>
        <w:t>East of South Sandwich Islands AoI</w:t>
      </w:r>
    </w:p>
    <w:p w14:paraId="651349C4" w14:textId="77777777" w:rsidR="00D54B8A" w:rsidRPr="00094F21" w:rsidRDefault="00D54B8A" w:rsidP="00D54B8A">
      <w:pPr>
        <w:pStyle w:val="ATSNumber1"/>
        <w:numPr>
          <w:ilvl w:val="0"/>
          <w:numId w:val="23"/>
        </w:numPr>
        <w:rPr>
          <w:rStyle w:val="Aucun"/>
          <w:szCs w:val="22"/>
        </w:rPr>
      </w:pPr>
      <w:r w:rsidRPr="00094F21">
        <w:rPr>
          <w:rStyle w:val="Aucun"/>
          <w:szCs w:val="22"/>
        </w:rPr>
        <w:t>Drake Passage AoI</w:t>
      </w:r>
    </w:p>
    <w:p w14:paraId="3001BE6B" w14:textId="77777777" w:rsidR="00D54B8A" w:rsidRPr="00094F21" w:rsidRDefault="00D54B8A" w:rsidP="00D54B8A">
      <w:pPr>
        <w:pStyle w:val="ATSNumber1"/>
        <w:numPr>
          <w:ilvl w:val="0"/>
          <w:numId w:val="23"/>
        </w:numPr>
        <w:rPr>
          <w:rStyle w:val="Aucun"/>
          <w:szCs w:val="22"/>
        </w:rPr>
      </w:pPr>
      <w:r>
        <w:rPr>
          <w:rStyle w:val="Aucun"/>
          <w:szCs w:val="22"/>
        </w:rPr>
        <w:t xml:space="preserve">Filchner Trough </w:t>
      </w:r>
      <w:r w:rsidRPr="00094F21">
        <w:rPr>
          <w:rStyle w:val="Aucun"/>
          <w:szCs w:val="22"/>
        </w:rPr>
        <w:t>AoI</w:t>
      </w:r>
    </w:p>
    <w:p w14:paraId="4DF2DD05" w14:textId="77777777" w:rsidR="00D54B8A" w:rsidRPr="00094F21" w:rsidRDefault="00D54B8A" w:rsidP="00D54B8A">
      <w:pPr>
        <w:pStyle w:val="ATSNumber1"/>
        <w:numPr>
          <w:ilvl w:val="0"/>
          <w:numId w:val="23"/>
        </w:numPr>
        <w:rPr>
          <w:rStyle w:val="Aucun"/>
          <w:szCs w:val="22"/>
        </w:rPr>
      </w:pPr>
      <w:r w:rsidRPr="00094F21">
        <w:rPr>
          <w:rStyle w:val="Aucun"/>
          <w:szCs w:val="22"/>
        </w:rPr>
        <w:t>Antipodes Islands AoI</w:t>
      </w:r>
    </w:p>
    <w:p w14:paraId="7915F3F6" w14:textId="77777777" w:rsidR="00D54B8A" w:rsidRPr="00094F21" w:rsidRDefault="00D54B8A" w:rsidP="00D54B8A">
      <w:pPr>
        <w:pStyle w:val="ATSNumber1"/>
        <w:numPr>
          <w:ilvl w:val="0"/>
          <w:numId w:val="23"/>
        </w:numPr>
        <w:rPr>
          <w:rStyle w:val="Aucun"/>
          <w:szCs w:val="22"/>
        </w:rPr>
      </w:pPr>
      <w:r>
        <w:rPr>
          <w:rStyle w:val="Aucun"/>
          <w:szCs w:val="22"/>
        </w:rPr>
        <w:t xml:space="preserve">Balleny Islands </w:t>
      </w:r>
      <w:r w:rsidRPr="00094F21">
        <w:rPr>
          <w:rStyle w:val="Aucun"/>
          <w:szCs w:val="22"/>
        </w:rPr>
        <w:t>AoI</w:t>
      </w:r>
    </w:p>
    <w:p w14:paraId="5A3D1AD4" w14:textId="77777777" w:rsidR="00D54B8A" w:rsidRPr="00094F21" w:rsidRDefault="00D54B8A" w:rsidP="00D54B8A">
      <w:pPr>
        <w:pStyle w:val="ATSNumber1"/>
        <w:numPr>
          <w:ilvl w:val="0"/>
          <w:numId w:val="23"/>
        </w:numPr>
        <w:rPr>
          <w:rStyle w:val="Aucun"/>
          <w:szCs w:val="22"/>
        </w:rPr>
      </w:pPr>
      <w:r w:rsidRPr="00094F21">
        <w:rPr>
          <w:rStyle w:val="Aucun"/>
          <w:szCs w:val="22"/>
        </w:rPr>
        <w:t>Ice Edge Extent South of the South Pacific AoI</w:t>
      </w:r>
    </w:p>
    <w:p w14:paraId="753B1798" w14:textId="77777777" w:rsidR="00D54B8A" w:rsidRDefault="00D54B8A" w:rsidP="00D54B8A">
      <w:pPr>
        <w:pStyle w:val="ATSNormal"/>
      </w:pPr>
    </w:p>
    <w:p w14:paraId="77052797" w14:textId="27136B9A" w:rsidR="00D54B8A" w:rsidRDefault="00D54B8A" w:rsidP="00D54B8A">
      <w:r w:rsidRPr="00351086">
        <w:rPr>
          <w:noProof/>
          <w:lang w:val="en-US"/>
        </w:rPr>
        <w:drawing>
          <wp:inline distT="0" distB="0" distL="0" distR="0" wp14:anchorId="63C2F547" wp14:editId="523DC74B">
            <wp:extent cx="6120765" cy="412178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0765" cy="4121785"/>
                    </a:xfrm>
                    <a:prstGeom prst="rect">
                      <a:avLst/>
                    </a:prstGeom>
                    <a:noFill/>
                    <a:ln>
                      <a:noFill/>
                    </a:ln>
                  </pic:spPr>
                </pic:pic>
              </a:graphicData>
            </a:graphic>
          </wp:inline>
        </w:drawing>
      </w:r>
    </w:p>
    <w:p w14:paraId="1BCCB1FC" w14:textId="77777777" w:rsidR="00D54B8A" w:rsidRPr="00C551A4" w:rsidRDefault="00D54B8A" w:rsidP="00D54B8A">
      <w:pPr>
        <w:pStyle w:val="ATSNormal"/>
        <w:rPr>
          <w:rStyle w:val="Aucun"/>
        </w:rPr>
      </w:pPr>
    </w:p>
    <w:p w14:paraId="16D4DA34" w14:textId="77777777" w:rsidR="00D54B8A" w:rsidRDefault="00D54B8A" w:rsidP="00D54B8A">
      <w:pPr>
        <w:pStyle w:val="ATSNormal"/>
        <w:rPr>
          <w:rStyle w:val="Aucun"/>
          <w:i/>
        </w:rPr>
      </w:pPr>
      <w:r w:rsidRPr="0083179B">
        <w:rPr>
          <w:rStyle w:val="Aucun"/>
          <w:i/>
        </w:rPr>
        <w:t>Fig</w:t>
      </w:r>
      <w:r>
        <w:rPr>
          <w:rStyle w:val="Aucun"/>
          <w:i/>
        </w:rPr>
        <w:t>. 1.</w:t>
      </w:r>
      <w:r w:rsidRPr="0083179B">
        <w:rPr>
          <w:rStyle w:val="Aucun"/>
          <w:i/>
        </w:rPr>
        <w:t xml:space="preserve"> </w:t>
      </w:r>
      <w:r w:rsidRPr="00B0264E">
        <w:rPr>
          <w:rStyle w:val="Aucun"/>
          <w:i/>
        </w:rPr>
        <w:t>The Extended South</w:t>
      </w:r>
      <w:r>
        <w:rPr>
          <w:rStyle w:val="Aucun"/>
          <w:i/>
        </w:rPr>
        <w:t>ern Ocean IMMA network consists of</w:t>
      </w:r>
      <w:r w:rsidRPr="00B0264E">
        <w:rPr>
          <w:rStyle w:val="Aucun"/>
          <w:i/>
        </w:rPr>
        <w:t xml:space="preserve"> [1] South Georgia</w:t>
      </w:r>
      <w:r>
        <w:rPr>
          <w:rStyle w:val="Aucun"/>
          <w:i/>
        </w:rPr>
        <w:t>,</w:t>
      </w:r>
      <w:r w:rsidRPr="00B0264E">
        <w:rPr>
          <w:rStyle w:val="Aucun"/>
          <w:i/>
        </w:rPr>
        <w:t xml:space="preserve"> [2] Scotia Arc</w:t>
      </w:r>
      <w:r>
        <w:rPr>
          <w:rStyle w:val="Aucun"/>
          <w:i/>
        </w:rPr>
        <w:t>,</w:t>
      </w:r>
      <w:r w:rsidRPr="00B0264E">
        <w:rPr>
          <w:rStyle w:val="Aucun"/>
          <w:i/>
        </w:rPr>
        <w:t xml:space="preserve"> [3] Western Antarctic Peninsula and Islands</w:t>
      </w:r>
      <w:r>
        <w:rPr>
          <w:rStyle w:val="Aucun"/>
          <w:i/>
        </w:rPr>
        <w:t>,</w:t>
      </w:r>
      <w:r w:rsidRPr="00B0264E">
        <w:rPr>
          <w:rStyle w:val="Aucun"/>
          <w:i/>
        </w:rPr>
        <w:t xml:space="preserve"> [4] Gough Island and </w:t>
      </w:r>
      <w:r>
        <w:rPr>
          <w:rStyle w:val="Aucun"/>
          <w:i/>
        </w:rPr>
        <w:t>Surrounding</w:t>
      </w:r>
      <w:r w:rsidRPr="00B0264E">
        <w:rPr>
          <w:rStyle w:val="Aucun"/>
          <w:i/>
        </w:rPr>
        <w:t xml:space="preserve"> Waters</w:t>
      </w:r>
      <w:r>
        <w:rPr>
          <w:rStyle w:val="Aucun"/>
          <w:i/>
        </w:rPr>
        <w:t>,</w:t>
      </w:r>
      <w:r w:rsidRPr="00B0264E">
        <w:rPr>
          <w:rStyle w:val="Aucun"/>
          <w:i/>
        </w:rPr>
        <w:t xml:space="preserve"> [5] Bouvetøya and Surrounding Waters</w:t>
      </w:r>
      <w:r>
        <w:rPr>
          <w:rStyle w:val="Aucun"/>
          <w:i/>
        </w:rPr>
        <w:t>,</w:t>
      </w:r>
      <w:r w:rsidRPr="00B0264E">
        <w:rPr>
          <w:rStyle w:val="Aucun"/>
          <w:i/>
        </w:rPr>
        <w:t xml:space="preserve"> [6] Ross Sea Ecosystem</w:t>
      </w:r>
      <w:r>
        <w:rPr>
          <w:rStyle w:val="Aucun"/>
          <w:i/>
        </w:rPr>
        <w:t>,</w:t>
      </w:r>
      <w:r w:rsidRPr="00B0264E">
        <w:rPr>
          <w:rStyle w:val="Aucun"/>
          <w:i/>
        </w:rPr>
        <w:t xml:space="preserve"> [7] Scott Islands and Iselin Bank Complex</w:t>
      </w:r>
      <w:r>
        <w:rPr>
          <w:rStyle w:val="Aucun"/>
          <w:i/>
        </w:rPr>
        <w:t>,</w:t>
      </w:r>
      <w:r w:rsidRPr="00B0264E">
        <w:rPr>
          <w:rStyle w:val="Aucun"/>
          <w:i/>
        </w:rPr>
        <w:t xml:space="preserve"> [8] Prince Edward Islands and Western Oceanic Waters</w:t>
      </w:r>
      <w:r>
        <w:rPr>
          <w:rStyle w:val="Aucun"/>
          <w:i/>
        </w:rPr>
        <w:t>,</w:t>
      </w:r>
      <w:r w:rsidRPr="00B0264E">
        <w:rPr>
          <w:rStyle w:val="Aucun"/>
          <w:i/>
        </w:rPr>
        <w:t xml:space="preserve"> [9] Crozet Islands</w:t>
      </w:r>
      <w:r>
        <w:rPr>
          <w:rStyle w:val="Aucun"/>
          <w:i/>
        </w:rPr>
        <w:t>, [10] Heard Islands</w:t>
      </w:r>
      <w:r w:rsidRPr="00B0264E">
        <w:rPr>
          <w:rStyle w:val="Aucun"/>
          <w:i/>
        </w:rPr>
        <w:t xml:space="preserve"> Kerguelen and Surrounding Waters</w:t>
      </w:r>
      <w:r>
        <w:rPr>
          <w:rStyle w:val="Aucun"/>
          <w:i/>
        </w:rPr>
        <w:t>,</w:t>
      </w:r>
      <w:r w:rsidRPr="00B0264E">
        <w:rPr>
          <w:rStyle w:val="Aucun"/>
          <w:i/>
        </w:rPr>
        <w:t xml:space="preserve"> [11] Amsterdam Island, Saint Paul Complex and Associated Waters</w:t>
      </w:r>
      <w:r>
        <w:rPr>
          <w:rStyle w:val="Aucun"/>
          <w:i/>
        </w:rPr>
        <w:t>,</w:t>
      </w:r>
      <w:r w:rsidRPr="00B0264E">
        <w:rPr>
          <w:rStyle w:val="Aucun"/>
          <w:i/>
        </w:rPr>
        <w:t xml:space="preserve"> [12] Macquarie Island Ridge</w:t>
      </w:r>
      <w:r>
        <w:rPr>
          <w:rStyle w:val="Aucun"/>
          <w:i/>
        </w:rPr>
        <w:t>, and</w:t>
      </w:r>
      <w:r w:rsidRPr="00B0264E">
        <w:rPr>
          <w:rStyle w:val="Aucun"/>
          <w:i/>
        </w:rPr>
        <w:t xml:space="preserve"> [13] New Zealand Subantarctic Islands.</w:t>
      </w:r>
    </w:p>
    <w:p w14:paraId="7EC3C591" w14:textId="77777777" w:rsidR="00D54B8A" w:rsidRDefault="00D54B8A" w:rsidP="00D54B8A">
      <w:pPr>
        <w:pStyle w:val="ATSNormal"/>
        <w:rPr>
          <w:rStyle w:val="Aucun"/>
          <w:i/>
        </w:rPr>
      </w:pPr>
      <w:r w:rsidRPr="00A67278">
        <w:rPr>
          <w:rStyle w:val="Aucun"/>
          <w:i/>
        </w:rPr>
        <w:t xml:space="preserve">IMMAs within the </w:t>
      </w:r>
      <w:r>
        <w:rPr>
          <w:rStyle w:val="Aucun"/>
          <w:i/>
        </w:rPr>
        <w:t xml:space="preserve">area covered by the </w:t>
      </w:r>
      <w:r w:rsidRPr="00A67278">
        <w:rPr>
          <w:rStyle w:val="Aucun"/>
          <w:i/>
        </w:rPr>
        <w:t>Antarctic Treaty: [3] Western Antarctic Peninsula and Islands, [6] Ross Sea Ecosystem, [7] Scott Islands and Iselin Bank Complex, [2] section of the Scotia Arc</w:t>
      </w:r>
      <w:r>
        <w:rPr>
          <w:rStyle w:val="Aucun"/>
          <w:i/>
        </w:rPr>
        <w:t xml:space="preserve"> IMMA</w:t>
      </w:r>
      <w:r w:rsidRPr="00A67278">
        <w:rPr>
          <w:rStyle w:val="Aucun"/>
          <w:i/>
        </w:rPr>
        <w:t xml:space="preserve"> </w:t>
      </w:r>
      <w:r>
        <w:rPr>
          <w:rStyle w:val="Aucun"/>
          <w:i/>
        </w:rPr>
        <w:t>south of 60°</w:t>
      </w:r>
      <w:proofErr w:type="gramStart"/>
      <w:r>
        <w:rPr>
          <w:rStyle w:val="Aucun"/>
          <w:i/>
        </w:rPr>
        <w:t>S</w:t>
      </w:r>
      <w:proofErr w:type="gramEnd"/>
    </w:p>
    <w:p w14:paraId="377F5339" w14:textId="77777777" w:rsidR="00D54B8A" w:rsidRDefault="00D54B8A" w:rsidP="00D54B8A">
      <w:pPr>
        <w:pStyle w:val="ATSNormal"/>
        <w:rPr>
          <w:rStyle w:val="Aucun"/>
          <w:i/>
        </w:rPr>
      </w:pPr>
    </w:p>
    <w:p w14:paraId="2AA87BD0" w14:textId="77777777" w:rsidR="00D54B8A" w:rsidRDefault="00D54B8A" w:rsidP="00D54B8A">
      <w:pPr>
        <w:pStyle w:val="ATSNormal"/>
      </w:pPr>
    </w:p>
    <w:p w14:paraId="1CA2A6B1" w14:textId="2B3E3292" w:rsidR="00D54B8A" w:rsidRDefault="00D54B8A" w:rsidP="00D54B8A">
      <w:pPr>
        <w:pStyle w:val="ATSNormal"/>
      </w:pPr>
      <w:r w:rsidRPr="00351086">
        <w:rPr>
          <w:noProof/>
          <w:lang w:val="en-US"/>
        </w:rPr>
        <w:lastRenderedPageBreak/>
        <w:drawing>
          <wp:inline distT="0" distB="0" distL="0" distR="0" wp14:anchorId="494883BA" wp14:editId="526296C0">
            <wp:extent cx="5743575" cy="2581275"/>
            <wp:effectExtent l="0" t="0" r="9525" b="9525"/>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l="9146" r="42960" b="33247"/>
                    <a:stretch>
                      <a:fillRect/>
                    </a:stretch>
                  </pic:blipFill>
                  <pic:spPr bwMode="auto">
                    <a:xfrm>
                      <a:off x="0" y="0"/>
                      <a:ext cx="5743575" cy="2581275"/>
                    </a:xfrm>
                    <a:prstGeom prst="rect">
                      <a:avLst/>
                    </a:prstGeom>
                    <a:noFill/>
                    <a:ln>
                      <a:noFill/>
                    </a:ln>
                  </pic:spPr>
                </pic:pic>
              </a:graphicData>
            </a:graphic>
          </wp:inline>
        </w:drawing>
      </w:r>
    </w:p>
    <w:p w14:paraId="26E19CC2" w14:textId="77777777" w:rsidR="00D54B8A" w:rsidRPr="000958A0" w:rsidRDefault="00D54B8A" w:rsidP="00D54B8A">
      <w:pPr>
        <w:pStyle w:val="ATSNormal"/>
        <w:rPr>
          <w:i/>
        </w:rPr>
      </w:pPr>
      <w:r w:rsidRPr="000958A0">
        <w:rPr>
          <w:rStyle w:val="Aucun"/>
          <w:i/>
        </w:rPr>
        <w:t>Fig. 2. Latest version of the IMMA e-Atlas, including the Extended Southern Ocean (April 2021, see</w:t>
      </w:r>
      <w:r>
        <w:rPr>
          <w:i/>
        </w:rPr>
        <w:t xml:space="preserve"> </w:t>
      </w:r>
      <w:hyperlink r:id="rId19" w:history="1">
        <w:r w:rsidRPr="000958A0">
          <w:rPr>
            <w:rStyle w:val="Hipervnculo"/>
            <w:i/>
          </w:rPr>
          <w:t>https://www.marinemammalhabitat.org/immas/imma-eatlas/</w:t>
        </w:r>
      </w:hyperlink>
      <w:r w:rsidRPr="000958A0">
        <w:rPr>
          <w:rStyle w:val="Aucun"/>
          <w:i/>
        </w:rPr>
        <w:t>).</w:t>
      </w:r>
    </w:p>
    <w:p w14:paraId="38478AC1" w14:textId="77777777" w:rsidR="00D54B8A" w:rsidRDefault="00D54B8A" w:rsidP="00D54B8A">
      <w:pPr>
        <w:pStyle w:val="ATSNormal"/>
      </w:pPr>
    </w:p>
    <w:p w14:paraId="2BA2E482" w14:textId="77777777" w:rsidR="00D54B8A" w:rsidRPr="002E7A1D" w:rsidRDefault="00D54B8A" w:rsidP="00D54B8A">
      <w:pPr>
        <w:pStyle w:val="ATSHeading2"/>
      </w:pPr>
      <w:r w:rsidRPr="002E7A1D">
        <w:t>Conclusion</w:t>
      </w:r>
    </w:p>
    <w:p w14:paraId="23251343" w14:textId="77777777" w:rsidR="00D54B8A" w:rsidRPr="002E7A1D" w:rsidRDefault="00D54B8A" w:rsidP="00D54B8A">
      <w:pPr>
        <w:pStyle w:val="ATSNormal"/>
      </w:pPr>
      <w:r w:rsidRPr="002E7A1D">
        <w:t>Globally, IMMAs are already being used as a</w:t>
      </w:r>
      <w:r>
        <w:t xml:space="preserve"> spatial data </w:t>
      </w:r>
      <w:r w:rsidRPr="002E7A1D">
        <w:t xml:space="preserve">layer in the </w:t>
      </w:r>
      <w:r>
        <w:t xml:space="preserve">implementation of area-based management tools (ABMTs) and </w:t>
      </w:r>
      <w:r w:rsidRPr="002E7A1D">
        <w:t>spatial conservation measures</w:t>
      </w:r>
      <w:r>
        <w:t xml:space="preserve">; For </w:t>
      </w:r>
      <w:proofErr w:type="gramStart"/>
      <w:r>
        <w:t>instance</w:t>
      </w:r>
      <w:proofErr w:type="gramEnd"/>
      <w:r>
        <w:t xml:space="preserve"> for the </w:t>
      </w:r>
      <w:r w:rsidRPr="002E7A1D">
        <w:t>evaluation of marine protected areas (MPAs)</w:t>
      </w:r>
      <w:r>
        <w:t xml:space="preserve"> in Vietnam, Bangladesh and potentially Mozambique;</w:t>
      </w:r>
      <w:r w:rsidRPr="002E7A1D">
        <w:t xml:space="preserve"> marine spatial planning (MSP)</w:t>
      </w:r>
      <w:r>
        <w:t>;</w:t>
      </w:r>
      <w:r w:rsidRPr="002E7A1D">
        <w:t xml:space="preserve"> </w:t>
      </w:r>
      <w:r>
        <w:t xml:space="preserve">and </w:t>
      </w:r>
      <w:r w:rsidRPr="002E7A1D">
        <w:t xml:space="preserve">in consideration for future EBSAs and KBAs (Notarbartolo di Sciara et al. 2016). </w:t>
      </w:r>
      <w:r>
        <w:t xml:space="preserve"> The International Whaling Commission (IWC) is using IMMAs plus shipping data to identify and address shipstrike issues.  The Convention on Migratory Species has adopted a </w:t>
      </w:r>
      <w:hyperlink r:id="rId20" w:history="1">
        <w:r w:rsidRPr="009E1E7F">
          <w:rPr>
            <w:rStyle w:val="Hipervnculo"/>
            <w:szCs w:val="22"/>
          </w:rPr>
          <w:t>resolution</w:t>
        </w:r>
      </w:hyperlink>
      <w:r>
        <w:t xml:space="preserve"> calling on its country members to promote and use IMMAs.  It</w:t>
      </w:r>
      <w:r w:rsidRPr="002E7A1D">
        <w:t xml:space="preserve"> is imp</w:t>
      </w:r>
      <w:r>
        <w:t xml:space="preserve">ortant to stress that IMMAs are </w:t>
      </w:r>
      <w:r w:rsidRPr="002E7A1D">
        <w:t>designed to be a</w:t>
      </w:r>
      <w:r>
        <w:t xml:space="preserve"> data</w:t>
      </w:r>
      <w:r w:rsidRPr="002E7A1D">
        <w:t xml:space="preserve"> layer</w:t>
      </w:r>
      <w:r>
        <w:t xml:space="preserve"> that can be helpful to support decision-making processes</w:t>
      </w:r>
      <w:r w:rsidRPr="00A70152">
        <w:t>.</w:t>
      </w:r>
    </w:p>
    <w:p w14:paraId="6060C87B" w14:textId="77777777" w:rsidR="00D54B8A" w:rsidRPr="002E7A1D" w:rsidRDefault="00D54B8A" w:rsidP="00D54B8A">
      <w:pPr>
        <w:pStyle w:val="ATSHeading2"/>
      </w:pPr>
      <w:r w:rsidRPr="002E7A1D">
        <w:t>Acknowledgments</w:t>
      </w:r>
    </w:p>
    <w:p w14:paraId="7BF7FA09" w14:textId="77777777" w:rsidR="00D54B8A" w:rsidRDefault="00D54B8A" w:rsidP="00D54B8A">
      <w:pPr>
        <w:pStyle w:val="ATSNormal"/>
        <w:rPr>
          <w:rStyle w:val="Aucun"/>
        </w:rPr>
      </w:pPr>
      <w:r w:rsidRPr="002E7A1D">
        <w:rPr>
          <w:rStyle w:val="Aucun"/>
        </w:rPr>
        <w:t>The Extended Southern Ocean IMMA workshop, including the extensive preparation and review phases</w:t>
      </w:r>
      <w:r>
        <w:rPr>
          <w:rStyle w:val="Aucun"/>
        </w:rPr>
        <w:t>,</w:t>
      </w:r>
      <w:r w:rsidRPr="002E7A1D">
        <w:rPr>
          <w:rStyle w:val="Aucun"/>
        </w:rPr>
        <w:t xml:space="preserve"> was supported mainly by t</w:t>
      </w:r>
      <w:r>
        <w:rPr>
          <w:rStyle w:val="Aucun"/>
        </w:rPr>
        <w:t xml:space="preserve">he </w:t>
      </w:r>
      <w:r w:rsidRPr="002E7A1D">
        <w:rPr>
          <w:rStyle w:val="Aucun"/>
        </w:rPr>
        <w:t>French Biodiversity Agency</w:t>
      </w:r>
      <w:r>
        <w:rPr>
          <w:rStyle w:val="Aucun"/>
        </w:rPr>
        <w:t xml:space="preserve"> (</w:t>
      </w:r>
      <w:r w:rsidRPr="002E7A1D">
        <w:rPr>
          <w:rStyle w:val="Aucun"/>
        </w:rPr>
        <w:t xml:space="preserve">OFB) through the IUCN Global Marine and Polar Programme. </w:t>
      </w:r>
      <w:r>
        <w:rPr>
          <w:rStyle w:val="Aucun"/>
        </w:rPr>
        <w:t xml:space="preserve"> </w:t>
      </w:r>
      <w:r w:rsidRPr="002E7A1D">
        <w:rPr>
          <w:rStyle w:val="Aucun"/>
        </w:rPr>
        <w:t xml:space="preserve">Additional funding support for the final stages of reporting of the workshop and e-Atlas came from Fondation Prince Albert II de Monaco, OceanCare, Animal Welfare Institute (AWI) and the Natural Resources Defense Council (NRDC). </w:t>
      </w:r>
      <w:r>
        <w:rPr>
          <w:rStyle w:val="Aucun"/>
        </w:rPr>
        <w:t xml:space="preserve"> </w:t>
      </w:r>
      <w:r w:rsidRPr="002E7A1D">
        <w:rPr>
          <w:rStyle w:val="Aucun"/>
        </w:rPr>
        <w:t xml:space="preserve">Administration for the project was through the Tethys Research Institute in Italy, and Whale and Dolphin Conservation in the UK. </w:t>
      </w:r>
      <w:r>
        <w:rPr>
          <w:rStyle w:val="Aucun"/>
        </w:rPr>
        <w:t xml:space="preserve"> </w:t>
      </w:r>
      <w:r w:rsidRPr="002E7A1D">
        <w:rPr>
          <w:rStyle w:val="Aucun"/>
        </w:rPr>
        <w:t xml:space="preserve">The other workshops to date were funded by the German International Climate Initiative (IKI) through the Global Ocean Biodiversity Initiative (GOBI) and the </w:t>
      </w:r>
      <w:r>
        <w:rPr>
          <w:rStyle w:val="Aucun"/>
        </w:rPr>
        <w:t>MAVA</w:t>
      </w:r>
      <w:r w:rsidRPr="002E7A1D">
        <w:rPr>
          <w:rStyle w:val="Aucun"/>
        </w:rPr>
        <w:t xml:space="preserve"> Foundation.</w:t>
      </w:r>
    </w:p>
    <w:p w14:paraId="734025ED" w14:textId="77777777" w:rsidR="00D54B8A" w:rsidRPr="00FE5F30" w:rsidRDefault="00D54B8A" w:rsidP="00D54B8A">
      <w:pPr>
        <w:pStyle w:val="ATSHeading2"/>
      </w:pPr>
      <w:r w:rsidRPr="00FE5F30">
        <w:t>References</w:t>
      </w:r>
    </w:p>
    <w:p w14:paraId="7EFBDC45" w14:textId="77777777" w:rsidR="00D54B8A" w:rsidRPr="00237DC3" w:rsidRDefault="00D54B8A" w:rsidP="00D54B8A">
      <w:pPr>
        <w:pStyle w:val="ATSNormal"/>
      </w:pPr>
      <w:r w:rsidRPr="00237DC3">
        <w:t>Hoyt E, Notarbartolo di Sciara G (eds) (2014) Report of the</w:t>
      </w:r>
      <w:r w:rsidRPr="002E7A1D">
        <w:t xml:space="preserve"> </w:t>
      </w:r>
      <w:r w:rsidRPr="00237DC3">
        <w:t>workshop for the development of Important Marine</w:t>
      </w:r>
      <w:r w:rsidRPr="002E7A1D">
        <w:t xml:space="preserve"> </w:t>
      </w:r>
      <w:r w:rsidRPr="00237DC3">
        <w:t>Mammal Area (IMMA) criteria. IUCN Marine Mammal</w:t>
      </w:r>
      <w:r w:rsidRPr="002E7A1D">
        <w:t xml:space="preserve"> </w:t>
      </w:r>
      <w:r w:rsidRPr="00237DC3">
        <w:t>Protected Areas Task Force and International Committee</w:t>
      </w:r>
      <w:r w:rsidRPr="002E7A1D">
        <w:t xml:space="preserve"> </w:t>
      </w:r>
      <w:r w:rsidRPr="00237DC3">
        <w:t>on Marine Mammal Protected Areas, Marseille, France,</w:t>
      </w:r>
      <w:r w:rsidRPr="002E7A1D">
        <w:t xml:space="preserve"> </w:t>
      </w:r>
      <w:r>
        <w:t xml:space="preserve">22 Oct. 2013. </w:t>
      </w:r>
      <w:hyperlink r:id="rId21" w:history="1">
        <w:r w:rsidRPr="00A65514">
          <w:rPr>
            <w:rStyle w:val="Hipervnculo"/>
            <w:szCs w:val="22"/>
          </w:rPr>
          <w:t>https://bit.ly/2TWIIHc</w:t>
        </w:r>
      </w:hyperlink>
      <w:r>
        <w:t xml:space="preserve">   </w:t>
      </w:r>
    </w:p>
    <w:p w14:paraId="1F3E47EB" w14:textId="77777777" w:rsidR="00D54B8A" w:rsidRPr="002E7A1D" w:rsidRDefault="00D54B8A" w:rsidP="00D54B8A">
      <w:pPr>
        <w:pStyle w:val="ATSNormal"/>
      </w:pPr>
      <w:r w:rsidRPr="00237DC3">
        <w:t>IUCN Marine Mammal Protected Areas Task Force (2018)</w:t>
      </w:r>
      <w:r w:rsidRPr="002E7A1D">
        <w:t xml:space="preserve"> </w:t>
      </w:r>
      <w:r w:rsidRPr="00237DC3">
        <w:t>Guidance on the use of selection criteria for the identification</w:t>
      </w:r>
      <w:r w:rsidRPr="002E7A1D">
        <w:t xml:space="preserve"> </w:t>
      </w:r>
      <w:r w:rsidRPr="00237DC3">
        <w:t>of Important Marine Mammal Areas (IMMAs).</w:t>
      </w:r>
      <w:r w:rsidRPr="002E7A1D">
        <w:t xml:space="preserve"> Version: March 2018. </w:t>
      </w:r>
      <w:hyperlink r:id="rId22" w:history="1">
        <w:r w:rsidRPr="00A65514">
          <w:rPr>
            <w:rStyle w:val="Hipervnculo"/>
            <w:szCs w:val="22"/>
          </w:rPr>
          <w:t>https://bit.ly/2Umm4Ho</w:t>
        </w:r>
      </w:hyperlink>
      <w:r>
        <w:t xml:space="preserve"> </w:t>
      </w:r>
    </w:p>
    <w:p w14:paraId="3359B7CC" w14:textId="77777777" w:rsidR="00D54B8A" w:rsidRPr="002E7A1D" w:rsidRDefault="00D54B8A" w:rsidP="00D54B8A">
      <w:pPr>
        <w:pStyle w:val="ATSNormal"/>
        <w:rPr>
          <w:rStyle w:val="Aucun"/>
          <w:szCs w:val="22"/>
        </w:rPr>
      </w:pPr>
      <w:r w:rsidRPr="002E7A1D">
        <w:rPr>
          <w:rStyle w:val="Aucun"/>
          <w:szCs w:val="22"/>
        </w:rPr>
        <w:t xml:space="preserve">IUCN Marine Mammal Protected Areas Task Force (2020) Final Report of the Fourth IMMA Workshop: Important Marine Mammal Area Regional Workshop for Extended Southern Ocean, Brest, France, 15-19 </w:t>
      </w:r>
      <w:r w:rsidRPr="002E7A1D">
        <w:rPr>
          <w:rStyle w:val="Aucun"/>
          <w:szCs w:val="22"/>
        </w:rPr>
        <w:lastRenderedPageBreak/>
        <w:t xml:space="preserve">October 2018. </w:t>
      </w:r>
      <w:hyperlink r:id="rId23" w:history="1">
        <w:r w:rsidRPr="00A65514">
          <w:rPr>
            <w:rStyle w:val="Hipervnculo"/>
            <w:szCs w:val="22"/>
          </w:rPr>
          <w:t>https://www.marinemammalhabitat.org/download/final-report-of-the-regional-workshop-for-the-extended-southern-ocean-important-marine-mammal-areas/</w:t>
        </w:r>
      </w:hyperlink>
      <w:r>
        <w:rPr>
          <w:rStyle w:val="Aucun"/>
          <w:szCs w:val="22"/>
        </w:rPr>
        <w:t xml:space="preserve"> </w:t>
      </w:r>
    </w:p>
    <w:p w14:paraId="13ECD425" w14:textId="77777777" w:rsidR="00D54B8A" w:rsidRPr="002E7A1D" w:rsidRDefault="00D54B8A" w:rsidP="00D54B8A">
      <w:pPr>
        <w:pStyle w:val="ATSNormal"/>
        <w:rPr>
          <w:rStyle w:val="Aucun"/>
          <w:color w:val="24252B"/>
          <w:szCs w:val="22"/>
        </w:rPr>
      </w:pPr>
      <w:r w:rsidRPr="00237DC3">
        <w:t>IUCN Marine Mammal Protected Areas Task Force (202</w:t>
      </w:r>
      <w:r w:rsidRPr="002E7A1D">
        <w:t>1</w:t>
      </w:r>
      <w:r w:rsidRPr="00237DC3">
        <w:t>)</w:t>
      </w:r>
      <w:r w:rsidRPr="002E7A1D">
        <w:t xml:space="preserve"> IMMA e-Atlas. </w:t>
      </w:r>
      <w:hyperlink r:id="rId24" w:history="1">
        <w:r w:rsidRPr="00A65514">
          <w:rPr>
            <w:rStyle w:val="Hipervnculo"/>
            <w:szCs w:val="22"/>
          </w:rPr>
          <w:t>https://www.marinemammalhabitat.org/immas/imma-eatlas/</w:t>
        </w:r>
      </w:hyperlink>
      <w:r>
        <w:t xml:space="preserve"> </w:t>
      </w:r>
    </w:p>
    <w:p w14:paraId="7F934A68" w14:textId="77777777" w:rsidR="00D54B8A" w:rsidRDefault="00D54B8A" w:rsidP="00D54B8A">
      <w:pPr>
        <w:pStyle w:val="ATSNormal"/>
        <w:rPr>
          <w:rStyle w:val="Hipervnculo"/>
          <w:szCs w:val="22"/>
        </w:rPr>
      </w:pPr>
      <w:r w:rsidRPr="00237DC3">
        <w:t>N</w:t>
      </w:r>
      <w:r w:rsidRPr="002E7A1D">
        <w:t>otarbartolo di Sciara G, Hoyt E (2020) Healing the wounds of marine mammals by</w:t>
      </w:r>
      <w:r>
        <w:t xml:space="preserve"> </w:t>
      </w:r>
      <w:r w:rsidRPr="00DB4EFB">
        <w:t xml:space="preserve">protecting their habitat. </w:t>
      </w:r>
      <w:r w:rsidRPr="00094F21">
        <w:t xml:space="preserve">Ethics Sci Environ Polit 20:15–23. </w:t>
      </w:r>
      <w:hyperlink r:id="rId25" w:history="1">
        <w:r w:rsidRPr="00094F21">
          <w:rPr>
            <w:rStyle w:val="Hipervnculo"/>
            <w:szCs w:val="22"/>
          </w:rPr>
          <w:t>https://doi.org/10.3354/esep00190</w:t>
        </w:r>
      </w:hyperlink>
      <w:r>
        <w:fldChar w:fldCharType="begin"/>
      </w:r>
      <w:r>
        <w:instrText xml:space="preserve"> https://doi.org/10.3354/esep00190" </w:instrText>
      </w:r>
      <w:r>
        <w:fldChar w:fldCharType="end"/>
      </w:r>
    </w:p>
    <w:p w14:paraId="509A761C" w14:textId="77777777" w:rsidR="00D54B8A" w:rsidRPr="00237DC3" w:rsidRDefault="00D54B8A" w:rsidP="00D54B8A">
      <w:pPr>
        <w:pStyle w:val="ATSNormal"/>
      </w:pPr>
      <w:r w:rsidRPr="00DC46B3">
        <w:t xml:space="preserve">Notarbartolo di Sciara G, Hoyt E, Reeves RR, Ardron J, Marsh H, Vongraven D, Barr B (2016) Place-based approaches to marine mammal conservation. </w:t>
      </w:r>
      <w:r w:rsidRPr="00237DC3">
        <w:t>Aquat Conserv 26(Suppl 2):85−100</w:t>
      </w:r>
      <w:r w:rsidRPr="002E7A1D">
        <w:t>.</w:t>
      </w:r>
    </w:p>
    <w:p w14:paraId="50B1F39A" w14:textId="77777777" w:rsidR="00D54B8A" w:rsidRDefault="00D54B8A" w:rsidP="00D54B8A">
      <w:pPr>
        <w:pStyle w:val="ATSNormal"/>
      </w:pPr>
    </w:p>
    <w:p w14:paraId="55DB3635" w14:textId="77777777" w:rsidR="00D54B8A" w:rsidRDefault="00D54B8A" w:rsidP="00D54B8A">
      <w:pPr>
        <w:pStyle w:val="ATSNormal"/>
      </w:pPr>
    </w:p>
    <w:p w14:paraId="0A5CDCA1" w14:textId="481C86AD" w:rsidR="00D54B8A" w:rsidRDefault="00D54B8A" w:rsidP="00D54B8A"/>
    <w:sectPr w:rsidR="00D54B8A" w:rsidSect="00C26F2D">
      <w:headerReference w:type="default" r:id="rId26"/>
      <w:footerReference w:type="default" r:id="rId27"/>
      <w:type w:val="oddPage"/>
      <w:pgSz w:w="11907" w:h="16840" w:code="9"/>
      <w:pgMar w:top="773"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32ABE" w14:textId="77777777" w:rsidR="001557DC" w:rsidRDefault="00D54B8A">
      <w:r>
        <w:separator/>
      </w:r>
    </w:p>
  </w:endnote>
  <w:endnote w:type="continuationSeparator" w:id="0">
    <w:p w14:paraId="714B06B9" w14:textId="77777777" w:rsidR="001557DC" w:rsidRDefault="00D54B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2250D" w14:textId="77777777" w:rsidR="00FA0B9F" w:rsidRDefault="00D54B8A" w:rsidP="00CF5C82">
    <w:pPr>
      <w:framePr w:wrap="around" w:vAnchor="text" w:hAnchor="margin" w:xAlign="right" w:y="1"/>
    </w:pPr>
    <w:r>
      <w:fldChar w:fldCharType="begin"/>
    </w:r>
    <w:r>
      <w:instrText xml:space="preserve">PAGE  </w:instrText>
    </w:r>
    <w:r>
      <w:fldChar w:fldCharType="end"/>
    </w:r>
  </w:p>
  <w:p w14:paraId="10B4480E" w14:textId="77777777" w:rsidR="00FA0B9F" w:rsidRDefault="00CF5C97"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E1BA2" w14:textId="77777777" w:rsidR="00FA0B9F" w:rsidRDefault="00D54B8A"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4536CBE0" w14:textId="16D4B077" w:rsidR="00FA0B9F" w:rsidRDefault="00CF5C97" w:rsidP="00D54B8A">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862F3" w14:textId="77777777" w:rsidR="00CF5C97" w:rsidRDefault="00CF5C97">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80CA5" w14:textId="77777777" w:rsidR="00E311C9" w:rsidRDefault="00D54B8A"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024A0C2F" w14:textId="77777777" w:rsidR="00E311C9" w:rsidRDefault="00CF5C97"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22673" w14:textId="77777777" w:rsidR="001557DC" w:rsidRDefault="00D54B8A">
      <w:r>
        <w:separator/>
      </w:r>
    </w:p>
  </w:footnote>
  <w:footnote w:type="continuationSeparator" w:id="0">
    <w:p w14:paraId="5C2244ED" w14:textId="77777777" w:rsidR="001557DC" w:rsidRDefault="00D54B8A">
      <w:r>
        <w:continuationSeparator/>
      </w:r>
    </w:p>
  </w:footnote>
  <w:footnote w:id="1">
    <w:p w14:paraId="55BB723C" w14:textId="77777777" w:rsidR="00D54B8A" w:rsidRDefault="00D54B8A" w:rsidP="00D54B8A">
      <w:pPr>
        <w:pStyle w:val="ATSNormal"/>
      </w:pPr>
      <w:r>
        <w:rPr>
          <w:rStyle w:val="Refdenotaalpie"/>
        </w:rPr>
        <w:footnoteRef/>
      </w:r>
      <w:r>
        <w:t xml:space="preserve"> </w:t>
      </w:r>
      <w:r w:rsidRPr="00A45880">
        <w:rPr>
          <w:rStyle w:val="Aucun"/>
          <w:sz w:val="18"/>
        </w:rPr>
        <w:t>The IUCN Marine Mammal Protected Areas Task Force is part of two IUCN commissions, the Species Survival Commission (SSC) and the World Commission on Protected Areas (WCPA). The Task Force works closely with the Cetacean, Pinniped, Otter and Sirenian SSC specialist groups and the High Seas and Key Biodiversity Area task forces. The Convention on Migratory Species (CMS) adopted in 2017 a resolution supporting the IMMA work, and the Task Force working arrangements with the International Whaling Commission (IWC), the Convention on Biological Diversity’s EBSA programme and the International Maritime Organisation (IMO). The IMMA tool (shapefiles and background information) are made available on the Task Force website, as well as via the World Conservation Monitoring Centre (WCMC) to commercial companies within the Proteus Partnership.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33C5E" w14:textId="77777777" w:rsidR="00CF5C97" w:rsidRDefault="00CF5C9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0D4015" w14:paraId="368A9FB6" w14:textId="77777777" w:rsidTr="00490760">
      <w:trPr>
        <w:trHeight w:val="344"/>
        <w:jc w:val="center"/>
      </w:trPr>
      <w:tc>
        <w:tcPr>
          <w:tcW w:w="5495" w:type="dxa"/>
        </w:tcPr>
        <w:p w14:paraId="0E5C3760" w14:textId="77777777" w:rsidR="00DB7C09" w:rsidRDefault="00CF5C97" w:rsidP="00F968D4"/>
      </w:tc>
      <w:tc>
        <w:tcPr>
          <w:tcW w:w="4253" w:type="dxa"/>
          <w:gridSpan w:val="2"/>
        </w:tcPr>
        <w:p w14:paraId="02C50F2F" w14:textId="77777777" w:rsidR="00DB7C09" w:rsidRPr="00BD47E4" w:rsidRDefault="00D54B8A" w:rsidP="002A07BC">
          <w:pPr>
            <w:jc w:val="right"/>
            <w:rPr>
              <w:b/>
              <w:sz w:val="32"/>
              <w:szCs w:val="32"/>
            </w:rPr>
          </w:pPr>
          <w:bookmarkStart w:id="2" w:name="type"/>
          <w:r w:rsidRPr="00BD47E4">
            <w:rPr>
              <w:b/>
              <w:sz w:val="32"/>
              <w:szCs w:val="32"/>
            </w:rPr>
            <w:t>IP</w:t>
          </w:r>
          <w:bookmarkEnd w:id="2"/>
        </w:p>
      </w:tc>
      <w:tc>
        <w:tcPr>
          <w:tcW w:w="1524" w:type="dxa"/>
          <w:gridSpan w:val="2"/>
        </w:tcPr>
        <w:p w14:paraId="5CE41F1E" w14:textId="77777777" w:rsidR="00DB7C09" w:rsidRPr="00BD47E4" w:rsidRDefault="00D54B8A" w:rsidP="00DB7C09">
          <w:pPr>
            <w:rPr>
              <w:b/>
              <w:sz w:val="32"/>
              <w:szCs w:val="32"/>
            </w:rPr>
          </w:pPr>
          <w:bookmarkStart w:id="3" w:name="number"/>
          <w:r w:rsidRPr="00BD47E4">
            <w:rPr>
              <w:b/>
              <w:sz w:val="32"/>
              <w:szCs w:val="32"/>
            </w:rPr>
            <w:t>24</w:t>
          </w:r>
          <w:bookmarkEnd w:id="3"/>
        </w:p>
      </w:tc>
    </w:tr>
    <w:tr w:rsidR="000D4015" w14:paraId="5692858C" w14:textId="77777777" w:rsidTr="00490760">
      <w:trPr>
        <w:trHeight w:val="2165"/>
        <w:jc w:val="center"/>
      </w:trPr>
      <w:tc>
        <w:tcPr>
          <w:tcW w:w="5495" w:type="dxa"/>
        </w:tcPr>
        <w:p w14:paraId="7F1DE37A" w14:textId="77777777" w:rsidR="00490760" w:rsidRPr="00EE4D48" w:rsidRDefault="00D54B8A" w:rsidP="002A07BC">
          <w:pPr>
            <w:rPr>
              <w:b/>
              <w:sz w:val="28"/>
              <w:szCs w:val="28"/>
            </w:rPr>
          </w:pPr>
          <w:r>
            <w:rPr>
              <w:b/>
              <w:noProof/>
              <w:sz w:val="28"/>
              <w:szCs w:val="28"/>
            </w:rPr>
            <w:drawing>
              <wp:inline distT="0" distB="0" distL="0" distR="0" wp14:anchorId="6552D236" wp14:editId="35575A67">
                <wp:extent cx="2992755" cy="16211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96357"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92755" cy="1621155"/>
                        </a:xfrm>
                        <a:prstGeom prst="rect">
                          <a:avLst/>
                        </a:prstGeom>
                        <a:noFill/>
                        <a:ln>
                          <a:noFill/>
                        </a:ln>
                      </pic:spPr>
                    </pic:pic>
                  </a:graphicData>
                </a:graphic>
              </wp:inline>
            </w:drawing>
          </w:r>
        </w:p>
      </w:tc>
      <w:tc>
        <w:tcPr>
          <w:tcW w:w="5777" w:type="dxa"/>
          <w:gridSpan w:val="4"/>
          <w:vAlign w:val="center"/>
        </w:tcPr>
        <w:p w14:paraId="38ACC1C5" w14:textId="77777777" w:rsidR="00490760" w:rsidRPr="00FE5146" w:rsidRDefault="00D54B8A" w:rsidP="00490760">
          <w:pPr>
            <w:jc w:val="right"/>
            <w:rPr>
              <w:sz w:val="144"/>
              <w:szCs w:val="144"/>
            </w:rPr>
          </w:pPr>
          <w:r w:rsidRPr="00FE5146">
            <w:rPr>
              <w:sz w:val="144"/>
              <w:szCs w:val="144"/>
            </w:rPr>
            <w:t>ENG</w:t>
          </w:r>
        </w:p>
      </w:tc>
    </w:tr>
    <w:tr w:rsidR="000D4015" w14:paraId="67A05A9F" w14:textId="77777777" w:rsidTr="00BD47E4">
      <w:trPr>
        <w:trHeight w:val="409"/>
        <w:jc w:val="center"/>
      </w:trPr>
      <w:tc>
        <w:tcPr>
          <w:tcW w:w="9039" w:type="dxa"/>
          <w:gridSpan w:val="2"/>
        </w:tcPr>
        <w:p w14:paraId="4E1A23AD" w14:textId="77777777" w:rsidR="00BD47E4" w:rsidRDefault="00D54B8A" w:rsidP="002C30DA">
          <w:pPr>
            <w:jc w:val="right"/>
          </w:pPr>
          <w:r>
            <w:t>Agenda Item:</w:t>
          </w:r>
        </w:p>
      </w:tc>
      <w:tc>
        <w:tcPr>
          <w:tcW w:w="1843" w:type="dxa"/>
          <w:gridSpan w:val="2"/>
        </w:tcPr>
        <w:p w14:paraId="5BD77931" w14:textId="1506A2CC" w:rsidR="00CF5C97" w:rsidRDefault="00D54B8A" w:rsidP="00CF5C97">
          <w:pPr>
            <w:jc w:val="right"/>
          </w:pPr>
          <w:bookmarkStart w:id="4" w:name="agenda"/>
          <w:r>
            <w:t xml:space="preserve">CEP </w:t>
          </w:r>
          <w:bookmarkEnd w:id="4"/>
          <w:r w:rsidR="00CF5C97">
            <w:t>10c</w:t>
          </w:r>
        </w:p>
      </w:tc>
      <w:tc>
        <w:tcPr>
          <w:tcW w:w="390" w:type="dxa"/>
        </w:tcPr>
        <w:p w14:paraId="7451225E" w14:textId="77777777" w:rsidR="00BD47E4" w:rsidRDefault="00CF5C97" w:rsidP="00387A65">
          <w:pPr>
            <w:jc w:val="right"/>
          </w:pPr>
        </w:p>
      </w:tc>
    </w:tr>
    <w:tr w:rsidR="000D4015" w14:paraId="70DC955E" w14:textId="77777777" w:rsidTr="00BD47E4">
      <w:trPr>
        <w:trHeight w:val="397"/>
        <w:jc w:val="center"/>
      </w:trPr>
      <w:tc>
        <w:tcPr>
          <w:tcW w:w="9039" w:type="dxa"/>
          <w:gridSpan w:val="2"/>
        </w:tcPr>
        <w:p w14:paraId="0DC163F3" w14:textId="77777777" w:rsidR="00BD47E4" w:rsidRDefault="00D54B8A" w:rsidP="002C30DA">
          <w:pPr>
            <w:jc w:val="right"/>
          </w:pPr>
          <w:r>
            <w:t>Presented by:</w:t>
          </w:r>
        </w:p>
      </w:tc>
      <w:tc>
        <w:tcPr>
          <w:tcW w:w="1843" w:type="dxa"/>
          <w:gridSpan w:val="2"/>
        </w:tcPr>
        <w:p w14:paraId="4F24211E" w14:textId="77777777" w:rsidR="00BD47E4" w:rsidRDefault="00D54B8A" w:rsidP="002C30DA">
          <w:pPr>
            <w:jc w:val="right"/>
          </w:pPr>
          <w:bookmarkStart w:id="5" w:name="party"/>
          <w:r>
            <w:t>IUCN, SCAR</w:t>
          </w:r>
          <w:bookmarkEnd w:id="5"/>
        </w:p>
      </w:tc>
      <w:tc>
        <w:tcPr>
          <w:tcW w:w="390" w:type="dxa"/>
        </w:tcPr>
        <w:p w14:paraId="38174C72" w14:textId="77777777" w:rsidR="00BD47E4" w:rsidRDefault="00CF5C97" w:rsidP="00387A65">
          <w:pPr>
            <w:jc w:val="right"/>
          </w:pPr>
        </w:p>
      </w:tc>
    </w:tr>
    <w:tr w:rsidR="000D4015" w14:paraId="0E212279" w14:textId="77777777" w:rsidTr="00BD47E4">
      <w:trPr>
        <w:trHeight w:val="409"/>
        <w:jc w:val="center"/>
      </w:trPr>
      <w:tc>
        <w:tcPr>
          <w:tcW w:w="9039" w:type="dxa"/>
          <w:gridSpan w:val="2"/>
        </w:tcPr>
        <w:p w14:paraId="595B1CD3" w14:textId="77777777" w:rsidR="00BD47E4" w:rsidRDefault="00D54B8A" w:rsidP="002C30DA">
          <w:pPr>
            <w:jc w:val="right"/>
          </w:pPr>
          <w:r>
            <w:t>Original:</w:t>
          </w:r>
        </w:p>
      </w:tc>
      <w:tc>
        <w:tcPr>
          <w:tcW w:w="1843" w:type="dxa"/>
          <w:gridSpan w:val="2"/>
        </w:tcPr>
        <w:p w14:paraId="176DB73A" w14:textId="77777777" w:rsidR="00BD47E4" w:rsidRDefault="00D54B8A" w:rsidP="002C30DA">
          <w:pPr>
            <w:jc w:val="right"/>
          </w:pPr>
          <w:bookmarkStart w:id="6" w:name="language"/>
          <w:r>
            <w:t>English</w:t>
          </w:r>
          <w:bookmarkEnd w:id="6"/>
        </w:p>
      </w:tc>
      <w:tc>
        <w:tcPr>
          <w:tcW w:w="390" w:type="dxa"/>
        </w:tcPr>
        <w:p w14:paraId="671AE71D" w14:textId="77777777" w:rsidR="00BD47E4" w:rsidRDefault="00CF5C97" w:rsidP="00387A65">
          <w:pPr>
            <w:jc w:val="right"/>
          </w:pPr>
        </w:p>
      </w:tc>
    </w:tr>
    <w:tr w:rsidR="000D4015" w14:paraId="1AE81F2B" w14:textId="77777777" w:rsidTr="00BD47E4">
      <w:trPr>
        <w:trHeight w:val="409"/>
        <w:jc w:val="center"/>
      </w:trPr>
      <w:tc>
        <w:tcPr>
          <w:tcW w:w="9039" w:type="dxa"/>
          <w:gridSpan w:val="2"/>
        </w:tcPr>
        <w:p w14:paraId="283434C1" w14:textId="77777777" w:rsidR="0097629D" w:rsidRDefault="00D54B8A" w:rsidP="002C30DA">
          <w:pPr>
            <w:jc w:val="right"/>
          </w:pPr>
          <w:r>
            <w:t>Submitted:</w:t>
          </w:r>
        </w:p>
      </w:tc>
      <w:tc>
        <w:tcPr>
          <w:tcW w:w="1843" w:type="dxa"/>
          <w:gridSpan w:val="2"/>
        </w:tcPr>
        <w:p w14:paraId="75D89DD0" w14:textId="77777777" w:rsidR="0097629D" w:rsidRDefault="00D54B8A" w:rsidP="0097629D">
          <w:pPr>
            <w:jc w:val="right"/>
          </w:pPr>
          <w:bookmarkStart w:id="7" w:name="date_submission"/>
          <w:r>
            <w:t>30/4/2021</w:t>
          </w:r>
          <w:bookmarkEnd w:id="7"/>
        </w:p>
      </w:tc>
      <w:tc>
        <w:tcPr>
          <w:tcW w:w="390" w:type="dxa"/>
        </w:tcPr>
        <w:p w14:paraId="122B1C44" w14:textId="77777777" w:rsidR="0097629D" w:rsidRDefault="00CF5C97" w:rsidP="00387A65">
          <w:pPr>
            <w:jc w:val="right"/>
          </w:pPr>
        </w:p>
      </w:tc>
    </w:tr>
  </w:tbl>
  <w:p w14:paraId="56006C84" w14:textId="77777777" w:rsidR="00AE5DD0" w:rsidRDefault="00CF5C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65CD1" w14:textId="77777777" w:rsidR="00CF5C97" w:rsidRDefault="00CF5C97">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0D4015" w14:paraId="15EBA741" w14:textId="77777777">
      <w:trPr>
        <w:trHeight w:val="354"/>
        <w:jc w:val="center"/>
      </w:trPr>
      <w:tc>
        <w:tcPr>
          <w:tcW w:w="9694" w:type="dxa"/>
        </w:tcPr>
        <w:p w14:paraId="532676B3" w14:textId="496A2166" w:rsidR="00AE5DD0" w:rsidRPr="00BD47E4" w:rsidRDefault="00D54B8A" w:rsidP="00C26F2D">
          <w:pPr>
            <w:jc w:val="right"/>
            <w:rPr>
              <w:b/>
              <w:sz w:val="32"/>
              <w:szCs w:val="32"/>
            </w:rPr>
          </w:pPr>
          <w:r>
            <w:rPr>
              <w:b/>
              <w:sz w:val="32"/>
              <w:szCs w:val="32"/>
            </w:rPr>
            <w:t>IP</w:t>
          </w:r>
        </w:p>
      </w:tc>
      <w:tc>
        <w:tcPr>
          <w:tcW w:w="1332" w:type="dxa"/>
        </w:tcPr>
        <w:p w14:paraId="05A494C3" w14:textId="359C5618" w:rsidR="00AE5DD0" w:rsidRPr="00BD47E4" w:rsidRDefault="00D54B8A" w:rsidP="00080F4C">
          <w:pPr>
            <w:rPr>
              <w:b/>
              <w:sz w:val="32"/>
              <w:szCs w:val="32"/>
            </w:rPr>
          </w:pPr>
          <w:r>
            <w:rPr>
              <w:b/>
              <w:sz w:val="32"/>
              <w:szCs w:val="32"/>
            </w:rPr>
            <w:t>24</w:t>
          </w:r>
        </w:p>
      </w:tc>
    </w:tr>
  </w:tbl>
  <w:p w14:paraId="0C7C14C0" w14:textId="77777777" w:rsidR="00AE5DD0" w:rsidRDefault="00CF5C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D81023E"/>
    <w:multiLevelType w:val="hybridMultilevel"/>
    <w:tmpl w:val="6228ED32"/>
    <w:lvl w:ilvl="0" w:tplc="0409000F">
      <w:start w:val="1"/>
      <w:numFmt w:val="decimal"/>
      <w:lvlText w:val="%1."/>
      <w:lvlJc w:val="left"/>
      <w:pPr>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86577EA"/>
    <w:multiLevelType w:val="hybridMultilevel"/>
    <w:tmpl w:val="21A63D98"/>
    <w:lvl w:ilvl="0" w:tplc="EE8616D6">
      <w:start w:val="1"/>
      <w:numFmt w:val="bullet"/>
      <w:pStyle w:val="ATSBullet1"/>
      <w:lvlText w:val=""/>
      <w:lvlJc w:val="left"/>
      <w:pPr>
        <w:tabs>
          <w:tab w:val="num" w:pos="360"/>
        </w:tabs>
        <w:ind w:left="360" w:hanging="360"/>
      </w:pPr>
      <w:rPr>
        <w:rFonts w:ascii="Symbol" w:hAnsi="Symbol" w:hint="default"/>
        <w:color w:val="auto"/>
      </w:rPr>
    </w:lvl>
    <w:lvl w:ilvl="1" w:tplc="59B6F3F8" w:tentative="1">
      <w:start w:val="1"/>
      <w:numFmt w:val="bullet"/>
      <w:lvlText w:val="o"/>
      <w:lvlJc w:val="left"/>
      <w:pPr>
        <w:tabs>
          <w:tab w:val="num" w:pos="1440"/>
        </w:tabs>
        <w:ind w:left="1440" w:hanging="360"/>
      </w:pPr>
      <w:rPr>
        <w:rFonts w:ascii="Courier New" w:hAnsi="Courier New" w:cs="Courier New" w:hint="default"/>
      </w:rPr>
    </w:lvl>
    <w:lvl w:ilvl="2" w:tplc="23DCF4D8" w:tentative="1">
      <w:start w:val="1"/>
      <w:numFmt w:val="bullet"/>
      <w:lvlText w:val=""/>
      <w:lvlJc w:val="left"/>
      <w:pPr>
        <w:tabs>
          <w:tab w:val="num" w:pos="2160"/>
        </w:tabs>
        <w:ind w:left="2160" w:hanging="360"/>
      </w:pPr>
      <w:rPr>
        <w:rFonts w:ascii="Wingdings" w:hAnsi="Wingdings" w:hint="default"/>
      </w:rPr>
    </w:lvl>
    <w:lvl w:ilvl="3" w:tplc="9C4A6A72" w:tentative="1">
      <w:start w:val="1"/>
      <w:numFmt w:val="bullet"/>
      <w:lvlText w:val=""/>
      <w:lvlJc w:val="left"/>
      <w:pPr>
        <w:tabs>
          <w:tab w:val="num" w:pos="2880"/>
        </w:tabs>
        <w:ind w:left="2880" w:hanging="360"/>
      </w:pPr>
      <w:rPr>
        <w:rFonts w:ascii="Symbol" w:hAnsi="Symbol" w:hint="default"/>
      </w:rPr>
    </w:lvl>
    <w:lvl w:ilvl="4" w:tplc="33A48544" w:tentative="1">
      <w:start w:val="1"/>
      <w:numFmt w:val="bullet"/>
      <w:lvlText w:val="o"/>
      <w:lvlJc w:val="left"/>
      <w:pPr>
        <w:tabs>
          <w:tab w:val="num" w:pos="3600"/>
        </w:tabs>
        <w:ind w:left="3600" w:hanging="360"/>
      </w:pPr>
      <w:rPr>
        <w:rFonts w:ascii="Courier New" w:hAnsi="Courier New" w:cs="Courier New" w:hint="default"/>
      </w:rPr>
    </w:lvl>
    <w:lvl w:ilvl="5" w:tplc="F88EF42C" w:tentative="1">
      <w:start w:val="1"/>
      <w:numFmt w:val="bullet"/>
      <w:lvlText w:val=""/>
      <w:lvlJc w:val="left"/>
      <w:pPr>
        <w:tabs>
          <w:tab w:val="num" w:pos="4320"/>
        </w:tabs>
        <w:ind w:left="4320" w:hanging="360"/>
      </w:pPr>
      <w:rPr>
        <w:rFonts w:ascii="Wingdings" w:hAnsi="Wingdings" w:hint="default"/>
      </w:rPr>
    </w:lvl>
    <w:lvl w:ilvl="6" w:tplc="FD2C40F0" w:tentative="1">
      <w:start w:val="1"/>
      <w:numFmt w:val="bullet"/>
      <w:lvlText w:val=""/>
      <w:lvlJc w:val="left"/>
      <w:pPr>
        <w:tabs>
          <w:tab w:val="num" w:pos="5040"/>
        </w:tabs>
        <w:ind w:left="5040" w:hanging="360"/>
      </w:pPr>
      <w:rPr>
        <w:rFonts w:ascii="Symbol" w:hAnsi="Symbol" w:hint="default"/>
      </w:rPr>
    </w:lvl>
    <w:lvl w:ilvl="7" w:tplc="9CA85120" w:tentative="1">
      <w:start w:val="1"/>
      <w:numFmt w:val="bullet"/>
      <w:lvlText w:val="o"/>
      <w:lvlJc w:val="left"/>
      <w:pPr>
        <w:tabs>
          <w:tab w:val="num" w:pos="5760"/>
        </w:tabs>
        <w:ind w:left="5760" w:hanging="360"/>
      </w:pPr>
      <w:rPr>
        <w:rFonts w:ascii="Courier New" w:hAnsi="Courier New" w:cs="Courier New" w:hint="default"/>
      </w:rPr>
    </w:lvl>
    <w:lvl w:ilvl="8" w:tplc="8ED879C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ED0003C"/>
    <w:multiLevelType w:val="hybridMultilevel"/>
    <w:tmpl w:val="6D7243B0"/>
    <w:lvl w:ilvl="0" w:tplc="0409000F">
      <w:start w:val="1"/>
      <w:numFmt w:val="decimal"/>
      <w:lvlText w:val="%1."/>
      <w:lvlJc w:val="left"/>
      <w:pPr>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4" w15:restartNumberingAfterBreak="0">
    <w:nsid w:val="49D35C15"/>
    <w:multiLevelType w:val="hybridMultilevel"/>
    <w:tmpl w:val="A8A2E45C"/>
    <w:lvl w:ilvl="0" w:tplc="7EE6DA26">
      <w:start w:val="1"/>
      <w:numFmt w:val="decimal"/>
      <w:lvlText w:val="%1)"/>
      <w:lvlJc w:val="left"/>
      <w:pPr>
        <w:tabs>
          <w:tab w:val="num" w:pos="340"/>
        </w:tabs>
        <w:ind w:left="340" w:hanging="340"/>
      </w:pPr>
      <w:rPr>
        <w:rFonts w:hint="default"/>
      </w:rPr>
    </w:lvl>
    <w:lvl w:ilvl="1" w:tplc="6A94431E" w:tentative="1">
      <w:start w:val="1"/>
      <w:numFmt w:val="lowerLetter"/>
      <w:lvlText w:val="%2."/>
      <w:lvlJc w:val="left"/>
      <w:pPr>
        <w:tabs>
          <w:tab w:val="num" w:pos="1440"/>
        </w:tabs>
        <w:ind w:left="1440" w:hanging="360"/>
      </w:pPr>
    </w:lvl>
    <w:lvl w:ilvl="2" w:tplc="202448F6" w:tentative="1">
      <w:start w:val="1"/>
      <w:numFmt w:val="lowerRoman"/>
      <w:lvlText w:val="%3."/>
      <w:lvlJc w:val="right"/>
      <w:pPr>
        <w:tabs>
          <w:tab w:val="num" w:pos="2160"/>
        </w:tabs>
        <w:ind w:left="2160" w:hanging="180"/>
      </w:pPr>
    </w:lvl>
    <w:lvl w:ilvl="3" w:tplc="79C02EB0" w:tentative="1">
      <w:start w:val="1"/>
      <w:numFmt w:val="decimal"/>
      <w:lvlText w:val="%4."/>
      <w:lvlJc w:val="left"/>
      <w:pPr>
        <w:tabs>
          <w:tab w:val="num" w:pos="2880"/>
        </w:tabs>
        <w:ind w:left="2880" w:hanging="360"/>
      </w:pPr>
    </w:lvl>
    <w:lvl w:ilvl="4" w:tplc="6F7E9604" w:tentative="1">
      <w:start w:val="1"/>
      <w:numFmt w:val="lowerLetter"/>
      <w:lvlText w:val="%5."/>
      <w:lvlJc w:val="left"/>
      <w:pPr>
        <w:tabs>
          <w:tab w:val="num" w:pos="3600"/>
        </w:tabs>
        <w:ind w:left="3600" w:hanging="360"/>
      </w:pPr>
    </w:lvl>
    <w:lvl w:ilvl="5" w:tplc="834C8D5C" w:tentative="1">
      <w:start w:val="1"/>
      <w:numFmt w:val="lowerRoman"/>
      <w:lvlText w:val="%6."/>
      <w:lvlJc w:val="right"/>
      <w:pPr>
        <w:tabs>
          <w:tab w:val="num" w:pos="4320"/>
        </w:tabs>
        <w:ind w:left="4320" w:hanging="180"/>
      </w:pPr>
    </w:lvl>
    <w:lvl w:ilvl="6" w:tplc="7480E384" w:tentative="1">
      <w:start w:val="1"/>
      <w:numFmt w:val="decimal"/>
      <w:lvlText w:val="%7."/>
      <w:lvlJc w:val="left"/>
      <w:pPr>
        <w:tabs>
          <w:tab w:val="num" w:pos="5040"/>
        </w:tabs>
        <w:ind w:left="5040" w:hanging="360"/>
      </w:pPr>
    </w:lvl>
    <w:lvl w:ilvl="7" w:tplc="D326F598" w:tentative="1">
      <w:start w:val="1"/>
      <w:numFmt w:val="lowerLetter"/>
      <w:lvlText w:val="%8."/>
      <w:lvlJc w:val="left"/>
      <w:pPr>
        <w:tabs>
          <w:tab w:val="num" w:pos="5760"/>
        </w:tabs>
        <w:ind w:left="5760" w:hanging="360"/>
      </w:pPr>
    </w:lvl>
    <w:lvl w:ilvl="8" w:tplc="614C1C0C" w:tentative="1">
      <w:start w:val="1"/>
      <w:numFmt w:val="lowerRoman"/>
      <w:lvlText w:val="%9."/>
      <w:lvlJc w:val="right"/>
      <w:pPr>
        <w:tabs>
          <w:tab w:val="num" w:pos="6480"/>
        </w:tabs>
        <w:ind w:left="6480" w:hanging="180"/>
      </w:pPr>
    </w:lvl>
  </w:abstractNum>
  <w:abstractNum w:abstractNumId="15" w15:restartNumberingAfterBreak="0">
    <w:nsid w:val="642F3AFA"/>
    <w:multiLevelType w:val="hybridMultilevel"/>
    <w:tmpl w:val="9DF09BE6"/>
    <w:lvl w:ilvl="0" w:tplc="3BCA318C">
      <w:start w:val="1"/>
      <w:numFmt w:val="decimal"/>
      <w:lvlText w:val="%1."/>
      <w:lvlJc w:val="left"/>
      <w:pPr>
        <w:tabs>
          <w:tab w:val="num" w:pos="1057"/>
        </w:tabs>
        <w:ind w:left="1057" w:hanging="360"/>
      </w:pPr>
      <w:rPr>
        <w:rFonts w:hint="default"/>
      </w:rPr>
    </w:lvl>
    <w:lvl w:ilvl="1" w:tplc="31783C20" w:tentative="1">
      <w:start w:val="1"/>
      <w:numFmt w:val="lowerLetter"/>
      <w:lvlText w:val="%2."/>
      <w:lvlJc w:val="left"/>
      <w:pPr>
        <w:tabs>
          <w:tab w:val="num" w:pos="2137"/>
        </w:tabs>
        <w:ind w:left="2137" w:hanging="360"/>
      </w:pPr>
    </w:lvl>
    <w:lvl w:ilvl="2" w:tplc="EA042F8C" w:tentative="1">
      <w:start w:val="1"/>
      <w:numFmt w:val="lowerRoman"/>
      <w:lvlText w:val="%3."/>
      <w:lvlJc w:val="right"/>
      <w:pPr>
        <w:tabs>
          <w:tab w:val="num" w:pos="2857"/>
        </w:tabs>
        <w:ind w:left="2857" w:hanging="180"/>
      </w:pPr>
    </w:lvl>
    <w:lvl w:ilvl="3" w:tplc="94143B6E" w:tentative="1">
      <w:start w:val="1"/>
      <w:numFmt w:val="decimal"/>
      <w:lvlText w:val="%4."/>
      <w:lvlJc w:val="left"/>
      <w:pPr>
        <w:tabs>
          <w:tab w:val="num" w:pos="3577"/>
        </w:tabs>
        <w:ind w:left="3577" w:hanging="360"/>
      </w:pPr>
    </w:lvl>
    <w:lvl w:ilvl="4" w:tplc="71347AD2" w:tentative="1">
      <w:start w:val="1"/>
      <w:numFmt w:val="lowerLetter"/>
      <w:lvlText w:val="%5."/>
      <w:lvlJc w:val="left"/>
      <w:pPr>
        <w:tabs>
          <w:tab w:val="num" w:pos="4297"/>
        </w:tabs>
        <w:ind w:left="4297" w:hanging="360"/>
      </w:pPr>
    </w:lvl>
    <w:lvl w:ilvl="5" w:tplc="329E4684" w:tentative="1">
      <w:start w:val="1"/>
      <w:numFmt w:val="lowerRoman"/>
      <w:lvlText w:val="%6."/>
      <w:lvlJc w:val="right"/>
      <w:pPr>
        <w:tabs>
          <w:tab w:val="num" w:pos="5017"/>
        </w:tabs>
        <w:ind w:left="5017" w:hanging="180"/>
      </w:pPr>
    </w:lvl>
    <w:lvl w:ilvl="6" w:tplc="8B3A9D9E" w:tentative="1">
      <w:start w:val="1"/>
      <w:numFmt w:val="decimal"/>
      <w:lvlText w:val="%7."/>
      <w:lvlJc w:val="left"/>
      <w:pPr>
        <w:tabs>
          <w:tab w:val="num" w:pos="5737"/>
        </w:tabs>
        <w:ind w:left="5737" w:hanging="360"/>
      </w:pPr>
    </w:lvl>
    <w:lvl w:ilvl="7" w:tplc="311A1330" w:tentative="1">
      <w:start w:val="1"/>
      <w:numFmt w:val="lowerLetter"/>
      <w:lvlText w:val="%8."/>
      <w:lvlJc w:val="left"/>
      <w:pPr>
        <w:tabs>
          <w:tab w:val="num" w:pos="6457"/>
        </w:tabs>
        <w:ind w:left="6457" w:hanging="360"/>
      </w:pPr>
    </w:lvl>
    <w:lvl w:ilvl="8" w:tplc="83605B76" w:tentative="1">
      <w:start w:val="1"/>
      <w:numFmt w:val="lowerRoman"/>
      <w:lvlText w:val="%9."/>
      <w:lvlJc w:val="right"/>
      <w:pPr>
        <w:tabs>
          <w:tab w:val="num" w:pos="7177"/>
        </w:tabs>
        <w:ind w:left="7177" w:hanging="180"/>
      </w:pPr>
    </w:lvl>
  </w:abstractNum>
  <w:abstractNum w:abstractNumId="16" w15:restartNumberingAfterBreak="0">
    <w:nsid w:val="71663040"/>
    <w:multiLevelType w:val="hybridMultilevel"/>
    <w:tmpl w:val="80A0E3EA"/>
    <w:lvl w:ilvl="0" w:tplc="0409000F">
      <w:start w:val="1"/>
      <w:numFmt w:val="decimal"/>
      <w:lvlText w:val="%1."/>
      <w:lvlJc w:val="left"/>
      <w:pPr>
        <w:ind w:left="720" w:hanging="360"/>
      </w:pPr>
      <w:rPr>
        <w:rFonts w:cs="Times New Roman"/>
      </w:rPr>
    </w:lvl>
    <w:lvl w:ilvl="1" w:tplc="08090019" w:tentative="1">
      <w:start w:val="1"/>
      <w:numFmt w:val="lowerLetter"/>
      <w:lvlText w:val="%2."/>
      <w:lvlJc w:val="left"/>
      <w:pPr>
        <w:tabs>
          <w:tab w:val="num" w:pos="1440"/>
        </w:tabs>
        <w:ind w:left="1440" w:hanging="360"/>
      </w:pPr>
      <w:rPr>
        <w:rFonts w:cs="Times New Roman"/>
      </w:rPr>
    </w:lvl>
    <w:lvl w:ilvl="2" w:tplc="0809001B" w:tentative="1">
      <w:start w:val="1"/>
      <w:numFmt w:val="lowerRoman"/>
      <w:lvlText w:val="%3."/>
      <w:lvlJc w:val="right"/>
      <w:pPr>
        <w:tabs>
          <w:tab w:val="num" w:pos="2160"/>
        </w:tabs>
        <w:ind w:left="2160" w:hanging="180"/>
      </w:pPr>
      <w:rPr>
        <w:rFonts w:cs="Times New Roman"/>
      </w:rPr>
    </w:lvl>
    <w:lvl w:ilvl="3" w:tplc="0809000F" w:tentative="1">
      <w:start w:val="1"/>
      <w:numFmt w:val="decimal"/>
      <w:lvlText w:val="%4."/>
      <w:lvlJc w:val="left"/>
      <w:pPr>
        <w:tabs>
          <w:tab w:val="num" w:pos="2880"/>
        </w:tabs>
        <w:ind w:left="2880" w:hanging="360"/>
      </w:pPr>
      <w:rPr>
        <w:rFonts w:cs="Times New Roman"/>
      </w:rPr>
    </w:lvl>
    <w:lvl w:ilvl="4" w:tplc="08090019" w:tentative="1">
      <w:start w:val="1"/>
      <w:numFmt w:val="lowerLetter"/>
      <w:lvlText w:val="%5."/>
      <w:lvlJc w:val="left"/>
      <w:pPr>
        <w:tabs>
          <w:tab w:val="num" w:pos="3600"/>
        </w:tabs>
        <w:ind w:left="3600" w:hanging="360"/>
      </w:pPr>
      <w:rPr>
        <w:rFonts w:cs="Times New Roman"/>
      </w:rPr>
    </w:lvl>
    <w:lvl w:ilvl="5" w:tplc="0809001B" w:tentative="1">
      <w:start w:val="1"/>
      <w:numFmt w:val="lowerRoman"/>
      <w:lvlText w:val="%6."/>
      <w:lvlJc w:val="right"/>
      <w:pPr>
        <w:tabs>
          <w:tab w:val="num" w:pos="4320"/>
        </w:tabs>
        <w:ind w:left="4320" w:hanging="180"/>
      </w:pPr>
      <w:rPr>
        <w:rFonts w:cs="Times New Roman"/>
      </w:rPr>
    </w:lvl>
    <w:lvl w:ilvl="6" w:tplc="0809000F" w:tentative="1">
      <w:start w:val="1"/>
      <w:numFmt w:val="decimal"/>
      <w:lvlText w:val="%7."/>
      <w:lvlJc w:val="left"/>
      <w:pPr>
        <w:tabs>
          <w:tab w:val="num" w:pos="5040"/>
        </w:tabs>
        <w:ind w:left="5040" w:hanging="360"/>
      </w:pPr>
      <w:rPr>
        <w:rFonts w:cs="Times New Roman"/>
      </w:rPr>
    </w:lvl>
    <w:lvl w:ilvl="7" w:tplc="08090019" w:tentative="1">
      <w:start w:val="1"/>
      <w:numFmt w:val="lowerLetter"/>
      <w:lvlText w:val="%8."/>
      <w:lvlJc w:val="left"/>
      <w:pPr>
        <w:tabs>
          <w:tab w:val="num" w:pos="5760"/>
        </w:tabs>
        <w:ind w:left="5760" w:hanging="360"/>
      </w:pPr>
      <w:rPr>
        <w:rFonts w:cs="Times New Roman"/>
      </w:rPr>
    </w:lvl>
    <w:lvl w:ilvl="8" w:tplc="08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7212657C"/>
    <w:multiLevelType w:val="hybridMultilevel"/>
    <w:tmpl w:val="0A8E2A84"/>
    <w:lvl w:ilvl="0" w:tplc="85E2928E">
      <w:start w:val="1"/>
      <w:numFmt w:val="decimal"/>
      <w:pStyle w:val="ATSNumber1"/>
      <w:lvlText w:val="%1)"/>
      <w:lvlJc w:val="left"/>
      <w:pPr>
        <w:tabs>
          <w:tab w:val="num" w:pos="720"/>
        </w:tabs>
        <w:ind w:left="720" w:hanging="360"/>
      </w:pPr>
    </w:lvl>
    <w:lvl w:ilvl="1" w:tplc="DB026EB4" w:tentative="1">
      <w:start w:val="1"/>
      <w:numFmt w:val="lowerLetter"/>
      <w:lvlText w:val="%2."/>
      <w:lvlJc w:val="left"/>
      <w:pPr>
        <w:tabs>
          <w:tab w:val="num" w:pos="1440"/>
        </w:tabs>
        <w:ind w:left="1440" w:hanging="360"/>
      </w:pPr>
    </w:lvl>
    <w:lvl w:ilvl="2" w:tplc="61989A86" w:tentative="1">
      <w:start w:val="1"/>
      <w:numFmt w:val="lowerRoman"/>
      <w:lvlText w:val="%3."/>
      <w:lvlJc w:val="right"/>
      <w:pPr>
        <w:tabs>
          <w:tab w:val="num" w:pos="2160"/>
        </w:tabs>
        <w:ind w:left="2160" w:hanging="180"/>
      </w:pPr>
    </w:lvl>
    <w:lvl w:ilvl="3" w:tplc="7F44F048" w:tentative="1">
      <w:start w:val="1"/>
      <w:numFmt w:val="decimal"/>
      <w:lvlText w:val="%4."/>
      <w:lvlJc w:val="left"/>
      <w:pPr>
        <w:tabs>
          <w:tab w:val="num" w:pos="2880"/>
        </w:tabs>
        <w:ind w:left="2880" w:hanging="360"/>
      </w:pPr>
    </w:lvl>
    <w:lvl w:ilvl="4" w:tplc="96DAC2F8" w:tentative="1">
      <w:start w:val="1"/>
      <w:numFmt w:val="lowerLetter"/>
      <w:lvlText w:val="%5."/>
      <w:lvlJc w:val="left"/>
      <w:pPr>
        <w:tabs>
          <w:tab w:val="num" w:pos="3600"/>
        </w:tabs>
        <w:ind w:left="3600" w:hanging="360"/>
      </w:pPr>
    </w:lvl>
    <w:lvl w:ilvl="5" w:tplc="54F838CA" w:tentative="1">
      <w:start w:val="1"/>
      <w:numFmt w:val="lowerRoman"/>
      <w:lvlText w:val="%6."/>
      <w:lvlJc w:val="right"/>
      <w:pPr>
        <w:tabs>
          <w:tab w:val="num" w:pos="4320"/>
        </w:tabs>
        <w:ind w:left="4320" w:hanging="180"/>
      </w:pPr>
    </w:lvl>
    <w:lvl w:ilvl="6" w:tplc="12465A26" w:tentative="1">
      <w:start w:val="1"/>
      <w:numFmt w:val="decimal"/>
      <w:lvlText w:val="%7."/>
      <w:lvlJc w:val="left"/>
      <w:pPr>
        <w:tabs>
          <w:tab w:val="num" w:pos="5040"/>
        </w:tabs>
        <w:ind w:left="5040" w:hanging="360"/>
      </w:pPr>
    </w:lvl>
    <w:lvl w:ilvl="7" w:tplc="E820BF48" w:tentative="1">
      <w:start w:val="1"/>
      <w:numFmt w:val="lowerLetter"/>
      <w:lvlText w:val="%8."/>
      <w:lvlJc w:val="left"/>
      <w:pPr>
        <w:tabs>
          <w:tab w:val="num" w:pos="5760"/>
        </w:tabs>
        <w:ind w:left="5760" w:hanging="360"/>
      </w:pPr>
    </w:lvl>
    <w:lvl w:ilvl="8" w:tplc="AA782A24" w:tentative="1">
      <w:start w:val="1"/>
      <w:numFmt w:val="lowerRoman"/>
      <w:lvlText w:val="%9."/>
      <w:lvlJc w:val="right"/>
      <w:pPr>
        <w:tabs>
          <w:tab w:val="num" w:pos="6480"/>
        </w:tabs>
        <w:ind w:left="6480" w:hanging="180"/>
      </w:pPr>
    </w:lvl>
  </w:abstractNum>
  <w:abstractNum w:abstractNumId="18" w15:restartNumberingAfterBreak="0">
    <w:nsid w:val="743D2161"/>
    <w:multiLevelType w:val="hybridMultilevel"/>
    <w:tmpl w:val="B0868D9E"/>
    <w:lvl w:ilvl="0" w:tplc="C23629C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F4BC827A" w:tentative="1">
      <w:start w:val="1"/>
      <w:numFmt w:val="bullet"/>
      <w:lvlText w:val="o"/>
      <w:lvlJc w:val="left"/>
      <w:pPr>
        <w:tabs>
          <w:tab w:val="num" w:pos="2517"/>
        </w:tabs>
        <w:ind w:left="2517" w:hanging="360"/>
      </w:pPr>
      <w:rPr>
        <w:rFonts w:ascii="Courier New" w:hAnsi="Courier New" w:cs="Courier New" w:hint="default"/>
      </w:rPr>
    </w:lvl>
    <w:lvl w:ilvl="2" w:tplc="21D43074" w:tentative="1">
      <w:start w:val="1"/>
      <w:numFmt w:val="bullet"/>
      <w:lvlText w:val=""/>
      <w:lvlJc w:val="left"/>
      <w:pPr>
        <w:tabs>
          <w:tab w:val="num" w:pos="3237"/>
        </w:tabs>
        <w:ind w:left="3237" w:hanging="360"/>
      </w:pPr>
      <w:rPr>
        <w:rFonts w:ascii="Wingdings" w:hAnsi="Wingdings" w:hint="default"/>
      </w:rPr>
    </w:lvl>
    <w:lvl w:ilvl="3" w:tplc="2C0C2722" w:tentative="1">
      <w:start w:val="1"/>
      <w:numFmt w:val="bullet"/>
      <w:lvlText w:val=""/>
      <w:lvlJc w:val="left"/>
      <w:pPr>
        <w:tabs>
          <w:tab w:val="num" w:pos="3957"/>
        </w:tabs>
        <w:ind w:left="3957" w:hanging="360"/>
      </w:pPr>
      <w:rPr>
        <w:rFonts w:ascii="Symbol" w:hAnsi="Symbol" w:hint="default"/>
      </w:rPr>
    </w:lvl>
    <w:lvl w:ilvl="4" w:tplc="9CD88662" w:tentative="1">
      <w:start w:val="1"/>
      <w:numFmt w:val="bullet"/>
      <w:lvlText w:val="o"/>
      <w:lvlJc w:val="left"/>
      <w:pPr>
        <w:tabs>
          <w:tab w:val="num" w:pos="4677"/>
        </w:tabs>
        <w:ind w:left="4677" w:hanging="360"/>
      </w:pPr>
      <w:rPr>
        <w:rFonts w:ascii="Courier New" w:hAnsi="Courier New" w:cs="Courier New" w:hint="default"/>
      </w:rPr>
    </w:lvl>
    <w:lvl w:ilvl="5" w:tplc="E2FC96D8" w:tentative="1">
      <w:start w:val="1"/>
      <w:numFmt w:val="bullet"/>
      <w:lvlText w:val=""/>
      <w:lvlJc w:val="left"/>
      <w:pPr>
        <w:tabs>
          <w:tab w:val="num" w:pos="5397"/>
        </w:tabs>
        <w:ind w:left="5397" w:hanging="360"/>
      </w:pPr>
      <w:rPr>
        <w:rFonts w:ascii="Wingdings" w:hAnsi="Wingdings" w:hint="default"/>
      </w:rPr>
    </w:lvl>
    <w:lvl w:ilvl="6" w:tplc="4CF49F04" w:tentative="1">
      <w:start w:val="1"/>
      <w:numFmt w:val="bullet"/>
      <w:lvlText w:val=""/>
      <w:lvlJc w:val="left"/>
      <w:pPr>
        <w:tabs>
          <w:tab w:val="num" w:pos="6117"/>
        </w:tabs>
        <w:ind w:left="6117" w:hanging="360"/>
      </w:pPr>
      <w:rPr>
        <w:rFonts w:ascii="Symbol" w:hAnsi="Symbol" w:hint="default"/>
      </w:rPr>
    </w:lvl>
    <w:lvl w:ilvl="7" w:tplc="D7209AA4" w:tentative="1">
      <w:start w:val="1"/>
      <w:numFmt w:val="bullet"/>
      <w:lvlText w:val="o"/>
      <w:lvlJc w:val="left"/>
      <w:pPr>
        <w:tabs>
          <w:tab w:val="num" w:pos="6837"/>
        </w:tabs>
        <w:ind w:left="6837" w:hanging="360"/>
      </w:pPr>
      <w:rPr>
        <w:rFonts w:ascii="Courier New" w:hAnsi="Courier New" w:cs="Courier New" w:hint="default"/>
      </w:rPr>
    </w:lvl>
    <w:lvl w:ilvl="8" w:tplc="2C68F4CA" w:tentative="1">
      <w:start w:val="1"/>
      <w:numFmt w:val="bullet"/>
      <w:lvlText w:val=""/>
      <w:lvlJc w:val="left"/>
      <w:pPr>
        <w:tabs>
          <w:tab w:val="num" w:pos="7557"/>
        </w:tabs>
        <w:ind w:left="7557" w:hanging="360"/>
      </w:pPr>
      <w:rPr>
        <w:rFonts w:ascii="Wingdings" w:hAnsi="Wingdings" w:hint="default"/>
      </w:rPr>
    </w:lvl>
  </w:abstractNum>
  <w:abstractNum w:abstractNumId="19" w15:restartNumberingAfterBreak="0">
    <w:nsid w:val="7C866FC0"/>
    <w:multiLevelType w:val="hybridMultilevel"/>
    <w:tmpl w:val="57EA2900"/>
    <w:lvl w:ilvl="0" w:tplc="CAF0D8C0">
      <w:start w:val="1"/>
      <w:numFmt w:val="decimal"/>
      <w:pStyle w:val="ATSNumber2"/>
      <w:lvlText w:val="%1."/>
      <w:lvlJc w:val="left"/>
      <w:pPr>
        <w:tabs>
          <w:tab w:val="num" w:pos="720"/>
        </w:tabs>
        <w:ind w:left="720" w:hanging="360"/>
      </w:pPr>
      <w:rPr>
        <w:rFonts w:hint="default"/>
      </w:rPr>
    </w:lvl>
    <w:lvl w:ilvl="1" w:tplc="C5423124" w:tentative="1">
      <w:start w:val="1"/>
      <w:numFmt w:val="lowerLetter"/>
      <w:lvlText w:val="%2."/>
      <w:lvlJc w:val="left"/>
      <w:pPr>
        <w:tabs>
          <w:tab w:val="num" w:pos="1440"/>
        </w:tabs>
        <w:ind w:left="1440" w:hanging="360"/>
      </w:pPr>
    </w:lvl>
    <w:lvl w:ilvl="2" w:tplc="A97ECE7E" w:tentative="1">
      <w:start w:val="1"/>
      <w:numFmt w:val="lowerRoman"/>
      <w:lvlText w:val="%3."/>
      <w:lvlJc w:val="right"/>
      <w:pPr>
        <w:tabs>
          <w:tab w:val="num" w:pos="2160"/>
        </w:tabs>
        <w:ind w:left="2160" w:hanging="180"/>
      </w:pPr>
    </w:lvl>
    <w:lvl w:ilvl="3" w:tplc="40CC56CC" w:tentative="1">
      <w:start w:val="1"/>
      <w:numFmt w:val="decimal"/>
      <w:lvlText w:val="%4."/>
      <w:lvlJc w:val="left"/>
      <w:pPr>
        <w:tabs>
          <w:tab w:val="num" w:pos="2880"/>
        </w:tabs>
        <w:ind w:left="2880" w:hanging="360"/>
      </w:pPr>
    </w:lvl>
    <w:lvl w:ilvl="4" w:tplc="2D02FE96" w:tentative="1">
      <w:start w:val="1"/>
      <w:numFmt w:val="lowerLetter"/>
      <w:lvlText w:val="%5."/>
      <w:lvlJc w:val="left"/>
      <w:pPr>
        <w:tabs>
          <w:tab w:val="num" w:pos="3600"/>
        </w:tabs>
        <w:ind w:left="3600" w:hanging="360"/>
      </w:pPr>
    </w:lvl>
    <w:lvl w:ilvl="5" w:tplc="762E4890" w:tentative="1">
      <w:start w:val="1"/>
      <w:numFmt w:val="lowerRoman"/>
      <w:lvlText w:val="%6."/>
      <w:lvlJc w:val="right"/>
      <w:pPr>
        <w:tabs>
          <w:tab w:val="num" w:pos="4320"/>
        </w:tabs>
        <w:ind w:left="4320" w:hanging="180"/>
      </w:pPr>
    </w:lvl>
    <w:lvl w:ilvl="6" w:tplc="1608A852" w:tentative="1">
      <w:start w:val="1"/>
      <w:numFmt w:val="decimal"/>
      <w:lvlText w:val="%7."/>
      <w:lvlJc w:val="left"/>
      <w:pPr>
        <w:tabs>
          <w:tab w:val="num" w:pos="5040"/>
        </w:tabs>
        <w:ind w:left="5040" w:hanging="360"/>
      </w:pPr>
    </w:lvl>
    <w:lvl w:ilvl="7" w:tplc="D138F242" w:tentative="1">
      <w:start w:val="1"/>
      <w:numFmt w:val="lowerLetter"/>
      <w:lvlText w:val="%8."/>
      <w:lvlJc w:val="left"/>
      <w:pPr>
        <w:tabs>
          <w:tab w:val="num" w:pos="5760"/>
        </w:tabs>
        <w:ind w:left="5760" w:hanging="360"/>
      </w:pPr>
    </w:lvl>
    <w:lvl w:ilvl="8" w:tplc="6EF06868" w:tentative="1">
      <w:start w:val="1"/>
      <w:numFmt w:val="lowerRoman"/>
      <w:lvlText w:val="%9."/>
      <w:lvlJc w:val="right"/>
      <w:pPr>
        <w:tabs>
          <w:tab w:val="num" w:pos="6480"/>
        </w:tabs>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8"/>
  </w:num>
  <w:num w:numId="13">
    <w:abstractNumId w:val="17"/>
  </w:num>
  <w:num w:numId="14">
    <w:abstractNumId w:val="14"/>
  </w:num>
  <w:num w:numId="15">
    <w:abstractNumId w:val="15"/>
  </w:num>
  <w:num w:numId="16">
    <w:abstractNumId w:val="10"/>
  </w:num>
  <w:num w:numId="17">
    <w:abstractNumId w:val="12"/>
  </w:num>
  <w:num w:numId="18">
    <w:abstractNumId w:val="18"/>
  </w:num>
  <w:num w:numId="19">
    <w:abstractNumId w:val="17"/>
  </w:num>
  <w:num w:numId="20">
    <w:abstractNumId w:val="19"/>
  </w:num>
  <w:num w:numId="21">
    <w:abstractNumId w:val="13"/>
  </w:num>
  <w:num w:numId="22">
    <w:abstractNumId w:val="16"/>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015"/>
    <w:rsid w:val="000D4015"/>
    <w:rsid w:val="001557DC"/>
    <w:rsid w:val="00CF5C97"/>
    <w:rsid w:val="00D54B8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B1B7195"/>
  <w15:chartTrackingRefBased/>
  <w15:docId w15:val="{30B0DF8E-7AC1-4375-A951-DA51422E9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footnote referenc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uiPriority w:val="99"/>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NormalChar">
    <w:name w:val="ATS Normal Char"/>
    <w:link w:val="ATSNormal"/>
    <w:locked/>
    <w:rsid w:val="00D54B8A"/>
    <w:rPr>
      <w:sz w:val="22"/>
      <w:szCs w:val="24"/>
      <w:lang w:val="en-GB" w:eastAsia="en-GB"/>
    </w:rPr>
  </w:style>
  <w:style w:type="character" w:customStyle="1" w:styleId="Aucun">
    <w:name w:val="Aucun"/>
    <w:rsid w:val="00D54B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hyperlink" Target="https://bit.ly/2TWIIHc"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hyperlink" Target="https://doi.org/10.3354/esep00190" TargetMode="External"/><Relationship Id="rId2" Type="http://schemas.openxmlformats.org/officeDocument/2006/relationships/numbering" Target="numbering.xml"/><Relationship Id="rId16" Type="http://schemas.openxmlformats.org/officeDocument/2006/relationships/hyperlink" Target="https://www.marinemammalhabitat.org/immas/immas-searchable-database/" TargetMode="External"/><Relationship Id="rId20" Type="http://schemas.openxmlformats.org/officeDocument/2006/relationships/hyperlink" Target="https://www.cms.int/en/document/important-marine-mammal-areas-immas-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marinemammalhabitat.org/immas/imma-eatlas/" TargetMode="External"/><Relationship Id="rId5" Type="http://schemas.openxmlformats.org/officeDocument/2006/relationships/webSettings" Target="webSettings.xml"/><Relationship Id="rId15" Type="http://schemas.openxmlformats.org/officeDocument/2006/relationships/hyperlink" Target="https://www.marinemammalhabitat.org/immas/imma-criteria/" TargetMode="External"/><Relationship Id="rId23" Type="http://schemas.openxmlformats.org/officeDocument/2006/relationships/hyperlink" Target="https://www.marinemammalhabitat.org/download/final-report-of-the-regional-workshop-for-the-extended-southern-ocean-important-marine-mammal-areas/"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ww.marinemammalhabitat.org/immas/imma-eatla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marinemammalhabitat.org/imma-eatlas/" TargetMode="External"/><Relationship Id="rId22" Type="http://schemas.openxmlformats.org/officeDocument/2006/relationships/hyperlink" Target="https://bit.ly/2Umm4Ho" TargetMode="External"/><Relationship Id="rId27"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1686</Words>
  <Characters>10655</Characters>
  <Application>Microsoft Office Word</Application>
  <DocSecurity>0</DocSecurity>
  <Lines>88</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4</cp:revision>
  <cp:lastPrinted>2008-01-22T18:20:00Z</cp:lastPrinted>
  <dcterms:created xsi:type="dcterms:W3CDTF">2020-11-26T16:54:00Z</dcterms:created>
  <dcterms:modified xsi:type="dcterms:W3CDTF">2021-05-06T12:14:00Z</dcterms:modified>
</cp:coreProperties>
</file>