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F8881" w14:textId="77777777" w:rsidR="00C26F2D" w:rsidRPr="00BF077B" w:rsidRDefault="0038725B" w:rsidP="00BF077B">
      <w:pPr>
        <w:pStyle w:val="ATSNormal"/>
        <w:rPr>
          <w:rStyle w:val="Ttulodellibro"/>
        </w:rPr>
      </w:pPr>
    </w:p>
    <w:p w14:paraId="4DE47CC7" w14:textId="77777777" w:rsidR="002F0A13" w:rsidRDefault="0038725B" w:rsidP="004B4A60">
      <w:pPr>
        <w:rPr>
          <w:b/>
          <w:u w:val="single"/>
          <w:lang w:val="es-ES_tradnl"/>
        </w:rPr>
      </w:pPr>
    </w:p>
    <w:p w14:paraId="5193B5CF" w14:textId="77777777" w:rsidR="002F0A13" w:rsidRDefault="0038725B" w:rsidP="004B4A60">
      <w:pPr>
        <w:rPr>
          <w:b/>
          <w:u w:val="single"/>
          <w:lang w:val="es-ES_tradnl"/>
        </w:rPr>
      </w:pPr>
    </w:p>
    <w:p w14:paraId="2AB2A609" w14:textId="77777777" w:rsidR="002F0A13" w:rsidRDefault="0038725B" w:rsidP="004B4A60">
      <w:pPr>
        <w:rPr>
          <w:b/>
          <w:u w:val="single"/>
          <w:lang w:val="es-ES_tradnl"/>
        </w:rPr>
      </w:pPr>
    </w:p>
    <w:p w14:paraId="229866F6" w14:textId="77777777" w:rsidR="002F0A13" w:rsidRDefault="0038725B" w:rsidP="004B4A60">
      <w:pPr>
        <w:rPr>
          <w:b/>
          <w:u w:val="single"/>
          <w:lang w:val="es-ES_tradnl"/>
        </w:rPr>
      </w:pPr>
    </w:p>
    <w:p w14:paraId="4BB2ADFA" w14:textId="77777777" w:rsidR="00C26F2D" w:rsidRDefault="0038725B" w:rsidP="004B4A60">
      <w:pPr>
        <w:rPr>
          <w:b/>
          <w:u w:val="single"/>
          <w:lang w:val="es-ES_tradnl"/>
        </w:rPr>
      </w:pPr>
    </w:p>
    <w:p w14:paraId="20C93C05" w14:textId="77777777" w:rsidR="004B4A60" w:rsidRPr="0057246E" w:rsidRDefault="0038725B" w:rsidP="001B789F">
      <w:pPr>
        <w:pStyle w:val="ATSTitle"/>
      </w:pPr>
      <w:bookmarkStart w:id="0" w:name="name"/>
      <w:r>
        <w:t xml:space="preserve">Breeding of seabirds insensitive to shifting ocean </w:t>
      </w:r>
      <w:proofErr w:type="gramStart"/>
      <w:r>
        <w:t>temperatures</w:t>
      </w:r>
      <w:bookmarkEnd w:id="0"/>
      <w:proofErr w:type="gramEnd"/>
    </w:p>
    <w:p w14:paraId="63104A61" w14:textId="77777777" w:rsidR="004B4A60" w:rsidRPr="0057246E" w:rsidRDefault="0038725B" w:rsidP="00F75424">
      <w:pPr>
        <w:jc w:val="center"/>
      </w:pPr>
    </w:p>
    <w:p w14:paraId="03025EC8" w14:textId="77777777" w:rsidR="004B4A60" w:rsidRPr="002F0A13" w:rsidRDefault="0038725B" w:rsidP="002F0A13"/>
    <w:p w14:paraId="0CFAD595" w14:textId="77777777" w:rsidR="004B4A60" w:rsidRDefault="0038725B" w:rsidP="00F75424">
      <w:pPr>
        <w:jc w:val="center"/>
      </w:pPr>
      <w:bookmarkStart w:id="1" w:name="memo"/>
      <w:bookmarkEnd w:id="1"/>
    </w:p>
    <w:p w14:paraId="0DE06E15" w14:textId="77777777" w:rsidR="0097629D" w:rsidRDefault="0038725B" w:rsidP="00F75424">
      <w:pPr>
        <w:jc w:val="center"/>
      </w:pPr>
    </w:p>
    <w:p w14:paraId="75EBC188" w14:textId="77777777" w:rsidR="0097629D" w:rsidRDefault="0038725B" w:rsidP="00F75424">
      <w:pPr>
        <w:jc w:val="center"/>
      </w:pPr>
    </w:p>
    <w:p w14:paraId="706C6BE9" w14:textId="77777777" w:rsidR="0097629D" w:rsidRDefault="0038725B" w:rsidP="00F75424">
      <w:pPr>
        <w:jc w:val="center"/>
      </w:pPr>
    </w:p>
    <w:p w14:paraId="0A74C8A7" w14:textId="77777777" w:rsidR="0097629D" w:rsidRPr="00C26F2D" w:rsidRDefault="0038725B" w:rsidP="00F75424">
      <w:pPr>
        <w:jc w:val="center"/>
      </w:pPr>
    </w:p>
    <w:p w14:paraId="3D425DA6" w14:textId="77777777" w:rsidR="004B4A60" w:rsidRPr="0057246E" w:rsidRDefault="0038725B" w:rsidP="004B4A60"/>
    <w:p w14:paraId="360F7EE0" w14:textId="77777777" w:rsidR="00C26F2D" w:rsidRDefault="0038725B"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0B831B7D" w14:textId="4B502BC9" w:rsidR="004B4A60" w:rsidRDefault="0038725B" w:rsidP="00952E9F"/>
    <w:p w14:paraId="4855D067" w14:textId="77777777" w:rsidR="0038725B" w:rsidRPr="00466E52" w:rsidRDefault="0038725B" w:rsidP="0038725B">
      <w:pPr>
        <w:pStyle w:val="ATSTitle"/>
        <w:rPr>
          <w:rFonts w:cs="Arial"/>
          <w:sz w:val="32"/>
          <w:szCs w:val="32"/>
        </w:rPr>
      </w:pPr>
      <w:r w:rsidRPr="00466E52">
        <w:rPr>
          <w:rFonts w:cs="Arial"/>
          <w:sz w:val="32"/>
          <w:szCs w:val="32"/>
        </w:rPr>
        <w:t xml:space="preserve">Breeding of seabirds insensitive to shifting ocean </w:t>
      </w:r>
      <w:proofErr w:type="gramStart"/>
      <w:r w:rsidRPr="00466E52">
        <w:rPr>
          <w:rFonts w:cs="Arial"/>
          <w:sz w:val="32"/>
          <w:szCs w:val="32"/>
        </w:rPr>
        <w:t>temperatures</w:t>
      </w:r>
      <w:proofErr w:type="gramEnd"/>
    </w:p>
    <w:p w14:paraId="1F28D7FC" w14:textId="77777777" w:rsidR="0038725B" w:rsidRDefault="0038725B" w:rsidP="0038725B">
      <w:pPr>
        <w:spacing w:before="120" w:after="120"/>
        <w:jc w:val="center"/>
        <w:rPr>
          <w:b/>
        </w:rPr>
      </w:pPr>
      <w:r>
        <w:rPr>
          <w:b/>
        </w:rPr>
        <w:t>An Information P</w:t>
      </w:r>
      <w:r w:rsidRPr="00314965">
        <w:rPr>
          <w:b/>
        </w:rPr>
        <w:t xml:space="preserve">aper submitted by </w:t>
      </w:r>
      <w:r>
        <w:rPr>
          <w:b/>
        </w:rPr>
        <w:t xml:space="preserve">Portugal, Canada, New Zealand, South </w:t>
      </w:r>
      <w:proofErr w:type="gramStart"/>
      <w:r>
        <w:rPr>
          <w:b/>
        </w:rPr>
        <w:t>Africa</w:t>
      </w:r>
      <w:proofErr w:type="gramEnd"/>
      <w:r>
        <w:rPr>
          <w:b/>
        </w:rPr>
        <w:t xml:space="preserve"> and </w:t>
      </w:r>
      <w:r w:rsidRPr="00314965">
        <w:rPr>
          <w:b/>
        </w:rPr>
        <w:t xml:space="preserve">the United </w:t>
      </w:r>
      <w:r w:rsidRPr="00282D4D">
        <w:rPr>
          <w:b/>
        </w:rPr>
        <w:t>Kingdom</w:t>
      </w:r>
    </w:p>
    <w:p w14:paraId="7CF2ACD8" w14:textId="77777777" w:rsidR="0038725B" w:rsidRPr="00B62241" w:rsidRDefault="0038725B" w:rsidP="0038725B">
      <w:pPr>
        <w:spacing w:before="480" w:after="120"/>
        <w:rPr>
          <w:rFonts w:ascii="Arial" w:hAnsi="Arial" w:cs="Arial"/>
          <w:b/>
          <w:i/>
          <w:sz w:val="24"/>
        </w:rPr>
      </w:pPr>
      <w:r w:rsidRPr="00B62241">
        <w:rPr>
          <w:rFonts w:ascii="Arial" w:hAnsi="Arial" w:cs="Arial"/>
          <w:b/>
          <w:i/>
          <w:sz w:val="24"/>
        </w:rPr>
        <w:t>Summary</w:t>
      </w:r>
    </w:p>
    <w:p w14:paraId="04DDD38F" w14:textId="77777777" w:rsidR="0038725B" w:rsidRPr="00466E52" w:rsidRDefault="0038725B" w:rsidP="0038725B">
      <w:pPr>
        <w:pStyle w:val="ATSTitle"/>
        <w:spacing w:before="0" w:after="0"/>
        <w:contextualSpacing w:val="0"/>
        <w:jc w:val="left"/>
        <w:rPr>
          <w:rFonts w:ascii="Times New Roman" w:hAnsi="Times New Roman"/>
          <w:b w:val="0"/>
          <w:sz w:val="22"/>
          <w:szCs w:val="22"/>
          <w:lang w:eastAsia="en-GB"/>
        </w:rPr>
      </w:pPr>
      <w:r w:rsidRPr="00466E52">
        <w:rPr>
          <w:rFonts w:ascii="Times New Roman" w:hAnsi="Times New Roman"/>
          <w:b w:val="0"/>
          <w:sz w:val="22"/>
          <w:szCs w:val="22"/>
        </w:rPr>
        <w:t xml:space="preserve">Current climate change may alter the timing of breeding of species at different rates, resulting in a temporal mismatch between the needs of predators and the abundance of their prey. This paper provides scientific evidence that seabirds worldwide, including data from species from the Antarctic, have not adjusted their breeding seasons over time or in response to rising sea surface temperature. If climate change results in altered timing of prey availability during a key point in the season, many seabird species may struggle to feed their young. This information is relevant </w:t>
      </w:r>
      <w:proofErr w:type="gramStart"/>
      <w:r w:rsidRPr="00466E52">
        <w:rPr>
          <w:rFonts w:ascii="Times New Roman" w:hAnsi="Times New Roman"/>
          <w:b w:val="0"/>
          <w:sz w:val="22"/>
          <w:szCs w:val="22"/>
        </w:rPr>
        <w:t>to  effective</w:t>
      </w:r>
      <w:proofErr w:type="gramEnd"/>
      <w:r w:rsidRPr="00466E52">
        <w:rPr>
          <w:rFonts w:ascii="Times New Roman" w:hAnsi="Times New Roman"/>
          <w:b w:val="0"/>
          <w:sz w:val="22"/>
          <w:szCs w:val="22"/>
        </w:rPr>
        <w:t xml:space="preserve"> </w:t>
      </w:r>
      <w:r w:rsidRPr="00466E52">
        <w:rPr>
          <w:rFonts w:ascii="Times New Roman" w:hAnsi="Times New Roman"/>
          <w:b w:val="0"/>
          <w:sz w:val="22"/>
          <w:szCs w:val="22"/>
          <w:lang w:eastAsia="en-GB"/>
        </w:rPr>
        <w:t xml:space="preserve">conservation and management of the Antarctic fauna and important in monitoring Antarctic seabirds within the Antarctic Treaty Area. </w:t>
      </w:r>
    </w:p>
    <w:p w14:paraId="4D09B671" w14:textId="77777777" w:rsidR="0038725B" w:rsidRPr="00B62241" w:rsidRDefault="0038725B" w:rsidP="0038725B">
      <w:pPr>
        <w:spacing w:before="480" w:after="120"/>
        <w:rPr>
          <w:rFonts w:ascii="Arial" w:hAnsi="Arial" w:cs="Arial"/>
          <w:b/>
          <w:i/>
          <w:sz w:val="24"/>
        </w:rPr>
      </w:pPr>
      <w:r w:rsidRPr="00B62241">
        <w:rPr>
          <w:rFonts w:ascii="Arial" w:hAnsi="Arial" w:cs="Arial"/>
          <w:b/>
          <w:i/>
          <w:sz w:val="24"/>
        </w:rPr>
        <w:t>Introduction</w:t>
      </w:r>
    </w:p>
    <w:p w14:paraId="08A8EE50" w14:textId="77777777" w:rsidR="0038725B" w:rsidRPr="00466E52" w:rsidRDefault="0038725B" w:rsidP="0038725B">
      <w:pPr>
        <w:pStyle w:val="p1"/>
        <w:rPr>
          <w:rFonts w:ascii="Times New Roman" w:hAnsi="Times New Roman"/>
          <w:color w:val="000000"/>
          <w:sz w:val="22"/>
          <w:szCs w:val="22"/>
        </w:rPr>
      </w:pPr>
      <w:r w:rsidRPr="00466E52">
        <w:rPr>
          <w:rFonts w:ascii="Times New Roman" w:hAnsi="Times New Roman"/>
          <w:color w:val="000000"/>
          <w:sz w:val="22"/>
          <w:szCs w:val="22"/>
        </w:rPr>
        <w:t xml:space="preserve">Seabirds of the Southern Ocean are amongst the most threatened birds in the world. Scientific information about their status is much needed with climate change being one of their biggest threats. </w:t>
      </w:r>
    </w:p>
    <w:p w14:paraId="53CB1DB2" w14:textId="77777777" w:rsidR="0038725B" w:rsidRPr="00466E52" w:rsidRDefault="0038725B" w:rsidP="0038725B">
      <w:pPr>
        <w:pStyle w:val="p1"/>
        <w:rPr>
          <w:rFonts w:ascii="Times New Roman" w:hAnsi="Times New Roman"/>
          <w:color w:val="000000"/>
          <w:sz w:val="22"/>
          <w:szCs w:val="22"/>
        </w:rPr>
      </w:pPr>
    </w:p>
    <w:p w14:paraId="323F1D11" w14:textId="77777777" w:rsidR="0038725B" w:rsidRPr="00466E52" w:rsidRDefault="0038725B" w:rsidP="0038725B">
      <w:pPr>
        <w:pStyle w:val="p1"/>
        <w:rPr>
          <w:rFonts w:ascii="Times New Roman" w:hAnsi="Times New Roman"/>
          <w:color w:val="000000"/>
          <w:sz w:val="22"/>
          <w:szCs w:val="22"/>
        </w:rPr>
      </w:pPr>
      <w:r w:rsidRPr="00466E52">
        <w:rPr>
          <w:rFonts w:ascii="Times New Roman" w:hAnsi="Times New Roman"/>
          <w:color w:val="000000"/>
          <w:sz w:val="22"/>
          <w:szCs w:val="22"/>
        </w:rPr>
        <w:t xml:space="preserve">Under such context, </w:t>
      </w:r>
      <w:r w:rsidRPr="00466E52">
        <w:rPr>
          <w:rFonts w:ascii="Times New Roman" w:hAnsi="Times New Roman"/>
          <w:sz w:val="22"/>
          <w:szCs w:val="22"/>
        </w:rPr>
        <w:t>the Committee for Environmental Protection (</w:t>
      </w:r>
      <w:r w:rsidRPr="00466E52">
        <w:rPr>
          <w:rFonts w:ascii="Times New Roman" w:hAnsi="Times New Roman"/>
          <w:sz w:val="22"/>
          <w:szCs w:val="22"/>
          <w:lang w:eastAsia="en-GB"/>
        </w:rPr>
        <w:t xml:space="preserve">CEP) called for additional climate change research and monitoring to improve the basis for decision making, prioritizing the work of the Subsidiary Group on Climate Change Response (SGCCR) </w:t>
      </w:r>
      <w:proofErr w:type="gramStart"/>
      <w:r w:rsidRPr="00466E52">
        <w:rPr>
          <w:rFonts w:ascii="Times New Roman" w:hAnsi="Times New Roman"/>
          <w:sz w:val="22"/>
          <w:szCs w:val="22"/>
          <w:lang w:eastAsia="en-GB"/>
        </w:rPr>
        <w:t>in particular the</w:t>
      </w:r>
      <w:proofErr w:type="gramEnd"/>
      <w:r w:rsidRPr="00466E52">
        <w:rPr>
          <w:rFonts w:ascii="Times New Roman" w:hAnsi="Times New Roman"/>
          <w:sz w:val="22"/>
          <w:szCs w:val="22"/>
          <w:lang w:eastAsia="en-GB"/>
        </w:rPr>
        <w:t xml:space="preserve"> continued progress on the Climate Change Response Works </w:t>
      </w:r>
      <w:proofErr w:type="spellStart"/>
      <w:r w:rsidRPr="00466E52">
        <w:rPr>
          <w:rFonts w:ascii="Times New Roman" w:hAnsi="Times New Roman"/>
          <w:sz w:val="22"/>
          <w:szCs w:val="22"/>
          <w:lang w:eastAsia="en-GB"/>
        </w:rPr>
        <w:t>Programme</w:t>
      </w:r>
      <w:proofErr w:type="spellEnd"/>
      <w:r w:rsidRPr="00466E52">
        <w:rPr>
          <w:rFonts w:ascii="Times New Roman" w:hAnsi="Times New Roman"/>
          <w:sz w:val="22"/>
          <w:szCs w:val="22"/>
          <w:lang w:eastAsia="en-GB"/>
        </w:rPr>
        <w:t xml:space="preserve"> (CCRWP) (Resolution 4 (2015) (ATCM XLII Final Report, agenda item 7, Paragraph 48).  Such work will be relevant in cooperation with other bodies, such as the Scientific Committee on Antarctic Research (SCAR), the Agreement for the Conservation of Albatrosses and Petrels (ACAP) </w:t>
      </w:r>
      <w:r w:rsidRPr="00466E52">
        <w:rPr>
          <w:rFonts w:ascii="Times New Roman" w:hAnsi="Times New Roman"/>
          <w:color w:val="000000"/>
          <w:sz w:val="22"/>
          <w:szCs w:val="22"/>
        </w:rPr>
        <w:t xml:space="preserve">and the Commission for the Conservation of Antarctic Living Resources (CCAMLR). </w:t>
      </w:r>
    </w:p>
    <w:p w14:paraId="3A4AE221" w14:textId="77777777" w:rsidR="0038725B" w:rsidRPr="00466E52" w:rsidRDefault="0038725B" w:rsidP="0038725B">
      <w:pPr>
        <w:pStyle w:val="p1"/>
        <w:rPr>
          <w:rFonts w:ascii="Times New Roman" w:hAnsi="Times New Roman"/>
          <w:color w:val="000000"/>
          <w:sz w:val="22"/>
          <w:szCs w:val="22"/>
        </w:rPr>
      </w:pPr>
    </w:p>
    <w:p w14:paraId="65D1D45E" w14:textId="77777777" w:rsidR="0038725B" w:rsidRPr="00466E52" w:rsidRDefault="0038725B" w:rsidP="0038725B">
      <w:pPr>
        <w:pStyle w:val="p1"/>
        <w:rPr>
          <w:rFonts w:ascii="Times New Roman" w:hAnsi="Times New Roman"/>
          <w:sz w:val="22"/>
          <w:szCs w:val="22"/>
        </w:rPr>
      </w:pPr>
      <w:r w:rsidRPr="00466E52">
        <w:rPr>
          <w:rFonts w:ascii="Times New Roman" w:hAnsi="Times New Roman"/>
          <w:color w:val="000000"/>
          <w:sz w:val="22"/>
          <w:szCs w:val="22"/>
        </w:rPr>
        <w:t>In this paper, a comprehensive meta-analysis of breeding populations of seabirds worldwide, (including the following species from Antarctica: Antarctic skua (</w:t>
      </w:r>
      <w:proofErr w:type="spellStart"/>
      <w:r w:rsidRPr="00466E52">
        <w:rPr>
          <w:rFonts w:ascii="Times New Roman" w:hAnsi="Times New Roman"/>
          <w:i/>
          <w:sz w:val="22"/>
          <w:szCs w:val="22"/>
        </w:rPr>
        <w:t>Catharacta</w:t>
      </w:r>
      <w:proofErr w:type="spellEnd"/>
      <w:r w:rsidRPr="00466E52">
        <w:rPr>
          <w:rFonts w:ascii="Times New Roman" w:hAnsi="Times New Roman"/>
          <w:i/>
          <w:sz w:val="22"/>
          <w:szCs w:val="22"/>
        </w:rPr>
        <w:t xml:space="preserve"> </w:t>
      </w:r>
      <w:proofErr w:type="spellStart"/>
      <w:r w:rsidRPr="00466E52">
        <w:rPr>
          <w:rFonts w:ascii="Times New Roman" w:hAnsi="Times New Roman"/>
          <w:i/>
          <w:sz w:val="22"/>
          <w:szCs w:val="22"/>
        </w:rPr>
        <w:t>maccormicki</w:t>
      </w:r>
      <w:proofErr w:type="spellEnd"/>
      <w:r w:rsidRPr="00466E52">
        <w:rPr>
          <w:rFonts w:ascii="Times New Roman" w:hAnsi="Times New Roman"/>
          <w:i/>
          <w:sz w:val="22"/>
          <w:szCs w:val="22"/>
        </w:rPr>
        <w:t>)</w:t>
      </w:r>
      <w:r w:rsidRPr="00466E52">
        <w:rPr>
          <w:rFonts w:ascii="Times New Roman" w:hAnsi="Times New Roman"/>
          <w:sz w:val="22"/>
          <w:szCs w:val="22"/>
        </w:rPr>
        <w:t>, Cape petrel (</w:t>
      </w:r>
      <w:proofErr w:type="spellStart"/>
      <w:r w:rsidRPr="00466E52">
        <w:rPr>
          <w:rFonts w:ascii="Times New Roman" w:hAnsi="Times New Roman"/>
          <w:i/>
          <w:sz w:val="22"/>
          <w:szCs w:val="22"/>
        </w:rPr>
        <w:t>Daption</w:t>
      </w:r>
      <w:proofErr w:type="spellEnd"/>
      <w:r w:rsidRPr="00466E52">
        <w:rPr>
          <w:rFonts w:ascii="Times New Roman" w:hAnsi="Times New Roman"/>
          <w:i/>
          <w:sz w:val="22"/>
          <w:szCs w:val="22"/>
        </w:rPr>
        <w:t xml:space="preserve"> </w:t>
      </w:r>
      <w:proofErr w:type="spellStart"/>
      <w:r w:rsidRPr="00466E52">
        <w:rPr>
          <w:rFonts w:ascii="Times New Roman" w:hAnsi="Times New Roman"/>
          <w:i/>
          <w:sz w:val="22"/>
          <w:szCs w:val="22"/>
        </w:rPr>
        <w:t>capense</w:t>
      </w:r>
      <w:proofErr w:type="spellEnd"/>
      <w:r w:rsidRPr="00466E52">
        <w:rPr>
          <w:rFonts w:ascii="Times New Roman" w:hAnsi="Times New Roman"/>
          <w:i/>
          <w:sz w:val="22"/>
          <w:szCs w:val="22"/>
        </w:rPr>
        <w:t>)</w:t>
      </w:r>
      <w:r w:rsidRPr="00466E52">
        <w:rPr>
          <w:rFonts w:ascii="Times New Roman" w:hAnsi="Times New Roman"/>
          <w:sz w:val="22"/>
          <w:szCs w:val="22"/>
        </w:rPr>
        <w:t>, Southern fulmar (</w:t>
      </w:r>
      <w:r w:rsidRPr="00466E52">
        <w:rPr>
          <w:rFonts w:ascii="Times New Roman" w:hAnsi="Times New Roman"/>
          <w:i/>
          <w:sz w:val="22"/>
          <w:szCs w:val="22"/>
        </w:rPr>
        <w:t xml:space="preserve">Fulmarus </w:t>
      </w:r>
      <w:proofErr w:type="spellStart"/>
      <w:r w:rsidRPr="00466E52">
        <w:rPr>
          <w:rFonts w:ascii="Times New Roman" w:hAnsi="Times New Roman"/>
          <w:i/>
          <w:sz w:val="22"/>
          <w:szCs w:val="22"/>
        </w:rPr>
        <w:t>glacialoides</w:t>
      </w:r>
      <w:proofErr w:type="spellEnd"/>
      <w:r w:rsidRPr="00466E52">
        <w:rPr>
          <w:rFonts w:ascii="Times New Roman" w:hAnsi="Times New Roman"/>
          <w:i/>
          <w:sz w:val="22"/>
          <w:szCs w:val="22"/>
        </w:rPr>
        <w:t>)</w:t>
      </w:r>
      <w:r w:rsidRPr="00466E52">
        <w:rPr>
          <w:rFonts w:ascii="Times New Roman" w:hAnsi="Times New Roman"/>
          <w:sz w:val="22"/>
          <w:szCs w:val="22"/>
        </w:rPr>
        <w:t>, Wilson´s storm petrel (</w:t>
      </w:r>
      <w:r w:rsidRPr="00466E52">
        <w:rPr>
          <w:rFonts w:ascii="Times New Roman" w:hAnsi="Times New Roman"/>
          <w:i/>
          <w:sz w:val="22"/>
          <w:szCs w:val="22"/>
        </w:rPr>
        <w:t xml:space="preserve">Oceanites </w:t>
      </w:r>
      <w:proofErr w:type="spellStart"/>
      <w:r w:rsidRPr="00466E52">
        <w:rPr>
          <w:rFonts w:ascii="Times New Roman" w:hAnsi="Times New Roman"/>
          <w:i/>
          <w:sz w:val="22"/>
          <w:szCs w:val="22"/>
        </w:rPr>
        <w:t>oceanicus</w:t>
      </w:r>
      <w:proofErr w:type="spellEnd"/>
      <w:r w:rsidRPr="00466E52">
        <w:rPr>
          <w:rFonts w:ascii="Times New Roman" w:hAnsi="Times New Roman"/>
          <w:i/>
          <w:sz w:val="22"/>
          <w:szCs w:val="22"/>
        </w:rPr>
        <w:t>)</w:t>
      </w:r>
      <w:r w:rsidRPr="00466E52">
        <w:rPr>
          <w:rFonts w:ascii="Times New Roman" w:hAnsi="Times New Roman"/>
          <w:sz w:val="22"/>
          <w:szCs w:val="22"/>
        </w:rPr>
        <w:t>, Snow petrel (</w:t>
      </w:r>
      <w:proofErr w:type="spellStart"/>
      <w:r w:rsidRPr="00466E52">
        <w:rPr>
          <w:rFonts w:ascii="Times New Roman" w:hAnsi="Times New Roman"/>
          <w:i/>
          <w:sz w:val="22"/>
          <w:szCs w:val="22"/>
        </w:rPr>
        <w:t>Pagodroma</w:t>
      </w:r>
      <w:proofErr w:type="spellEnd"/>
      <w:r w:rsidRPr="00466E52">
        <w:rPr>
          <w:rFonts w:ascii="Times New Roman" w:hAnsi="Times New Roman"/>
          <w:i/>
          <w:sz w:val="22"/>
          <w:szCs w:val="22"/>
        </w:rPr>
        <w:t xml:space="preserve"> nivea)</w:t>
      </w:r>
      <w:r w:rsidRPr="00466E52">
        <w:rPr>
          <w:rFonts w:ascii="Times New Roman" w:hAnsi="Times New Roman"/>
          <w:sz w:val="22"/>
          <w:szCs w:val="22"/>
        </w:rPr>
        <w:t xml:space="preserve">, </w:t>
      </w:r>
      <w:proofErr w:type="spellStart"/>
      <w:r w:rsidRPr="00466E52">
        <w:rPr>
          <w:rFonts w:ascii="Times New Roman" w:hAnsi="Times New Roman"/>
          <w:sz w:val="22"/>
          <w:szCs w:val="22"/>
        </w:rPr>
        <w:t>Adélie</w:t>
      </w:r>
      <w:proofErr w:type="spellEnd"/>
      <w:r w:rsidRPr="00466E52">
        <w:rPr>
          <w:rFonts w:ascii="Times New Roman" w:hAnsi="Times New Roman"/>
          <w:sz w:val="22"/>
          <w:szCs w:val="22"/>
        </w:rPr>
        <w:t xml:space="preserve"> penguin (</w:t>
      </w:r>
      <w:proofErr w:type="spellStart"/>
      <w:r w:rsidRPr="00466E52">
        <w:rPr>
          <w:rFonts w:ascii="Times New Roman" w:hAnsi="Times New Roman"/>
          <w:i/>
          <w:sz w:val="22"/>
          <w:szCs w:val="22"/>
        </w:rPr>
        <w:t>Pygoscelis</w:t>
      </w:r>
      <w:proofErr w:type="spellEnd"/>
      <w:r w:rsidRPr="00466E52">
        <w:rPr>
          <w:rFonts w:ascii="Times New Roman" w:hAnsi="Times New Roman"/>
          <w:i/>
          <w:sz w:val="22"/>
          <w:szCs w:val="22"/>
        </w:rPr>
        <w:t xml:space="preserve"> </w:t>
      </w:r>
      <w:proofErr w:type="spellStart"/>
      <w:r w:rsidRPr="00466E52">
        <w:rPr>
          <w:rFonts w:ascii="Times New Roman" w:hAnsi="Times New Roman"/>
          <w:i/>
          <w:sz w:val="22"/>
          <w:szCs w:val="22"/>
        </w:rPr>
        <w:t>adeliae</w:t>
      </w:r>
      <w:proofErr w:type="spellEnd"/>
      <w:r w:rsidRPr="00466E52">
        <w:rPr>
          <w:rFonts w:ascii="Times New Roman" w:hAnsi="Times New Roman"/>
          <w:i/>
          <w:sz w:val="22"/>
          <w:szCs w:val="22"/>
        </w:rPr>
        <w:t>)</w:t>
      </w:r>
      <w:r w:rsidRPr="00466E52">
        <w:rPr>
          <w:rFonts w:ascii="Times New Roman" w:hAnsi="Times New Roman"/>
          <w:sz w:val="22"/>
          <w:szCs w:val="22"/>
        </w:rPr>
        <w:t>, Chinstrap penguin (</w:t>
      </w:r>
      <w:proofErr w:type="spellStart"/>
      <w:r w:rsidRPr="00466E52">
        <w:rPr>
          <w:rFonts w:ascii="Times New Roman" w:hAnsi="Times New Roman"/>
          <w:i/>
          <w:sz w:val="22"/>
          <w:szCs w:val="22"/>
        </w:rPr>
        <w:t>Pygoscelis</w:t>
      </w:r>
      <w:proofErr w:type="spellEnd"/>
      <w:r w:rsidRPr="00466E52">
        <w:rPr>
          <w:rFonts w:ascii="Times New Roman" w:hAnsi="Times New Roman"/>
          <w:i/>
          <w:sz w:val="22"/>
          <w:szCs w:val="22"/>
        </w:rPr>
        <w:t xml:space="preserve"> antarctica)</w:t>
      </w:r>
      <w:r w:rsidRPr="00466E52">
        <w:rPr>
          <w:rFonts w:ascii="Times New Roman" w:hAnsi="Times New Roman"/>
          <w:sz w:val="22"/>
          <w:szCs w:val="22"/>
        </w:rPr>
        <w:t xml:space="preserve"> and Gentoo penguin (</w:t>
      </w:r>
      <w:proofErr w:type="spellStart"/>
      <w:r w:rsidRPr="00466E52">
        <w:rPr>
          <w:rFonts w:ascii="Times New Roman" w:hAnsi="Times New Roman"/>
          <w:i/>
          <w:sz w:val="22"/>
          <w:szCs w:val="22"/>
        </w:rPr>
        <w:t>Pygoscelis</w:t>
      </w:r>
      <w:proofErr w:type="spellEnd"/>
      <w:r w:rsidRPr="00466E52">
        <w:rPr>
          <w:rFonts w:ascii="Times New Roman" w:hAnsi="Times New Roman"/>
          <w:i/>
          <w:sz w:val="22"/>
          <w:szCs w:val="22"/>
        </w:rPr>
        <w:t xml:space="preserve"> </w:t>
      </w:r>
      <w:proofErr w:type="spellStart"/>
      <w:r w:rsidRPr="00466E52">
        <w:rPr>
          <w:rFonts w:ascii="Times New Roman" w:hAnsi="Times New Roman"/>
          <w:i/>
          <w:sz w:val="22"/>
          <w:szCs w:val="22"/>
        </w:rPr>
        <w:t>papua</w:t>
      </w:r>
      <w:proofErr w:type="spellEnd"/>
      <w:r w:rsidRPr="00466E52">
        <w:rPr>
          <w:rFonts w:ascii="Times New Roman" w:hAnsi="Times New Roman"/>
          <w:sz w:val="22"/>
          <w:szCs w:val="22"/>
        </w:rPr>
        <w:t>)), was used to assess the relationships between breeding periods of seabirds and sea surface temperature (Figure 1) (</w:t>
      </w:r>
      <w:proofErr w:type="spellStart"/>
      <w:r w:rsidRPr="00466E52">
        <w:rPr>
          <w:rFonts w:ascii="Times New Roman" w:hAnsi="Times New Roman"/>
          <w:sz w:val="22"/>
          <w:szCs w:val="22"/>
        </w:rPr>
        <w:t>Keogan</w:t>
      </w:r>
      <w:proofErr w:type="spellEnd"/>
      <w:r w:rsidRPr="00466E52">
        <w:rPr>
          <w:rFonts w:ascii="Times New Roman" w:hAnsi="Times New Roman"/>
          <w:sz w:val="22"/>
          <w:szCs w:val="22"/>
        </w:rPr>
        <w:t xml:space="preserve"> et al. 2018).</w:t>
      </w:r>
    </w:p>
    <w:p w14:paraId="3DCD05D2" w14:textId="1A500031" w:rsidR="0038725B" w:rsidRPr="00466E52" w:rsidRDefault="0038725B" w:rsidP="0038725B">
      <w:pPr>
        <w:jc w:val="center"/>
        <w:rPr>
          <w:i/>
          <w:szCs w:val="22"/>
          <w:lang w:val="en-US"/>
        </w:rPr>
      </w:pPr>
      <w:r w:rsidRPr="00466E52">
        <w:rPr>
          <w:i/>
          <w:noProof/>
          <w:szCs w:val="22"/>
          <w:lang w:val="en-US"/>
        </w:rPr>
        <w:lastRenderedPageBreak/>
        <w:drawing>
          <wp:inline distT="0" distB="0" distL="0" distR="0" wp14:anchorId="5B50DDB2" wp14:editId="4FB2D2DB">
            <wp:extent cx="3975735" cy="3776980"/>
            <wp:effectExtent l="0" t="0" r="5715" b="0"/>
            <wp:docPr id="2" name="Imagen 2"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Map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75735" cy="3776980"/>
                    </a:xfrm>
                    <a:prstGeom prst="rect">
                      <a:avLst/>
                    </a:prstGeom>
                    <a:noFill/>
                    <a:ln>
                      <a:noFill/>
                    </a:ln>
                  </pic:spPr>
                </pic:pic>
              </a:graphicData>
            </a:graphic>
          </wp:inline>
        </w:drawing>
      </w:r>
    </w:p>
    <w:p w14:paraId="7D6523CD" w14:textId="77777777" w:rsidR="0038725B" w:rsidRPr="00466E52" w:rsidRDefault="0038725B" w:rsidP="0038725B">
      <w:pPr>
        <w:rPr>
          <w:szCs w:val="22"/>
          <w:lang w:val="en-US"/>
        </w:rPr>
      </w:pPr>
      <w:r w:rsidRPr="00466E52">
        <w:rPr>
          <w:szCs w:val="22"/>
          <w:lang w:val="en-US"/>
        </w:rPr>
        <w:t xml:space="preserve">Figure 1: The data from the Antarctic populations in this study comprises 41 times series from 8 seabird species across 9 locations, collected between 1952 and 2015. The numbers beside the colony names in this figure correspond to the species as follows: </w:t>
      </w:r>
      <w:r w:rsidRPr="00466E52">
        <w:rPr>
          <w:szCs w:val="22"/>
        </w:rPr>
        <w:t>1) Antarctic skua (</w:t>
      </w:r>
      <w:proofErr w:type="spellStart"/>
      <w:r w:rsidRPr="00466E52">
        <w:rPr>
          <w:i/>
          <w:iCs/>
          <w:szCs w:val="22"/>
        </w:rPr>
        <w:t>Catharacta</w:t>
      </w:r>
      <w:proofErr w:type="spellEnd"/>
      <w:r w:rsidRPr="00466E52">
        <w:rPr>
          <w:i/>
          <w:iCs/>
          <w:szCs w:val="22"/>
        </w:rPr>
        <w:t xml:space="preserve"> </w:t>
      </w:r>
      <w:proofErr w:type="spellStart"/>
      <w:r w:rsidRPr="00466E52">
        <w:rPr>
          <w:i/>
          <w:iCs/>
          <w:szCs w:val="22"/>
        </w:rPr>
        <w:t>maccormicki</w:t>
      </w:r>
      <w:proofErr w:type="spellEnd"/>
      <w:r w:rsidRPr="00466E52">
        <w:rPr>
          <w:iCs/>
          <w:szCs w:val="22"/>
        </w:rPr>
        <w:t>)</w:t>
      </w:r>
      <w:r w:rsidRPr="00466E52">
        <w:rPr>
          <w:szCs w:val="22"/>
        </w:rPr>
        <w:t>, 2) Cape petrel (</w:t>
      </w:r>
      <w:proofErr w:type="spellStart"/>
      <w:r w:rsidRPr="00466E52">
        <w:rPr>
          <w:i/>
          <w:iCs/>
          <w:szCs w:val="22"/>
        </w:rPr>
        <w:t>Daption</w:t>
      </w:r>
      <w:proofErr w:type="spellEnd"/>
      <w:r w:rsidRPr="00466E52">
        <w:rPr>
          <w:i/>
          <w:iCs/>
          <w:szCs w:val="22"/>
        </w:rPr>
        <w:t xml:space="preserve"> </w:t>
      </w:r>
      <w:proofErr w:type="spellStart"/>
      <w:r w:rsidRPr="00466E52">
        <w:rPr>
          <w:i/>
          <w:iCs/>
          <w:szCs w:val="22"/>
        </w:rPr>
        <w:t>capense</w:t>
      </w:r>
      <w:proofErr w:type="spellEnd"/>
      <w:r w:rsidRPr="00466E52">
        <w:rPr>
          <w:iCs/>
          <w:szCs w:val="22"/>
        </w:rPr>
        <w:t>)</w:t>
      </w:r>
      <w:r w:rsidRPr="00466E52">
        <w:rPr>
          <w:szCs w:val="22"/>
        </w:rPr>
        <w:t>, 3) Southern fulmar (</w:t>
      </w:r>
      <w:r w:rsidRPr="00466E52">
        <w:rPr>
          <w:i/>
          <w:iCs/>
          <w:szCs w:val="22"/>
        </w:rPr>
        <w:t xml:space="preserve">Fulmarus </w:t>
      </w:r>
      <w:proofErr w:type="spellStart"/>
      <w:r w:rsidRPr="00466E52">
        <w:rPr>
          <w:i/>
          <w:iCs/>
          <w:szCs w:val="22"/>
        </w:rPr>
        <w:t>glacialoides</w:t>
      </w:r>
      <w:proofErr w:type="spellEnd"/>
      <w:r w:rsidRPr="00466E52">
        <w:rPr>
          <w:iCs/>
          <w:szCs w:val="22"/>
        </w:rPr>
        <w:t>)</w:t>
      </w:r>
      <w:r w:rsidRPr="00466E52">
        <w:rPr>
          <w:szCs w:val="22"/>
        </w:rPr>
        <w:t>, 4) Wilson´s storm petrel (</w:t>
      </w:r>
      <w:r w:rsidRPr="00466E52">
        <w:rPr>
          <w:i/>
          <w:iCs/>
          <w:szCs w:val="22"/>
        </w:rPr>
        <w:t xml:space="preserve">Oceanites </w:t>
      </w:r>
      <w:proofErr w:type="spellStart"/>
      <w:r w:rsidRPr="00466E52">
        <w:rPr>
          <w:i/>
          <w:iCs/>
          <w:szCs w:val="22"/>
        </w:rPr>
        <w:t>oceanicus</w:t>
      </w:r>
      <w:proofErr w:type="spellEnd"/>
      <w:r w:rsidRPr="00466E52">
        <w:rPr>
          <w:iCs/>
          <w:szCs w:val="22"/>
        </w:rPr>
        <w:t>)</w:t>
      </w:r>
      <w:r w:rsidRPr="00466E52">
        <w:rPr>
          <w:szCs w:val="22"/>
        </w:rPr>
        <w:t>, 5) Snow petrel (</w:t>
      </w:r>
      <w:proofErr w:type="spellStart"/>
      <w:r w:rsidRPr="00466E52">
        <w:rPr>
          <w:i/>
          <w:iCs/>
          <w:szCs w:val="22"/>
        </w:rPr>
        <w:t>Pagodroma</w:t>
      </w:r>
      <w:proofErr w:type="spellEnd"/>
      <w:r w:rsidRPr="00466E52">
        <w:rPr>
          <w:i/>
          <w:iCs/>
          <w:szCs w:val="22"/>
        </w:rPr>
        <w:t xml:space="preserve"> nivea</w:t>
      </w:r>
      <w:r w:rsidRPr="00466E52">
        <w:rPr>
          <w:iCs/>
          <w:szCs w:val="22"/>
        </w:rPr>
        <w:t>)</w:t>
      </w:r>
      <w:r w:rsidRPr="00466E52">
        <w:rPr>
          <w:szCs w:val="22"/>
        </w:rPr>
        <w:t xml:space="preserve">, 6) </w:t>
      </w:r>
      <w:proofErr w:type="spellStart"/>
      <w:r w:rsidRPr="00466E52">
        <w:rPr>
          <w:szCs w:val="22"/>
        </w:rPr>
        <w:t>Adélie</w:t>
      </w:r>
      <w:proofErr w:type="spellEnd"/>
      <w:r w:rsidRPr="00466E52">
        <w:rPr>
          <w:szCs w:val="22"/>
        </w:rPr>
        <w:t xml:space="preserve"> penguin (</w:t>
      </w:r>
      <w:proofErr w:type="spellStart"/>
      <w:r w:rsidRPr="00466E52">
        <w:rPr>
          <w:i/>
          <w:iCs/>
          <w:szCs w:val="22"/>
        </w:rPr>
        <w:t>Pygoscelis</w:t>
      </w:r>
      <w:proofErr w:type="spellEnd"/>
      <w:r w:rsidRPr="00466E52">
        <w:rPr>
          <w:i/>
          <w:iCs/>
          <w:szCs w:val="22"/>
        </w:rPr>
        <w:t xml:space="preserve"> </w:t>
      </w:r>
      <w:proofErr w:type="spellStart"/>
      <w:r w:rsidRPr="00466E52">
        <w:rPr>
          <w:i/>
          <w:iCs/>
          <w:szCs w:val="22"/>
        </w:rPr>
        <w:t>adeliae</w:t>
      </w:r>
      <w:proofErr w:type="spellEnd"/>
      <w:r w:rsidRPr="00466E52">
        <w:rPr>
          <w:iCs/>
          <w:szCs w:val="22"/>
        </w:rPr>
        <w:t>)</w:t>
      </w:r>
      <w:r w:rsidRPr="00466E52">
        <w:rPr>
          <w:szCs w:val="22"/>
        </w:rPr>
        <w:t>, 7) Chinstrap penguin (</w:t>
      </w:r>
      <w:proofErr w:type="spellStart"/>
      <w:r w:rsidRPr="00466E52">
        <w:rPr>
          <w:i/>
          <w:iCs/>
          <w:szCs w:val="22"/>
        </w:rPr>
        <w:t>Pygoscelis</w:t>
      </w:r>
      <w:proofErr w:type="spellEnd"/>
      <w:r w:rsidRPr="00466E52">
        <w:rPr>
          <w:i/>
          <w:iCs/>
          <w:szCs w:val="22"/>
        </w:rPr>
        <w:t xml:space="preserve"> antarctica</w:t>
      </w:r>
      <w:r w:rsidRPr="00466E52">
        <w:rPr>
          <w:iCs/>
          <w:szCs w:val="22"/>
        </w:rPr>
        <w:t>)</w:t>
      </w:r>
      <w:r w:rsidRPr="00466E52">
        <w:rPr>
          <w:szCs w:val="22"/>
        </w:rPr>
        <w:t>, 8) Gentoo penguin (</w:t>
      </w:r>
      <w:proofErr w:type="spellStart"/>
      <w:r w:rsidRPr="00466E52">
        <w:rPr>
          <w:i/>
          <w:iCs/>
          <w:szCs w:val="22"/>
        </w:rPr>
        <w:t>Pygoscelis</w:t>
      </w:r>
      <w:proofErr w:type="spellEnd"/>
      <w:r w:rsidRPr="00466E52">
        <w:rPr>
          <w:i/>
          <w:iCs/>
          <w:szCs w:val="22"/>
        </w:rPr>
        <w:t xml:space="preserve"> </w:t>
      </w:r>
      <w:proofErr w:type="spellStart"/>
      <w:r w:rsidRPr="00466E52">
        <w:rPr>
          <w:i/>
          <w:iCs/>
          <w:szCs w:val="22"/>
        </w:rPr>
        <w:t>papua</w:t>
      </w:r>
      <w:proofErr w:type="spellEnd"/>
      <w:r w:rsidRPr="00466E52">
        <w:rPr>
          <w:iCs/>
          <w:szCs w:val="22"/>
        </w:rPr>
        <w:t>).</w:t>
      </w:r>
    </w:p>
    <w:p w14:paraId="2C1B597F" w14:textId="77777777" w:rsidR="0038725B" w:rsidRPr="00B62241" w:rsidRDefault="0038725B" w:rsidP="0038725B">
      <w:pPr>
        <w:spacing w:before="480" w:after="120"/>
        <w:rPr>
          <w:rFonts w:ascii="Arial" w:hAnsi="Arial" w:cs="Arial"/>
          <w:b/>
          <w:sz w:val="24"/>
        </w:rPr>
      </w:pPr>
      <w:r w:rsidRPr="00B62241">
        <w:rPr>
          <w:rFonts w:ascii="Arial" w:hAnsi="Arial" w:cs="Arial"/>
          <w:b/>
          <w:i/>
          <w:sz w:val="24"/>
        </w:rPr>
        <w:t>Conclusions</w:t>
      </w:r>
    </w:p>
    <w:p w14:paraId="304537E0" w14:textId="77777777" w:rsidR="0038725B" w:rsidRPr="00B62241" w:rsidRDefault="0038725B" w:rsidP="0038725B">
      <w:pPr>
        <w:pStyle w:val="p1"/>
        <w:rPr>
          <w:rFonts w:ascii="Times New Roman" w:hAnsi="Times New Roman"/>
          <w:sz w:val="22"/>
          <w:szCs w:val="22"/>
        </w:rPr>
      </w:pPr>
      <w:r w:rsidRPr="00B62241">
        <w:rPr>
          <w:rFonts w:ascii="Times New Roman" w:hAnsi="Times New Roman"/>
          <w:sz w:val="22"/>
          <w:szCs w:val="22"/>
        </w:rPr>
        <w:t xml:space="preserve">Data from 145 breeding populations </w:t>
      </w:r>
      <w:r w:rsidRPr="00B62241">
        <w:rPr>
          <w:rFonts w:ascii="Times New Roman" w:hAnsi="Times New Roman"/>
          <w:color w:val="000000"/>
          <w:sz w:val="22"/>
          <w:szCs w:val="22"/>
        </w:rPr>
        <w:t>of seabirds worldwide,</w:t>
      </w:r>
      <w:r w:rsidRPr="00B62241">
        <w:rPr>
          <w:rFonts w:ascii="Times New Roman" w:hAnsi="Times New Roman"/>
          <w:sz w:val="22"/>
          <w:szCs w:val="22"/>
        </w:rPr>
        <w:t xml:space="preserve"> collected between 1952 and 2015, show that on average, seabird populations worldwide have not adjusted their breeding seasons over time or in response to change in sea surface temperature (</w:t>
      </w:r>
      <w:proofErr w:type="spellStart"/>
      <w:r w:rsidRPr="00B62241">
        <w:rPr>
          <w:rFonts w:ascii="Times New Roman" w:hAnsi="Times New Roman"/>
          <w:sz w:val="22"/>
          <w:szCs w:val="22"/>
        </w:rPr>
        <w:t>Keogan</w:t>
      </w:r>
      <w:proofErr w:type="spellEnd"/>
      <w:r w:rsidRPr="00B62241">
        <w:rPr>
          <w:rFonts w:ascii="Times New Roman" w:hAnsi="Times New Roman"/>
          <w:sz w:val="22"/>
          <w:szCs w:val="22"/>
        </w:rPr>
        <w:t xml:space="preserve"> et al., 2018). With such a lack of a trend over time, the results suggest that if lower trophic levels are shifting in parallel with changing temperature, seabirds, in general, may be at risk from increasing levels of trophic mismatch (</w:t>
      </w:r>
      <w:proofErr w:type="spellStart"/>
      <w:r w:rsidRPr="00B62241">
        <w:rPr>
          <w:rFonts w:ascii="Times New Roman" w:hAnsi="Times New Roman"/>
          <w:sz w:val="22"/>
          <w:szCs w:val="22"/>
        </w:rPr>
        <w:t>Keogan</w:t>
      </w:r>
      <w:proofErr w:type="spellEnd"/>
      <w:r w:rsidRPr="00B62241">
        <w:rPr>
          <w:rFonts w:ascii="Times New Roman" w:hAnsi="Times New Roman"/>
          <w:sz w:val="22"/>
          <w:szCs w:val="22"/>
        </w:rPr>
        <w:t xml:space="preserve"> et al., 2018). In relation to Antarctic seabirds, models predict that (1)</w:t>
      </w:r>
      <w:r>
        <w:rPr>
          <w:rFonts w:ascii="Times New Roman" w:hAnsi="Times New Roman"/>
          <w:sz w:val="22"/>
          <w:szCs w:val="22"/>
        </w:rPr>
        <w:t xml:space="preserve"> </w:t>
      </w:r>
      <w:r w:rsidRPr="00B62241">
        <w:rPr>
          <w:rFonts w:ascii="Times New Roman" w:hAnsi="Times New Roman"/>
          <w:sz w:val="22"/>
          <w:szCs w:val="22"/>
        </w:rPr>
        <w:t>the timing of breeding of Antarctic seabirds will be later in higher latitudes due to stronger photoperiodic cues in high latitudes and, (2)</w:t>
      </w:r>
      <w:r>
        <w:rPr>
          <w:rFonts w:ascii="Times New Roman" w:hAnsi="Times New Roman"/>
          <w:sz w:val="22"/>
          <w:szCs w:val="22"/>
        </w:rPr>
        <w:t xml:space="preserve"> </w:t>
      </w:r>
      <w:r w:rsidRPr="00B62241">
        <w:rPr>
          <w:rFonts w:ascii="Times New Roman" w:hAnsi="Times New Roman"/>
          <w:sz w:val="22"/>
          <w:szCs w:val="22"/>
        </w:rPr>
        <w:t>temperature trends will be more negative in high latitudes because polar systems are experiencing warming faster than other areas in the planet. This limited plasticity of reproductive timing in seabirds potentially makes these top predators highly vulnerable to future mismatch with lower-trophic-level resources (</w:t>
      </w:r>
      <w:proofErr w:type="spellStart"/>
      <w:r w:rsidRPr="00B62241">
        <w:rPr>
          <w:rFonts w:ascii="Times New Roman" w:hAnsi="Times New Roman"/>
          <w:sz w:val="22"/>
          <w:szCs w:val="22"/>
        </w:rPr>
        <w:t>Keogan</w:t>
      </w:r>
      <w:proofErr w:type="spellEnd"/>
      <w:r w:rsidRPr="00B62241">
        <w:rPr>
          <w:rFonts w:ascii="Times New Roman" w:hAnsi="Times New Roman"/>
          <w:sz w:val="22"/>
          <w:szCs w:val="22"/>
        </w:rPr>
        <w:t xml:space="preserve"> et al., 2018). Monitoring of timing and abundance of prey availability is critically needed for Antarctic seabird populations.</w:t>
      </w:r>
    </w:p>
    <w:p w14:paraId="6A7D64F0" w14:textId="77777777" w:rsidR="0038725B" w:rsidRPr="00B62241" w:rsidRDefault="0038725B" w:rsidP="0038725B">
      <w:pPr>
        <w:pStyle w:val="p1"/>
        <w:rPr>
          <w:rFonts w:ascii="Times New Roman" w:hAnsi="Times New Roman"/>
          <w:sz w:val="22"/>
          <w:szCs w:val="22"/>
        </w:rPr>
      </w:pPr>
    </w:p>
    <w:p w14:paraId="67963FD9" w14:textId="77777777" w:rsidR="0038725B" w:rsidRPr="00B62241" w:rsidRDefault="0038725B" w:rsidP="0038725B">
      <w:pPr>
        <w:pStyle w:val="p1"/>
        <w:rPr>
          <w:rFonts w:ascii="Times New Roman" w:hAnsi="Times New Roman"/>
          <w:sz w:val="22"/>
          <w:szCs w:val="22"/>
        </w:rPr>
      </w:pPr>
      <w:r w:rsidRPr="00B62241">
        <w:rPr>
          <w:rFonts w:ascii="Times New Roman" w:hAnsi="Times New Roman"/>
          <w:sz w:val="22"/>
          <w:szCs w:val="22"/>
          <w:lang w:eastAsia="en-GB"/>
        </w:rPr>
        <w:t xml:space="preserve">Overall, these results provide evidence of the insensitivity of the timing of breeding of seabirds, including Antarctic seabirds, and reinforces the need to monitor Antarctic seabird populations and their interactions with prey species relevant to </w:t>
      </w:r>
      <w:r w:rsidRPr="00B62241">
        <w:rPr>
          <w:rFonts w:ascii="Times New Roman" w:hAnsi="Times New Roman"/>
          <w:color w:val="000000"/>
          <w:sz w:val="22"/>
          <w:szCs w:val="22"/>
        </w:rPr>
        <w:t>inform management actions</w:t>
      </w:r>
      <w:r w:rsidRPr="00B62241">
        <w:rPr>
          <w:rFonts w:ascii="Times New Roman" w:hAnsi="Times New Roman"/>
          <w:sz w:val="22"/>
          <w:szCs w:val="22"/>
          <w:lang w:eastAsia="en-GB"/>
        </w:rPr>
        <w:t>.</w:t>
      </w:r>
    </w:p>
    <w:p w14:paraId="0A1C60EB" w14:textId="77777777" w:rsidR="0038725B" w:rsidRPr="00B62241" w:rsidRDefault="0038725B" w:rsidP="0038725B">
      <w:pPr>
        <w:spacing w:before="480" w:after="120"/>
        <w:rPr>
          <w:rFonts w:ascii="Arial" w:hAnsi="Arial" w:cs="Arial"/>
          <w:b/>
          <w:i/>
          <w:sz w:val="24"/>
          <w:lang w:val="en-US" w:eastAsia="es-ES"/>
        </w:rPr>
      </w:pPr>
      <w:r w:rsidRPr="00B62241">
        <w:rPr>
          <w:rFonts w:ascii="Arial" w:hAnsi="Arial" w:cs="Arial"/>
          <w:b/>
          <w:i/>
          <w:sz w:val="24"/>
          <w:lang w:val="en-US" w:eastAsia="es-ES"/>
        </w:rPr>
        <w:t>Reference</w:t>
      </w:r>
    </w:p>
    <w:p w14:paraId="7DBEDF39" w14:textId="77777777" w:rsidR="0038725B" w:rsidRPr="00B62241" w:rsidRDefault="0038725B" w:rsidP="0038725B">
      <w:pPr>
        <w:rPr>
          <w:rFonts w:ascii="Arial" w:hAnsi="Arial" w:cs="Arial"/>
          <w:b/>
          <w:i/>
          <w:szCs w:val="22"/>
          <w:lang w:val="en-US" w:eastAsia="es-ES"/>
        </w:rPr>
      </w:pPr>
      <w:proofErr w:type="spellStart"/>
      <w:r w:rsidRPr="00B62241">
        <w:rPr>
          <w:szCs w:val="22"/>
          <w:lang w:val="en-US"/>
        </w:rPr>
        <w:t>Keogan</w:t>
      </w:r>
      <w:proofErr w:type="spellEnd"/>
      <w:r w:rsidRPr="00B62241">
        <w:rPr>
          <w:szCs w:val="22"/>
          <w:lang w:val="en-US"/>
        </w:rPr>
        <w:t xml:space="preserve"> K, Daunt F, </w:t>
      </w:r>
      <w:proofErr w:type="spellStart"/>
      <w:r w:rsidRPr="00B62241">
        <w:rPr>
          <w:szCs w:val="22"/>
          <w:lang w:val="en-US"/>
        </w:rPr>
        <w:t>Wanless</w:t>
      </w:r>
      <w:proofErr w:type="spellEnd"/>
      <w:r w:rsidRPr="00B62241">
        <w:rPr>
          <w:szCs w:val="22"/>
          <w:lang w:val="en-US"/>
        </w:rPr>
        <w:t xml:space="preserve"> S, Phillips RA, Walling CA, Agnew P, </w:t>
      </w:r>
      <w:proofErr w:type="spellStart"/>
      <w:r w:rsidRPr="00B62241">
        <w:rPr>
          <w:szCs w:val="22"/>
          <w:lang w:val="en-US"/>
        </w:rPr>
        <w:t>Ainley</w:t>
      </w:r>
      <w:proofErr w:type="spellEnd"/>
      <w:r w:rsidRPr="00B62241">
        <w:rPr>
          <w:szCs w:val="22"/>
          <w:lang w:val="en-US"/>
        </w:rPr>
        <w:t xml:space="preserve"> DG, Anker-</w:t>
      </w:r>
      <w:proofErr w:type="spellStart"/>
      <w:r w:rsidRPr="00B62241">
        <w:rPr>
          <w:szCs w:val="22"/>
          <w:lang w:val="en-US"/>
        </w:rPr>
        <w:t>Nilssen</w:t>
      </w:r>
      <w:proofErr w:type="spellEnd"/>
      <w:r w:rsidRPr="00B62241">
        <w:rPr>
          <w:szCs w:val="22"/>
          <w:lang w:val="en-US"/>
        </w:rPr>
        <w:t xml:space="preserve"> T, Ballard G, Barrett RT, Barton KJ, </w:t>
      </w:r>
      <w:proofErr w:type="spellStart"/>
      <w:r w:rsidRPr="00B62241">
        <w:rPr>
          <w:szCs w:val="22"/>
          <w:lang w:val="en-US"/>
        </w:rPr>
        <w:t>Bech</w:t>
      </w:r>
      <w:proofErr w:type="spellEnd"/>
      <w:r w:rsidRPr="00B62241">
        <w:rPr>
          <w:szCs w:val="22"/>
          <w:lang w:val="en-US"/>
        </w:rPr>
        <w:t xml:space="preserve"> C, Becker P, Berglund P-A, </w:t>
      </w:r>
      <w:proofErr w:type="spellStart"/>
      <w:r w:rsidRPr="00B62241">
        <w:rPr>
          <w:szCs w:val="22"/>
          <w:lang w:val="en-US"/>
        </w:rPr>
        <w:t>Bollache</w:t>
      </w:r>
      <w:proofErr w:type="spellEnd"/>
      <w:r w:rsidRPr="00B62241">
        <w:rPr>
          <w:szCs w:val="22"/>
          <w:lang w:val="en-US"/>
        </w:rPr>
        <w:t xml:space="preserve"> L, Bond AL, </w:t>
      </w:r>
      <w:proofErr w:type="spellStart"/>
      <w:r w:rsidRPr="00B62241">
        <w:rPr>
          <w:szCs w:val="22"/>
          <w:lang w:val="en-US"/>
        </w:rPr>
        <w:t>Bouwhuis</w:t>
      </w:r>
      <w:proofErr w:type="spellEnd"/>
      <w:r w:rsidRPr="00B62241">
        <w:rPr>
          <w:szCs w:val="22"/>
          <w:lang w:val="en-US"/>
        </w:rPr>
        <w:t xml:space="preserve"> S, Bradley RW, Burr ZM, </w:t>
      </w:r>
      <w:proofErr w:type="spellStart"/>
      <w:r w:rsidRPr="00B62241">
        <w:rPr>
          <w:szCs w:val="22"/>
          <w:lang w:val="en-US"/>
        </w:rPr>
        <w:t>Camphuysen</w:t>
      </w:r>
      <w:proofErr w:type="spellEnd"/>
      <w:r w:rsidRPr="00B62241">
        <w:rPr>
          <w:szCs w:val="22"/>
          <w:lang w:val="en-US"/>
        </w:rPr>
        <w:t xml:space="preserve"> K, </w:t>
      </w:r>
      <w:proofErr w:type="spellStart"/>
      <w:r w:rsidRPr="00B62241">
        <w:rPr>
          <w:szCs w:val="22"/>
          <w:lang w:val="en-US"/>
        </w:rPr>
        <w:t>Catry</w:t>
      </w:r>
      <w:proofErr w:type="spellEnd"/>
      <w:r w:rsidRPr="00B62241">
        <w:rPr>
          <w:szCs w:val="22"/>
          <w:lang w:val="en-US"/>
        </w:rPr>
        <w:t xml:space="preserve"> P, </w:t>
      </w:r>
      <w:proofErr w:type="spellStart"/>
      <w:r w:rsidRPr="00B62241">
        <w:rPr>
          <w:szCs w:val="22"/>
          <w:lang w:val="en-US"/>
        </w:rPr>
        <w:t>Chiaradia</w:t>
      </w:r>
      <w:proofErr w:type="spellEnd"/>
      <w:r w:rsidRPr="00B62241">
        <w:rPr>
          <w:szCs w:val="22"/>
          <w:lang w:val="en-US"/>
        </w:rPr>
        <w:t xml:space="preserve"> A, Christensen-Dalsgaard S, Cuthbert R, </w:t>
      </w:r>
      <w:proofErr w:type="spellStart"/>
      <w:r w:rsidRPr="00B62241">
        <w:rPr>
          <w:szCs w:val="22"/>
          <w:lang w:val="en-US"/>
        </w:rPr>
        <w:t>Dehnhard</w:t>
      </w:r>
      <w:proofErr w:type="spellEnd"/>
      <w:r w:rsidRPr="00B62241">
        <w:rPr>
          <w:szCs w:val="22"/>
          <w:lang w:val="en-US"/>
        </w:rPr>
        <w:t xml:space="preserve"> N, Descamps S, Diamond T, </w:t>
      </w:r>
      <w:proofErr w:type="spellStart"/>
      <w:r w:rsidRPr="00B62241">
        <w:rPr>
          <w:szCs w:val="22"/>
          <w:lang w:val="en-US"/>
        </w:rPr>
        <w:t>Divoky</w:t>
      </w:r>
      <w:proofErr w:type="spellEnd"/>
      <w:r w:rsidRPr="00B62241">
        <w:rPr>
          <w:szCs w:val="22"/>
          <w:lang w:val="en-US"/>
        </w:rPr>
        <w:t xml:space="preserve"> G, Drummond H, </w:t>
      </w:r>
      <w:proofErr w:type="spellStart"/>
      <w:r w:rsidRPr="00B62241">
        <w:rPr>
          <w:szCs w:val="22"/>
          <w:lang w:val="en-US"/>
        </w:rPr>
        <w:t>Dugger</w:t>
      </w:r>
      <w:proofErr w:type="spellEnd"/>
      <w:r w:rsidRPr="00B62241">
        <w:rPr>
          <w:szCs w:val="22"/>
          <w:lang w:val="en-US"/>
        </w:rPr>
        <w:t xml:space="preserve"> KM, Dunn MJ, Emmerson L, </w:t>
      </w:r>
      <w:proofErr w:type="spellStart"/>
      <w:r w:rsidRPr="00B62241">
        <w:rPr>
          <w:szCs w:val="22"/>
          <w:lang w:val="en-US"/>
        </w:rPr>
        <w:t>Erikstad</w:t>
      </w:r>
      <w:proofErr w:type="spellEnd"/>
      <w:r w:rsidRPr="00B62241">
        <w:rPr>
          <w:szCs w:val="22"/>
          <w:lang w:val="en-US"/>
        </w:rPr>
        <w:t xml:space="preserve"> KE, Fort J, Fraser W, </w:t>
      </w:r>
      <w:proofErr w:type="spellStart"/>
      <w:r w:rsidRPr="00B62241">
        <w:rPr>
          <w:szCs w:val="22"/>
          <w:lang w:val="en-US"/>
        </w:rPr>
        <w:t>Genovart</w:t>
      </w:r>
      <w:proofErr w:type="spellEnd"/>
      <w:r w:rsidRPr="00B62241">
        <w:rPr>
          <w:szCs w:val="22"/>
          <w:lang w:val="en-US"/>
        </w:rPr>
        <w:t xml:space="preserve"> M, </w:t>
      </w:r>
      <w:proofErr w:type="spellStart"/>
      <w:r w:rsidRPr="00B62241">
        <w:rPr>
          <w:szCs w:val="22"/>
          <w:lang w:val="en-US"/>
        </w:rPr>
        <w:t>Gilg</w:t>
      </w:r>
      <w:proofErr w:type="spellEnd"/>
      <w:r w:rsidRPr="00B62241">
        <w:rPr>
          <w:szCs w:val="22"/>
          <w:lang w:val="en-US"/>
        </w:rPr>
        <w:t xml:space="preserve"> O, González-Solís J, </w:t>
      </w:r>
      <w:proofErr w:type="spellStart"/>
      <w:r w:rsidRPr="00B62241">
        <w:rPr>
          <w:szCs w:val="22"/>
          <w:lang w:val="en-US"/>
        </w:rPr>
        <w:t>Granadeiro</w:t>
      </w:r>
      <w:proofErr w:type="spellEnd"/>
      <w:r w:rsidRPr="00B62241">
        <w:rPr>
          <w:szCs w:val="22"/>
          <w:lang w:val="en-US"/>
        </w:rPr>
        <w:t xml:space="preserve"> JP, </w:t>
      </w:r>
      <w:proofErr w:type="spellStart"/>
      <w:r w:rsidRPr="00B62241">
        <w:rPr>
          <w:szCs w:val="22"/>
          <w:lang w:val="en-US"/>
        </w:rPr>
        <w:t>Grémillet</w:t>
      </w:r>
      <w:proofErr w:type="spellEnd"/>
      <w:r w:rsidRPr="00B62241">
        <w:rPr>
          <w:szCs w:val="22"/>
          <w:lang w:val="en-US"/>
        </w:rPr>
        <w:t xml:space="preserve"> D, Hansen J, Hanssen SA, </w:t>
      </w:r>
      <w:r w:rsidRPr="00B62241">
        <w:rPr>
          <w:szCs w:val="22"/>
          <w:lang w:val="en-US"/>
        </w:rPr>
        <w:lastRenderedPageBreak/>
        <w:t xml:space="preserve">Harris M, </w:t>
      </w:r>
      <w:proofErr w:type="spellStart"/>
      <w:r w:rsidRPr="00B62241">
        <w:rPr>
          <w:szCs w:val="22"/>
          <w:lang w:val="en-US"/>
        </w:rPr>
        <w:t>Hedd</w:t>
      </w:r>
      <w:proofErr w:type="spellEnd"/>
      <w:r w:rsidRPr="00B62241">
        <w:rPr>
          <w:szCs w:val="22"/>
          <w:lang w:val="en-US"/>
        </w:rPr>
        <w:t xml:space="preserve"> A, </w:t>
      </w:r>
      <w:proofErr w:type="spellStart"/>
      <w:r w:rsidRPr="00B62241">
        <w:rPr>
          <w:szCs w:val="22"/>
          <w:lang w:val="en-US"/>
        </w:rPr>
        <w:t>Hinke</w:t>
      </w:r>
      <w:proofErr w:type="spellEnd"/>
      <w:r w:rsidRPr="00B62241">
        <w:rPr>
          <w:szCs w:val="22"/>
          <w:lang w:val="en-US"/>
        </w:rPr>
        <w:t xml:space="preserve"> J, </w:t>
      </w:r>
      <w:proofErr w:type="spellStart"/>
      <w:r w:rsidRPr="00B62241">
        <w:rPr>
          <w:szCs w:val="22"/>
          <w:lang w:val="en-US"/>
        </w:rPr>
        <w:t>Igual</w:t>
      </w:r>
      <w:proofErr w:type="spellEnd"/>
      <w:r w:rsidRPr="00B62241">
        <w:rPr>
          <w:szCs w:val="22"/>
          <w:lang w:val="en-US"/>
        </w:rPr>
        <w:t xml:space="preserve"> JM, </w:t>
      </w:r>
      <w:proofErr w:type="spellStart"/>
      <w:r w:rsidRPr="00B62241">
        <w:rPr>
          <w:szCs w:val="22"/>
          <w:lang w:val="en-US"/>
        </w:rPr>
        <w:t>Jahncke</w:t>
      </w:r>
      <w:proofErr w:type="spellEnd"/>
      <w:r w:rsidRPr="00B62241">
        <w:rPr>
          <w:szCs w:val="22"/>
          <w:lang w:val="en-US"/>
        </w:rPr>
        <w:t xml:space="preserve"> J, Jones I, </w:t>
      </w:r>
      <w:proofErr w:type="spellStart"/>
      <w:r w:rsidRPr="00B62241">
        <w:rPr>
          <w:szCs w:val="22"/>
          <w:lang w:val="en-US"/>
        </w:rPr>
        <w:t>Kappes</w:t>
      </w:r>
      <w:proofErr w:type="spellEnd"/>
      <w:r w:rsidRPr="00B62241">
        <w:rPr>
          <w:szCs w:val="22"/>
          <w:lang w:val="en-US"/>
        </w:rPr>
        <w:t xml:space="preserve"> PJ, Lang J, </w:t>
      </w:r>
      <w:proofErr w:type="spellStart"/>
      <w:r w:rsidRPr="00B62241">
        <w:rPr>
          <w:szCs w:val="22"/>
          <w:lang w:val="en-US"/>
        </w:rPr>
        <w:t>Langset</w:t>
      </w:r>
      <w:proofErr w:type="spellEnd"/>
      <w:r w:rsidRPr="00B62241">
        <w:rPr>
          <w:szCs w:val="22"/>
          <w:lang w:val="en-US"/>
        </w:rPr>
        <w:t xml:space="preserve"> M, </w:t>
      </w:r>
      <w:proofErr w:type="spellStart"/>
      <w:r w:rsidRPr="00B62241">
        <w:rPr>
          <w:szCs w:val="22"/>
          <w:lang w:val="en-US"/>
        </w:rPr>
        <w:t>Lescroël</w:t>
      </w:r>
      <w:proofErr w:type="spellEnd"/>
      <w:r w:rsidRPr="00B62241">
        <w:rPr>
          <w:szCs w:val="22"/>
          <w:lang w:val="en-US"/>
        </w:rPr>
        <w:t xml:space="preserve"> A, </w:t>
      </w:r>
      <w:proofErr w:type="spellStart"/>
      <w:r w:rsidRPr="00B62241">
        <w:rPr>
          <w:szCs w:val="22"/>
          <w:lang w:val="en-US"/>
        </w:rPr>
        <w:t>Lorentsen</w:t>
      </w:r>
      <w:proofErr w:type="spellEnd"/>
      <w:r w:rsidRPr="00B62241">
        <w:rPr>
          <w:szCs w:val="22"/>
          <w:lang w:val="en-US"/>
        </w:rPr>
        <w:t xml:space="preserve"> S-H, </w:t>
      </w:r>
      <w:proofErr w:type="spellStart"/>
      <w:r w:rsidRPr="00B62241">
        <w:rPr>
          <w:szCs w:val="22"/>
          <w:lang w:val="en-US"/>
        </w:rPr>
        <w:t>Lyver</w:t>
      </w:r>
      <w:proofErr w:type="spellEnd"/>
      <w:r w:rsidRPr="00B62241">
        <w:rPr>
          <w:szCs w:val="22"/>
          <w:lang w:val="en-US"/>
        </w:rPr>
        <w:t xml:space="preserve"> POB, Mallory M, Moe B, </w:t>
      </w:r>
      <w:proofErr w:type="spellStart"/>
      <w:r w:rsidRPr="00B62241">
        <w:rPr>
          <w:szCs w:val="22"/>
          <w:lang w:val="en-US"/>
        </w:rPr>
        <w:t>Montevecchi</w:t>
      </w:r>
      <w:proofErr w:type="spellEnd"/>
      <w:r w:rsidRPr="00B62241">
        <w:rPr>
          <w:szCs w:val="22"/>
          <w:lang w:val="en-US"/>
        </w:rPr>
        <w:t xml:space="preserve"> WA, </w:t>
      </w:r>
      <w:proofErr w:type="spellStart"/>
      <w:r w:rsidRPr="00B62241">
        <w:rPr>
          <w:szCs w:val="22"/>
          <w:lang w:val="en-US"/>
        </w:rPr>
        <w:t>Monticelli</w:t>
      </w:r>
      <w:proofErr w:type="spellEnd"/>
      <w:r w:rsidRPr="00B62241">
        <w:rPr>
          <w:szCs w:val="22"/>
          <w:lang w:val="en-US"/>
        </w:rPr>
        <w:t xml:space="preserve"> D, </w:t>
      </w:r>
      <w:proofErr w:type="spellStart"/>
      <w:r w:rsidRPr="00B62241">
        <w:rPr>
          <w:szCs w:val="22"/>
          <w:lang w:val="en-US"/>
        </w:rPr>
        <w:t>Mostello</w:t>
      </w:r>
      <w:proofErr w:type="spellEnd"/>
      <w:r w:rsidRPr="00B62241">
        <w:rPr>
          <w:szCs w:val="22"/>
          <w:lang w:val="en-US"/>
        </w:rPr>
        <w:t xml:space="preserve"> C, Newell M, Nicholson L, Nisbet I, Olsson O, Oro D, Pattison V, </w:t>
      </w:r>
      <w:proofErr w:type="spellStart"/>
      <w:r w:rsidRPr="00B62241">
        <w:rPr>
          <w:szCs w:val="22"/>
          <w:lang w:val="en-US"/>
        </w:rPr>
        <w:t>Poisbleau</w:t>
      </w:r>
      <w:proofErr w:type="spellEnd"/>
      <w:r w:rsidRPr="00B62241">
        <w:rPr>
          <w:szCs w:val="22"/>
          <w:lang w:val="en-US"/>
        </w:rPr>
        <w:t xml:space="preserve"> M, </w:t>
      </w:r>
      <w:proofErr w:type="spellStart"/>
      <w:r w:rsidRPr="00B62241">
        <w:rPr>
          <w:szCs w:val="22"/>
          <w:lang w:val="en-US"/>
        </w:rPr>
        <w:t>Pyk</w:t>
      </w:r>
      <w:proofErr w:type="spellEnd"/>
      <w:r w:rsidRPr="00B62241">
        <w:rPr>
          <w:szCs w:val="22"/>
          <w:lang w:val="en-US"/>
        </w:rPr>
        <w:t xml:space="preserve"> T, Quintana F, Ramos JA, Ramos R, </w:t>
      </w:r>
      <w:proofErr w:type="spellStart"/>
      <w:r w:rsidRPr="00B62241">
        <w:rPr>
          <w:szCs w:val="22"/>
          <w:lang w:val="en-US"/>
        </w:rPr>
        <w:t>Reiertsen</w:t>
      </w:r>
      <w:proofErr w:type="spellEnd"/>
      <w:r w:rsidRPr="00B62241">
        <w:rPr>
          <w:szCs w:val="22"/>
          <w:lang w:val="en-US"/>
        </w:rPr>
        <w:t xml:space="preserve"> TK, Rodríguez C, Ryan P, Sanz-Aguilar A, Schmidt NM, Shannon P, </w:t>
      </w:r>
      <w:proofErr w:type="spellStart"/>
      <w:r w:rsidRPr="00B62241">
        <w:rPr>
          <w:szCs w:val="22"/>
          <w:lang w:val="en-US"/>
        </w:rPr>
        <w:t>Sittler</w:t>
      </w:r>
      <w:proofErr w:type="spellEnd"/>
      <w:r w:rsidRPr="00B62241">
        <w:rPr>
          <w:szCs w:val="22"/>
          <w:lang w:val="en-US"/>
        </w:rPr>
        <w:t xml:space="preserve"> B, </w:t>
      </w:r>
      <w:proofErr w:type="spellStart"/>
      <w:r w:rsidRPr="00B62241">
        <w:rPr>
          <w:szCs w:val="22"/>
          <w:lang w:val="en-US"/>
        </w:rPr>
        <w:t>Southwell</w:t>
      </w:r>
      <w:proofErr w:type="spellEnd"/>
      <w:r w:rsidRPr="00B62241">
        <w:rPr>
          <w:szCs w:val="22"/>
          <w:lang w:val="en-US"/>
        </w:rPr>
        <w:t xml:space="preserve"> C, </w:t>
      </w:r>
      <w:proofErr w:type="spellStart"/>
      <w:r w:rsidRPr="00B62241">
        <w:rPr>
          <w:szCs w:val="22"/>
          <w:lang w:val="en-US"/>
        </w:rPr>
        <w:t>Surman</w:t>
      </w:r>
      <w:proofErr w:type="spellEnd"/>
      <w:r w:rsidRPr="00B62241">
        <w:rPr>
          <w:szCs w:val="22"/>
          <w:lang w:val="en-US"/>
        </w:rPr>
        <w:t xml:space="preserve"> C, </w:t>
      </w:r>
      <w:proofErr w:type="spellStart"/>
      <w:r w:rsidRPr="00B62241">
        <w:rPr>
          <w:szCs w:val="22"/>
          <w:lang w:val="en-US"/>
        </w:rPr>
        <w:t>Svagelj</w:t>
      </w:r>
      <w:proofErr w:type="spellEnd"/>
      <w:r w:rsidRPr="00B62241">
        <w:rPr>
          <w:szCs w:val="22"/>
          <w:lang w:val="en-US"/>
        </w:rPr>
        <w:t xml:space="preserve"> WS, </w:t>
      </w:r>
      <w:proofErr w:type="spellStart"/>
      <w:r w:rsidRPr="00B62241">
        <w:rPr>
          <w:szCs w:val="22"/>
          <w:lang w:val="en-US"/>
        </w:rPr>
        <w:t>Trivelpiece</w:t>
      </w:r>
      <w:proofErr w:type="spellEnd"/>
      <w:r w:rsidRPr="00B62241">
        <w:rPr>
          <w:szCs w:val="22"/>
          <w:lang w:val="en-US"/>
        </w:rPr>
        <w:t xml:space="preserve"> W, </w:t>
      </w:r>
      <w:proofErr w:type="spellStart"/>
      <w:r w:rsidRPr="00B62241">
        <w:rPr>
          <w:szCs w:val="22"/>
          <w:lang w:val="en-US"/>
        </w:rPr>
        <w:t>Warzybok</w:t>
      </w:r>
      <w:proofErr w:type="spellEnd"/>
      <w:r w:rsidRPr="00B62241">
        <w:rPr>
          <w:szCs w:val="22"/>
          <w:lang w:val="en-US"/>
        </w:rPr>
        <w:t xml:space="preserve"> P, </w:t>
      </w:r>
      <w:proofErr w:type="spellStart"/>
      <w:r w:rsidRPr="00B62241">
        <w:rPr>
          <w:szCs w:val="22"/>
          <w:lang w:val="en-US"/>
        </w:rPr>
        <w:t>Watanuki</w:t>
      </w:r>
      <w:proofErr w:type="spellEnd"/>
      <w:r w:rsidRPr="00B62241">
        <w:rPr>
          <w:szCs w:val="22"/>
          <w:lang w:val="en-US"/>
        </w:rPr>
        <w:t xml:space="preserve"> Y, </w:t>
      </w:r>
      <w:proofErr w:type="spellStart"/>
      <w:r w:rsidRPr="00B62241">
        <w:rPr>
          <w:szCs w:val="22"/>
          <w:lang w:val="en-US"/>
        </w:rPr>
        <w:t>Weimerskirch</w:t>
      </w:r>
      <w:proofErr w:type="spellEnd"/>
      <w:r w:rsidRPr="00B62241">
        <w:rPr>
          <w:szCs w:val="22"/>
          <w:lang w:val="en-US"/>
        </w:rPr>
        <w:t xml:space="preserve"> H, Wilson PR, Wood AG, Phillimore AB, Lewis S (2018) Global phenological insensitivity to shifting ocean temperatures among seabirds. Nature Climate Change</w:t>
      </w:r>
      <w:r w:rsidRPr="00B62241">
        <w:rPr>
          <w:i/>
          <w:iCs/>
          <w:szCs w:val="22"/>
          <w:lang w:val="en-US"/>
        </w:rPr>
        <w:t xml:space="preserve"> </w:t>
      </w:r>
      <w:r w:rsidRPr="00B62241">
        <w:rPr>
          <w:szCs w:val="22"/>
          <w:lang w:val="en-US"/>
        </w:rPr>
        <w:t>8(4): 313-318. doi:10.1038/s41558-018-0115-z</w:t>
      </w:r>
    </w:p>
    <w:p w14:paraId="1E869554" w14:textId="77777777" w:rsidR="0038725B" w:rsidRPr="00670FCD" w:rsidRDefault="0038725B" w:rsidP="0038725B">
      <w:pPr>
        <w:rPr>
          <w:sz w:val="24"/>
        </w:rPr>
      </w:pPr>
    </w:p>
    <w:p w14:paraId="5DACA831" w14:textId="77777777" w:rsidR="0038725B" w:rsidRDefault="0038725B" w:rsidP="00952E9F"/>
    <w:sectPr w:rsidR="0038725B" w:rsidSect="00C26F2D">
      <w:headerReference w:type="default" r:id="rId12"/>
      <w:footerReference w:type="default" r:id="rId13"/>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F1E21" w14:textId="77777777" w:rsidR="00000000" w:rsidRDefault="0038725B">
      <w:r>
        <w:separator/>
      </w:r>
    </w:p>
  </w:endnote>
  <w:endnote w:type="continuationSeparator" w:id="0">
    <w:p w14:paraId="18E7B61C" w14:textId="77777777" w:rsidR="00000000" w:rsidRDefault="00387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508CC" w14:textId="77777777" w:rsidR="00FA0B9F" w:rsidRDefault="0038725B" w:rsidP="00CF5C82">
    <w:pPr>
      <w:framePr w:wrap="around" w:vAnchor="text" w:hAnchor="margin" w:xAlign="right" w:y="1"/>
    </w:pPr>
    <w:r>
      <w:fldChar w:fldCharType="begin"/>
    </w:r>
    <w:r>
      <w:instrText xml:space="preserve">PAGE  </w:instrText>
    </w:r>
    <w:r>
      <w:fldChar w:fldCharType="separate"/>
    </w:r>
    <w:r>
      <w:fldChar w:fldCharType="end"/>
    </w:r>
  </w:p>
  <w:p w14:paraId="377F682E" w14:textId="77777777" w:rsidR="00FA0B9F" w:rsidRDefault="0038725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B6C05" w14:textId="77777777" w:rsidR="00FA0B9F" w:rsidRDefault="0038725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34BB7FB" w14:textId="6BFFDE27" w:rsidR="00FA0B9F" w:rsidRDefault="0038725B" w:rsidP="0038725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E18FF" w14:textId="77777777" w:rsidR="00E311C9" w:rsidRDefault="0038725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201B658" w14:textId="77777777" w:rsidR="00E311C9" w:rsidRDefault="0038725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24228" w14:textId="77777777" w:rsidR="00000000" w:rsidRDefault="0038725B">
      <w:r>
        <w:separator/>
      </w:r>
    </w:p>
  </w:footnote>
  <w:footnote w:type="continuationSeparator" w:id="0">
    <w:p w14:paraId="76124EDE" w14:textId="77777777" w:rsidR="00000000" w:rsidRDefault="00387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945DF7" w14:paraId="34E6BB9A" w14:textId="77777777" w:rsidTr="00490760">
      <w:trPr>
        <w:trHeight w:val="344"/>
        <w:jc w:val="center"/>
      </w:trPr>
      <w:tc>
        <w:tcPr>
          <w:tcW w:w="5495" w:type="dxa"/>
        </w:tcPr>
        <w:p w14:paraId="1D58B773" w14:textId="77777777" w:rsidR="00DB7C09" w:rsidRDefault="0038725B" w:rsidP="00F968D4"/>
      </w:tc>
      <w:tc>
        <w:tcPr>
          <w:tcW w:w="4253" w:type="dxa"/>
          <w:gridSpan w:val="2"/>
        </w:tcPr>
        <w:p w14:paraId="6F82762A" w14:textId="77777777" w:rsidR="00DB7C09" w:rsidRPr="00BD47E4" w:rsidRDefault="0038725B" w:rsidP="002A07BC">
          <w:pPr>
            <w:jc w:val="right"/>
            <w:rPr>
              <w:b/>
              <w:sz w:val="32"/>
              <w:szCs w:val="32"/>
            </w:rPr>
          </w:pPr>
          <w:bookmarkStart w:id="2" w:name="type"/>
          <w:r w:rsidRPr="00BD47E4">
            <w:rPr>
              <w:b/>
              <w:sz w:val="32"/>
              <w:szCs w:val="32"/>
            </w:rPr>
            <w:t>IP</w:t>
          </w:r>
          <w:bookmarkEnd w:id="2"/>
        </w:p>
      </w:tc>
      <w:tc>
        <w:tcPr>
          <w:tcW w:w="1524" w:type="dxa"/>
          <w:gridSpan w:val="2"/>
        </w:tcPr>
        <w:p w14:paraId="7AFC1CB8" w14:textId="77777777" w:rsidR="00DB7C09" w:rsidRPr="00BD47E4" w:rsidRDefault="0038725B" w:rsidP="00DB7C09">
          <w:pPr>
            <w:rPr>
              <w:b/>
              <w:sz w:val="32"/>
              <w:szCs w:val="32"/>
            </w:rPr>
          </w:pPr>
          <w:bookmarkStart w:id="3" w:name="number"/>
          <w:r w:rsidRPr="00BD47E4">
            <w:rPr>
              <w:b/>
              <w:sz w:val="32"/>
              <w:szCs w:val="32"/>
            </w:rPr>
            <w:t>31</w:t>
          </w:r>
          <w:bookmarkEnd w:id="3"/>
        </w:p>
      </w:tc>
    </w:tr>
    <w:tr w:rsidR="00945DF7" w14:paraId="01645767" w14:textId="77777777" w:rsidTr="00490760">
      <w:trPr>
        <w:trHeight w:val="2165"/>
        <w:jc w:val="center"/>
      </w:trPr>
      <w:tc>
        <w:tcPr>
          <w:tcW w:w="5495" w:type="dxa"/>
        </w:tcPr>
        <w:p w14:paraId="12B7C70F" w14:textId="77777777" w:rsidR="00490760" w:rsidRPr="00EE4D48" w:rsidRDefault="0038725B" w:rsidP="002A07BC">
          <w:pPr>
            <w:rPr>
              <w:b/>
              <w:sz w:val="28"/>
              <w:szCs w:val="28"/>
            </w:rPr>
          </w:pPr>
          <w:r>
            <w:rPr>
              <w:b/>
              <w:noProof/>
              <w:sz w:val="28"/>
              <w:szCs w:val="28"/>
            </w:rPr>
            <w:drawing>
              <wp:inline distT="0" distB="0" distL="0" distR="0" wp14:anchorId="3B3FA4EA" wp14:editId="13A67901">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1996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2F5C4232" w14:textId="77777777" w:rsidR="00490760" w:rsidRPr="00FE5146" w:rsidRDefault="0038725B" w:rsidP="00490760">
          <w:pPr>
            <w:jc w:val="right"/>
            <w:rPr>
              <w:sz w:val="144"/>
              <w:szCs w:val="144"/>
            </w:rPr>
          </w:pPr>
          <w:r w:rsidRPr="00FE5146">
            <w:rPr>
              <w:sz w:val="144"/>
              <w:szCs w:val="144"/>
            </w:rPr>
            <w:t>ENG</w:t>
          </w:r>
        </w:p>
      </w:tc>
    </w:tr>
    <w:tr w:rsidR="00945DF7" w14:paraId="57CF6044" w14:textId="77777777" w:rsidTr="00BD47E4">
      <w:trPr>
        <w:trHeight w:val="409"/>
        <w:jc w:val="center"/>
      </w:trPr>
      <w:tc>
        <w:tcPr>
          <w:tcW w:w="9039" w:type="dxa"/>
          <w:gridSpan w:val="2"/>
        </w:tcPr>
        <w:p w14:paraId="0179B8BA" w14:textId="77777777" w:rsidR="00BD47E4" w:rsidRDefault="0038725B" w:rsidP="002C30DA">
          <w:pPr>
            <w:jc w:val="right"/>
          </w:pPr>
          <w:r>
            <w:t>Agenda Item:</w:t>
          </w:r>
        </w:p>
      </w:tc>
      <w:tc>
        <w:tcPr>
          <w:tcW w:w="1843" w:type="dxa"/>
          <w:gridSpan w:val="2"/>
        </w:tcPr>
        <w:p w14:paraId="2223007D" w14:textId="77777777" w:rsidR="0038725B" w:rsidRDefault="0038725B" w:rsidP="002C30DA">
          <w:pPr>
            <w:jc w:val="right"/>
          </w:pPr>
          <w:bookmarkStart w:id="4" w:name="agenda"/>
          <w:r>
            <w:t xml:space="preserve">ATCM 15a, </w:t>
          </w:r>
        </w:p>
        <w:p w14:paraId="35B074CA" w14:textId="0345A6F7" w:rsidR="00BD47E4" w:rsidRDefault="0038725B" w:rsidP="002C30DA">
          <w:pPr>
            <w:jc w:val="right"/>
          </w:pPr>
          <w:r>
            <w:t>CEP 11</w:t>
          </w:r>
          <w:bookmarkEnd w:id="4"/>
        </w:p>
      </w:tc>
      <w:tc>
        <w:tcPr>
          <w:tcW w:w="390" w:type="dxa"/>
        </w:tcPr>
        <w:p w14:paraId="4D7D37B8" w14:textId="77777777" w:rsidR="00BD47E4" w:rsidRDefault="0038725B" w:rsidP="00387A65">
          <w:pPr>
            <w:jc w:val="right"/>
          </w:pPr>
        </w:p>
      </w:tc>
    </w:tr>
    <w:tr w:rsidR="00945DF7" w14:paraId="688C1409" w14:textId="77777777" w:rsidTr="00BD47E4">
      <w:trPr>
        <w:trHeight w:val="397"/>
        <w:jc w:val="center"/>
      </w:trPr>
      <w:tc>
        <w:tcPr>
          <w:tcW w:w="9039" w:type="dxa"/>
          <w:gridSpan w:val="2"/>
        </w:tcPr>
        <w:p w14:paraId="49ACE30D" w14:textId="77777777" w:rsidR="00BD47E4" w:rsidRDefault="0038725B" w:rsidP="002C30DA">
          <w:pPr>
            <w:jc w:val="right"/>
          </w:pPr>
          <w:r>
            <w:t>Presented by:</w:t>
          </w:r>
        </w:p>
      </w:tc>
      <w:tc>
        <w:tcPr>
          <w:tcW w:w="1843" w:type="dxa"/>
          <w:gridSpan w:val="2"/>
        </w:tcPr>
        <w:p w14:paraId="088F351B" w14:textId="77777777" w:rsidR="00BD47E4" w:rsidRDefault="0038725B" w:rsidP="002C30DA">
          <w:pPr>
            <w:jc w:val="right"/>
          </w:pPr>
          <w:bookmarkStart w:id="5" w:name="party"/>
          <w:r>
            <w:t>Portugal, Canada, New Zealand, South Africa, United Kingdom</w:t>
          </w:r>
          <w:bookmarkEnd w:id="5"/>
        </w:p>
      </w:tc>
      <w:tc>
        <w:tcPr>
          <w:tcW w:w="390" w:type="dxa"/>
        </w:tcPr>
        <w:p w14:paraId="78F4F5F1" w14:textId="77777777" w:rsidR="00BD47E4" w:rsidRDefault="0038725B" w:rsidP="00387A65">
          <w:pPr>
            <w:jc w:val="right"/>
          </w:pPr>
        </w:p>
      </w:tc>
    </w:tr>
    <w:tr w:rsidR="00945DF7" w14:paraId="77E0C392" w14:textId="77777777" w:rsidTr="00BD47E4">
      <w:trPr>
        <w:trHeight w:val="409"/>
        <w:jc w:val="center"/>
      </w:trPr>
      <w:tc>
        <w:tcPr>
          <w:tcW w:w="9039" w:type="dxa"/>
          <w:gridSpan w:val="2"/>
        </w:tcPr>
        <w:p w14:paraId="60E99647" w14:textId="77777777" w:rsidR="00BD47E4" w:rsidRDefault="0038725B" w:rsidP="002C30DA">
          <w:pPr>
            <w:jc w:val="right"/>
          </w:pPr>
          <w:r>
            <w:t>Original:</w:t>
          </w:r>
        </w:p>
      </w:tc>
      <w:tc>
        <w:tcPr>
          <w:tcW w:w="1843" w:type="dxa"/>
          <w:gridSpan w:val="2"/>
        </w:tcPr>
        <w:p w14:paraId="7C37090A" w14:textId="77777777" w:rsidR="00BD47E4" w:rsidRDefault="0038725B" w:rsidP="002C30DA">
          <w:pPr>
            <w:jc w:val="right"/>
          </w:pPr>
          <w:bookmarkStart w:id="6" w:name="language"/>
          <w:r>
            <w:t>English</w:t>
          </w:r>
          <w:bookmarkEnd w:id="6"/>
        </w:p>
      </w:tc>
      <w:tc>
        <w:tcPr>
          <w:tcW w:w="390" w:type="dxa"/>
        </w:tcPr>
        <w:p w14:paraId="6662D05F" w14:textId="77777777" w:rsidR="00BD47E4" w:rsidRDefault="0038725B" w:rsidP="00387A65">
          <w:pPr>
            <w:jc w:val="right"/>
          </w:pPr>
        </w:p>
      </w:tc>
    </w:tr>
    <w:tr w:rsidR="00945DF7" w14:paraId="62F26E15" w14:textId="77777777" w:rsidTr="00BD47E4">
      <w:trPr>
        <w:trHeight w:val="409"/>
        <w:jc w:val="center"/>
      </w:trPr>
      <w:tc>
        <w:tcPr>
          <w:tcW w:w="9039" w:type="dxa"/>
          <w:gridSpan w:val="2"/>
        </w:tcPr>
        <w:p w14:paraId="04BBA9EF" w14:textId="77777777" w:rsidR="0097629D" w:rsidRDefault="0038725B" w:rsidP="002C30DA">
          <w:pPr>
            <w:jc w:val="right"/>
          </w:pPr>
          <w:r>
            <w:t>Submitted:</w:t>
          </w:r>
        </w:p>
      </w:tc>
      <w:tc>
        <w:tcPr>
          <w:tcW w:w="1843" w:type="dxa"/>
          <w:gridSpan w:val="2"/>
        </w:tcPr>
        <w:p w14:paraId="2E72ECE6" w14:textId="77777777" w:rsidR="0097629D" w:rsidRDefault="0038725B" w:rsidP="0097629D">
          <w:pPr>
            <w:jc w:val="right"/>
          </w:pPr>
          <w:bookmarkStart w:id="7" w:name="date_submission"/>
          <w:r>
            <w:t>5/5/2021</w:t>
          </w:r>
          <w:bookmarkEnd w:id="7"/>
        </w:p>
      </w:tc>
      <w:tc>
        <w:tcPr>
          <w:tcW w:w="390" w:type="dxa"/>
        </w:tcPr>
        <w:p w14:paraId="09F6FA71" w14:textId="77777777" w:rsidR="0097629D" w:rsidRDefault="0038725B" w:rsidP="00387A65">
          <w:pPr>
            <w:jc w:val="right"/>
          </w:pPr>
        </w:p>
      </w:tc>
    </w:tr>
  </w:tbl>
  <w:p w14:paraId="0975FBD7" w14:textId="77777777" w:rsidR="00AE5DD0" w:rsidRDefault="0038725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45DF7" w14:paraId="151CAE20" w14:textId="77777777">
      <w:trPr>
        <w:trHeight w:val="354"/>
        <w:jc w:val="center"/>
      </w:trPr>
      <w:tc>
        <w:tcPr>
          <w:tcW w:w="9694" w:type="dxa"/>
        </w:tcPr>
        <w:p w14:paraId="7B4E78B0" w14:textId="66B7639D" w:rsidR="00AE5DD0" w:rsidRPr="00BD47E4" w:rsidRDefault="0038725B" w:rsidP="00C26F2D">
          <w:pPr>
            <w:jc w:val="right"/>
            <w:rPr>
              <w:b/>
              <w:sz w:val="32"/>
              <w:szCs w:val="32"/>
            </w:rPr>
          </w:pPr>
          <w:r>
            <w:rPr>
              <w:b/>
              <w:sz w:val="32"/>
              <w:szCs w:val="32"/>
            </w:rPr>
            <w:t>IP</w:t>
          </w:r>
        </w:p>
      </w:tc>
      <w:tc>
        <w:tcPr>
          <w:tcW w:w="1332" w:type="dxa"/>
        </w:tcPr>
        <w:p w14:paraId="0C78E603" w14:textId="347017DC" w:rsidR="00AE5DD0" w:rsidRPr="00BD47E4" w:rsidRDefault="0038725B" w:rsidP="00080F4C">
          <w:pPr>
            <w:rPr>
              <w:b/>
              <w:sz w:val="32"/>
              <w:szCs w:val="32"/>
            </w:rPr>
          </w:pPr>
          <w:r>
            <w:rPr>
              <w:b/>
              <w:sz w:val="32"/>
              <w:szCs w:val="32"/>
            </w:rPr>
            <w:t>31</w:t>
          </w:r>
        </w:p>
      </w:tc>
    </w:tr>
  </w:tbl>
  <w:p w14:paraId="0850BB79" w14:textId="77777777" w:rsidR="00AE5DD0" w:rsidRDefault="003872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AE44766">
      <w:start w:val="1"/>
      <w:numFmt w:val="bullet"/>
      <w:pStyle w:val="ATSBullet1"/>
      <w:lvlText w:val=""/>
      <w:lvlJc w:val="left"/>
      <w:pPr>
        <w:tabs>
          <w:tab w:val="num" w:pos="360"/>
        </w:tabs>
        <w:ind w:left="360" w:hanging="360"/>
      </w:pPr>
      <w:rPr>
        <w:rFonts w:ascii="Symbol" w:hAnsi="Symbol" w:hint="default"/>
        <w:color w:val="auto"/>
      </w:rPr>
    </w:lvl>
    <w:lvl w:ilvl="1" w:tplc="9C9EC1D6" w:tentative="1">
      <w:start w:val="1"/>
      <w:numFmt w:val="bullet"/>
      <w:lvlText w:val="o"/>
      <w:lvlJc w:val="left"/>
      <w:pPr>
        <w:tabs>
          <w:tab w:val="num" w:pos="1440"/>
        </w:tabs>
        <w:ind w:left="1440" w:hanging="360"/>
      </w:pPr>
      <w:rPr>
        <w:rFonts w:ascii="Courier New" w:hAnsi="Courier New" w:cs="Courier New" w:hint="default"/>
      </w:rPr>
    </w:lvl>
    <w:lvl w:ilvl="2" w:tplc="DF94AB10" w:tentative="1">
      <w:start w:val="1"/>
      <w:numFmt w:val="bullet"/>
      <w:lvlText w:val=""/>
      <w:lvlJc w:val="left"/>
      <w:pPr>
        <w:tabs>
          <w:tab w:val="num" w:pos="2160"/>
        </w:tabs>
        <w:ind w:left="2160" w:hanging="360"/>
      </w:pPr>
      <w:rPr>
        <w:rFonts w:ascii="Wingdings" w:hAnsi="Wingdings" w:hint="default"/>
      </w:rPr>
    </w:lvl>
    <w:lvl w:ilvl="3" w:tplc="2990C552" w:tentative="1">
      <w:start w:val="1"/>
      <w:numFmt w:val="bullet"/>
      <w:lvlText w:val=""/>
      <w:lvlJc w:val="left"/>
      <w:pPr>
        <w:tabs>
          <w:tab w:val="num" w:pos="2880"/>
        </w:tabs>
        <w:ind w:left="2880" w:hanging="360"/>
      </w:pPr>
      <w:rPr>
        <w:rFonts w:ascii="Symbol" w:hAnsi="Symbol" w:hint="default"/>
      </w:rPr>
    </w:lvl>
    <w:lvl w:ilvl="4" w:tplc="78549BDA" w:tentative="1">
      <w:start w:val="1"/>
      <w:numFmt w:val="bullet"/>
      <w:lvlText w:val="o"/>
      <w:lvlJc w:val="left"/>
      <w:pPr>
        <w:tabs>
          <w:tab w:val="num" w:pos="3600"/>
        </w:tabs>
        <w:ind w:left="3600" w:hanging="360"/>
      </w:pPr>
      <w:rPr>
        <w:rFonts w:ascii="Courier New" w:hAnsi="Courier New" w:cs="Courier New" w:hint="default"/>
      </w:rPr>
    </w:lvl>
    <w:lvl w:ilvl="5" w:tplc="9EF0F044" w:tentative="1">
      <w:start w:val="1"/>
      <w:numFmt w:val="bullet"/>
      <w:lvlText w:val=""/>
      <w:lvlJc w:val="left"/>
      <w:pPr>
        <w:tabs>
          <w:tab w:val="num" w:pos="4320"/>
        </w:tabs>
        <w:ind w:left="4320" w:hanging="360"/>
      </w:pPr>
      <w:rPr>
        <w:rFonts w:ascii="Wingdings" w:hAnsi="Wingdings" w:hint="default"/>
      </w:rPr>
    </w:lvl>
    <w:lvl w:ilvl="6" w:tplc="E1A4F886" w:tentative="1">
      <w:start w:val="1"/>
      <w:numFmt w:val="bullet"/>
      <w:lvlText w:val=""/>
      <w:lvlJc w:val="left"/>
      <w:pPr>
        <w:tabs>
          <w:tab w:val="num" w:pos="5040"/>
        </w:tabs>
        <w:ind w:left="5040" w:hanging="360"/>
      </w:pPr>
      <w:rPr>
        <w:rFonts w:ascii="Symbol" w:hAnsi="Symbol" w:hint="default"/>
      </w:rPr>
    </w:lvl>
    <w:lvl w:ilvl="7" w:tplc="D550E73C" w:tentative="1">
      <w:start w:val="1"/>
      <w:numFmt w:val="bullet"/>
      <w:lvlText w:val="o"/>
      <w:lvlJc w:val="left"/>
      <w:pPr>
        <w:tabs>
          <w:tab w:val="num" w:pos="5760"/>
        </w:tabs>
        <w:ind w:left="5760" w:hanging="360"/>
      </w:pPr>
      <w:rPr>
        <w:rFonts w:ascii="Courier New" w:hAnsi="Courier New" w:cs="Courier New" w:hint="default"/>
      </w:rPr>
    </w:lvl>
    <w:lvl w:ilvl="8" w:tplc="8A88011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C28C1A1E">
      <w:start w:val="1"/>
      <w:numFmt w:val="decimal"/>
      <w:lvlText w:val="%1)"/>
      <w:lvlJc w:val="left"/>
      <w:pPr>
        <w:tabs>
          <w:tab w:val="num" w:pos="340"/>
        </w:tabs>
        <w:ind w:left="340" w:hanging="340"/>
      </w:pPr>
      <w:rPr>
        <w:rFonts w:hint="default"/>
      </w:rPr>
    </w:lvl>
    <w:lvl w:ilvl="1" w:tplc="5C361FB4" w:tentative="1">
      <w:start w:val="1"/>
      <w:numFmt w:val="lowerLetter"/>
      <w:lvlText w:val="%2."/>
      <w:lvlJc w:val="left"/>
      <w:pPr>
        <w:tabs>
          <w:tab w:val="num" w:pos="1440"/>
        </w:tabs>
        <w:ind w:left="1440" w:hanging="360"/>
      </w:pPr>
    </w:lvl>
    <w:lvl w:ilvl="2" w:tplc="C426A2C6" w:tentative="1">
      <w:start w:val="1"/>
      <w:numFmt w:val="lowerRoman"/>
      <w:lvlText w:val="%3."/>
      <w:lvlJc w:val="right"/>
      <w:pPr>
        <w:tabs>
          <w:tab w:val="num" w:pos="2160"/>
        </w:tabs>
        <w:ind w:left="2160" w:hanging="180"/>
      </w:pPr>
    </w:lvl>
    <w:lvl w:ilvl="3" w:tplc="F3B62CF0" w:tentative="1">
      <w:start w:val="1"/>
      <w:numFmt w:val="decimal"/>
      <w:lvlText w:val="%4."/>
      <w:lvlJc w:val="left"/>
      <w:pPr>
        <w:tabs>
          <w:tab w:val="num" w:pos="2880"/>
        </w:tabs>
        <w:ind w:left="2880" w:hanging="360"/>
      </w:pPr>
    </w:lvl>
    <w:lvl w:ilvl="4" w:tplc="7B10A94A" w:tentative="1">
      <w:start w:val="1"/>
      <w:numFmt w:val="lowerLetter"/>
      <w:lvlText w:val="%5."/>
      <w:lvlJc w:val="left"/>
      <w:pPr>
        <w:tabs>
          <w:tab w:val="num" w:pos="3600"/>
        </w:tabs>
        <w:ind w:left="3600" w:hanging="360"/>
      </w:pPr>
    </w:lvl>
    <w:lvl w:ilvl="5" w:tplc="FE742A82" w:tentative="1">
      <w:start w:val="1"/>
      <w:numFmt w:val="lowerRoman"/>
      <w:lvlText w:val="%6."/>
      <w:lvlJc w:val="right"/>
      <w:pPr>
        <w:tabs>
          <w:tab w:val="num" w:pos="4320"/>
        </w:tabs>
        <w:ind w:left="4320" w:hanging="180"/>
      </w:pPr>
    </w:lvl>
    <w:lvl w:ilvl="6" w:tplc="481A6358" w:tentative="1">
      <w:start w:val="1"/>
      <w:numFmt w:val="decimal"/>
      <w:lvlText w:val="%7."/>
      <w:lvlJc w:val="left"/>
      <w:pPr>
        <w:tabs>
          <w:tab w:val="num" w:pos="5040"/>
        </w:tabs>
        <w:ind w:left="5040" w:hanging="360"/>
      </w:pPr>
    </w:lvl>
    <w:lvl w:ilvl="7" w:tplc="B32AFB70" w:tentative="1">
      <w:start w:val="1"/>
      <w:numFmt w:val="lowerLetter"/>
      <w:lvlText w:val="%8."/>
      <w:lvlJc w:val="left"/>
      <w:pPr>
        <w:tabs>
          <w:tab w:val="num" w:pos="5760"/>
        </w:tabs>
        <w:ind w:left="5760" w:hanging="360"/>
      </w:pPr>
    </w:lvl>
    <w:lvl w:ilvl="8" w:tplc="91F4B2E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68E21B5C">
      <w:start w:val="1"/>
      <w:numFmt w:val="decimal"/>
      <w:lvlText w:val="%1."/>
      <w:lvlJc w:val="left"/>
      <w:pPr>
        <w:tabs>
          <w:tab w:val="num" w:pos="1057"/>
        </w:tabs>
        <w:ind w:left="1057" w:hanging="360"/>
      </w:pPr>
      <w:rPr>
        <w:rFonts w:hint="default"/>
      </w:rPr>
    </w:lvl>
    <w:lvl w:ilvl="1" w:tplc="1A8CC5FA" w:tentative="1">
      <w:start w:val="1"/>
      <w:numFmt w:val="lowerLetter"/>
      <w:lvlText w:val="%2."/>
      <w:lvlJc w:val="left"/>
      <w:pPr>
        <w:tabs>
          <w:tab w:val="num" w:pos="2137"/>
        </w:tabs>
        <w:ind w:left="2137" w:hanging="360"/>
      </w:pPr>
    </w:lvl>
    <w:lvl w:ilvl="2" w:tplc="A0DC85BA" w:tentative="1">
      <w:start w:val="1"/>
      <w:numFmt w:val="lowerRoman"/>
      <w:lvlText w:val="%3."/>
      <w:lvlJc w:val="right"/>
      <w:pPr>
        <w:tabs>
          <w:tab w:val="num" w:pos="2857"/>
        </w:tabs>
        <w:ind w:left="2857" w:hanging="180"/>
      </w:pPr>
    </w:lvl>
    <w:lvl w:ilvl="3" w:tplc="C50851BC" w:tentative="1">
      <w:start w:val="1"/>
      <w:numFmt w:val="decimal"/>
      <w:lvlText w:val="%4."/>
      <w:lvlJc w:val="left"/>
      <w:pPr>
        <w:tabs>
          <w:tab w:val="num" w:pos="3577"/>
        </w:tabs>
        <w:ind w:left="3577" w:hanging="360"/>
      </w:pPr>
    </w:lvl>
    <w:lvl w:ilvl="4" w:tplc="048E3BC4" w:tentative="1">
      <w:start w:val="1"/>
      <w:numFmt w:val="lowerLetter"/>
      <w:lvlText w:val="%5."/>
      <w:lvlJc w:val="left"/>
      <w:pPr>
        <w:tabs>
          <w:tab w:val="num" w:pos="4297"/>
        </w:tabs>
        <w:ind w:left="4297" w:hanging="360"/>
      </w:pPr>
    </w:lvl>
    <w:lvl w:ilvl="5" w:tplc="361C5B08" w:tentative="1">
      <w:start w:val="1"/>
      <w:numFmt w:val="lowerRoman"/>
      <w:lvlText w:val="%6."/>
      <w:lvlJc w:val="right"/>
      <w:pPr>
        <w:tabs>
          <w:tab w:val="num" w:pos="5017"/>
        </w:tabs>
        <w:ind w:left="5017" w:hanging="180"/>
      </w:pPr>
    </w:lvl>
    <w:lvl w:ilvl="6" w:tplc="ADC6044E" w:tentative="1">
      <w:start w:val="1"/>
      <w:numFmt w:val="decimal"/>
      <w:lvlText w:val="%7."/>
      <w:lvlJc w:val="left"/>
      <w:pPr>
        <w:tabs>
          <w:tab w:val="num" w:pos="5737"/>
        </w:tabs>
        <w:ind w:left="5737" w:hanging="360"/>
      </w:pPr>
    </w:lvl>
    <w:lvl w:ilvl="7" w:tplc="8D6E364A" w:tentative="1">
      <w:start w:val="1"/>
      <w:numFmt w:val="lowerLetter"/>
      <w:lvlText w:val="%8."/>
      <w:lvlJc w:val="left"/>
      <w:pPr>
        <w:tabs>
          <w:tab w:val="num" w:pos="6457"/>
        </w:tabs>
        <w:ind w:left="6457" w:hanging="360"/>
      </w:pPr>
    </w:lvl>
    <w:lvl w:ilvl="8" w:tplc="3F4EF55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A3F68B84">
      <w:start w:val="1"/>
      <w:numFmt w:val="decimal"/>
      <w:pStyle w:val="ATSNumber1"/>
      <w:lvlText w:val="%1)"/>
      <w:lvlJc w:val="left"/>
      <w:pPr>
        <w:tabs>
          <w:tab w:val="num" w:pos="720"/>
        </w:tabs>
        <w:ind w:left="720" w:hanging="360"/>
      </w:pPr>
    </w:lvl>
    <w:lvl w:ilvl="1" w:tplc="B79EB75C" w:tentative="1">
      <w:start w:val="1"/>
      <w:numFmt w:val="lowerLetter"/>
      <w:lvlText w:val="%2."/>
      <w:lvlJc w:val="left"/>
      <w:pPr>
        <w:tabs>
          <w:tab w:val="num" w:pos="1440"/>
        </w:tabs>
        <w:ind w:left="1440" w:hanging="360"/>
      </w:pPr>
    </w:lvl>
    <w:lvl w:ilvl="2" w:tplc="FB3E226E" w:tentative="1">
      <w:start w:val="1"/>
      <w:numFmt w:val="lowerRoman"/>
      <w:lvlText w:val="%3."/>
      <w:lvlJc w:val="right"/>
      <w:pPr>
        <w:tabs>
          <w:tab w:val="num" w:pos="2160"/>
        </w:tabs>
        <w:ind w:left="2160" w:hanging="180"/>
      </w:pPr>
    </w:lvl>
    <w:lvl w:ilvl="3" w:tplc="2B3E3F1E" w:tentative="1">
      <w:start w:val="1"/>
      <w:numFmt w:val="decimal"/>
      <w:lvlText w:val="%4."/>
      <w:lvlJc w:val="left"/>
      <w:pPr>
        <w:tabs>
          <w:tab w:val="num" w:pos="2880"/>
        </w:tabs>
        <w:ind w:left="2880" w:hanging="360"/>
      </w:pPr>
    </w:lvl>
    <w:lvl w:ilvl="4" w:tplc="E16A504A" w:tentative="1">
      <w:start w:val="1"/>
      <w:numFmt w:val="lowerLetter"/>
      <w:lvlText w:val="%5."/>
      <w:lvlJc w:val="left"/>
      <w:pPr>
        <w:tabs>
          <w:tab w:val="num" w:pos="3600"/>
        </w:tabs>
        <w:ind w:left="3600" w:hanging="360"/>
      </w:pPr>
    </w:lvl>
    <w:lvl w:ilvl="5" w:tplc="A3F22AC4" w:tentative="1">
      <w:start w:val="1"/>
      <w:numFmt w:val="lowerRoman"/>
      <w:lvlText w:val="%6."/>
      <w:lvlJc w:val="right"/>
      <w:pPr>
        <w:tabs>
          <w:tab w:val="num" w:pos="4320"/>
        </w:tabs>
        <w:ind w:left="4320" w:hanging="180"/>
      </w:pPr>
    </w:lvl>
    <w:lvl w:ilvl="6" w:tplc="09D44EB6" w:tentative="1">
      <w:start w:val="1"/>
      <w:numFmt w:val="decimal"/>
      <w:lvlText w:val="%7."/>
      <w:lvlJc w:val="left"/>
      <w:pPr>
        <w:tabs>
          <w:tab w:val="num" w:pos="5040"/>
        </w:tabs>
        <w:ind w:left="5040" w:hanging="360"/>
      </w:pPr>
    </w:lvl>
    <w:lvl w:ilvl="7" w:tplc="20AE3AE6" w:tentative="1">
      <w:start w:val="1"/>
      <w:numFmt w:val="lowerLetter"/>
      <w:lvlText w:val="%8."/>
      <w:lvlJc w:val="left"/>
      <w:pPr>
        <w:tabs>
          <w:tab w:val="num" w:pos="5760"/>
        </w:tabs>
        <w:ind w:left="5760" w:hanging="360"/>
      </w:pPr>
    </w:lvl>
    <w:lvl w:ilvl="8" w:tplc="148C88D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8960B43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35ED8D0" w:tentative="1">
      <w:start w:val="1"/>
      <w:numFmt w:val="bullet"/>
      <w:lvlText w:val="o"/>
      <w:lvlJc w:val="left"/>
      <w:pPr>
        <w:tabs>
          <w:tab w:val="num" w:pos="2517"/>
        </w:tabs>
        <w:ind w:left="2517" w:hanging="360"/>
      </w:pPr>
      <w:rPr>
        <w:rFonts w:ascii="Courier New" w:hAnsi="Courier New" w:cs="Courier New" w:hint="default"/>
      </w:rPr>
    </w:lvl>
    <w:lvl w:ilvl="2" w:tplc="46DE3C88" w:tentative="1">
      <w:start w:val="1"/>
      <w:numFmt w:val="bullet"/>
      <w:lvlText w:val=""/>
      <w:lvlJc w:val="left"/>
      <w:pPr>
        <w:tabs>
          <w:tab w:val="num" w:pos="3237"/>
        </w:tabs>
        <w:ind w:left="3237" w:hanging="360"/>
      </w:pPr>
      <w:rPr>
        <w:rFonts w:ascii="Wingdings" w:hAnsi="Wingdings" w:hint="default"/>
      </w:rPr>
    </w:lvl>
    <w:lvl w:ilvl="3" w:tplc="9E42DD78" w:tentative="1">
      <w:start w:val="1"/>
      <w:numFmt w:val="bullet"/>
      <w:lvlText w:val=""/>
      <w:lvlJc w:val="left"/>
      <w:pPr>
        <w:tabs>
          <w:tab w:val="num" w:pos="3957"/>
        </w:tabs>
        <w:ind w:left="3957" w:hanging="360"/>
      </w:pPr>
      <w:rPr>
        <w:rFonts w:ascii="Symbol" w:hAnsi="Symbol" w:hint="default"/>
      </w:rPr>
    </w:lvl>
    <w:lvl w:ilvl="4" w:tplc="D3144222" w:tentative="1">
      <w:start w:val="1"/>
      <w:numFmt w:val="bullet"/>
      <w:lvlText w:val="o"/>
      <w:lvlJc w:val="left"/>
      <w:pPr>
        <w:tabs>
          <w:tab w:val="num" w:pos="4677"/>
        </w:tabs>
        <w:ind w:left="4677" w:hanging="360"/>
      </w:pPr>
      <w:rPr>
        <w:rFonts w:ascii="Courier New" w:hAnsi="Courier New" w:cs="Courier New" w:hint="default"/>
      </w:rPr>
    </w:lvl>
    <w:lvl w:ilvl="5" w:tplc="9634CF72" w:tentative="1">
      <w:start w:val="1"/>
      <w:numFmt w:val="bullet"/>
      <w:lvlText w:val=""/>
      <w:lvlJc w:val="left"/>
      <w:pPr>
        <w:tabs>
          <w:tab w:val="num" w:pos="5397"/>
        </w:tabs>
        <w:ind w:left="5397" w:hanging="360"/>
      </w:pPr>
      <w:rPr>
        <w:rFonts w:ascii="Wingdings" w:hAnsi="Wingdings" w:hint="default"/>
      </w:rPr>
    </w:lvl>
    <w:lvl w:ilvl="6" w:tplc="E3F85FCE" w:tentative="1">
      <w:start w:val="1"/>
      <w:numFmt w:val="bullet"/>
      <w:lvlText w:val=""/>
      <w:lvlJc w:val="left"/>
      <w:pPr>
        <w:tabs>
          <w:tab w:val="num" w:pos="6117"/>
        </w:tabs>
        <w:ind w:left="6117" w:hanging="360"/>
      </w:pPr>
      <w:rPr>
        <w:rFonts w:ascii="Symbol" w:hAnsi="Symbol" w:hint="default"/>
      </w:rPr>
    </w:lvl>
    <w:lvl w:ilvl="7" w:tplc="EF5AF0A0" w:tentative="1">
      <w:start w:val="1"/>
      <w:numFmt w:val="bullet"/>
      <w:lvlText w:val="o"/>
      <w:lvlJc w:val="left"/>
      <w:pPr>
        <w:tabs>
          <w:tab w:val="num" w:pos="6837"/>
        </w:tabs>
        <w:ind w:left="6837" w:hanging="360"/>
      </w:pPr>
      <w:rPr>
        <w:rFonts w:ascii="Courier New" w:hAnsi="Courier New" w:cs="Courier New" w:hint="default"/>
      </w:rPr>
    </w:lvl>
    <w:lvl w:ilvl="8" w:tplc="B0A079F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8110D1F2">
      <w:start w:val="1"/>
      <w:numFmt w:val="decimal"/>
      <w:pStyle w:val="ATSNumber2"/>
      <w:lvlText w:val="%1."/>
      <w:lvlJc w:val="left"/>
      <w:pPr>
        <w:tabs>
          <w:tab w:val="num" w:pos="720"/>
        </w:tabs>
        <w:ind w:left="720" w:hanging="360"/>
      </w:pPr>
      <w:rPr>
        <w:rFonts w:hint="default"/>
      </w:rPr>
    </w:lvl>
    <w:lvl w:ilvl="1" w:tplc="E53CF158" w:tentative="1">
      <w:start w:val="1"/>
      <w:numFmt w:val="lowerLetter"/>
      <w:lvlText w:val="%2."/>
      <w:lvlJc w:val="left"/>
      <w:pPr>
        <w:tabs>
          <w:tab w:val="num" w:pos="1440"/>
        </w:tabs>
        <w:ind w:left="1440" w:hanging="360"/>
      </w:pPr>
    </w:lvl>
    <w:lvl w:ilvl="2" w:tplc="5E520474" w:tentative="1">
      <w:start w:val="1"/>
      <w:numFmt w:val="lowerRoman"/>
      <w:lvlText w:val="%3."/>
      <w:lvlJc w:val="right"/>
      <w:pPr>
        <w:tabs>
          <w:tab w:val="num" w:pos="2160"/>
        </w:tabs>
        <w:ind w:left="2160" w:hanging="180"/>
      </w:pPr>
    </w:lvl>
    <w:lvl w:ilvl="3" w:tplc="477A9C80" w:tentative="1">
      <w:start w:val="1"/>
      <w:numFmt w:val="decimal"/>
      <w:lvlText w:val="%4."/>
      <w:lvlJc w:val="left"/>
      <w:pPr>
        <w:tabs>
          <w:tab w:val="num" w:pos="2880"/>
        </w:tabs>
        <w:ind w:left="2880" w:hanging="360"/>
      </w:pPr>
    </w:lvl>
    <w:lvl w:ilvl="4" w:tplc="66B6B2FC" w:tentative="1">
      <w:start w:val="1"/>
      <w:numFmt w:val="lowerLetter"/>
      <w:lvlText w:val="%5."/>
      <w:lvlJc w:val="left"/>
      <w:pPr>
        <w:tabs>
          <w:tab w:val="num" w:pos="3600"/>
        </w:tabs>
        <w:ind w:left="3600" w:hanging="360"/>
      </w:pPr>
    </w:lvl>
    <w:lvl w:ilvl="5" w:tplc="F24E4194" w:tentative="1">
      <w:start w:val="1"/>
      <w:numFmt w:val="lowerRoman"/>
      <w:lvlText w:val="%6."/>
      <w:lvlJc w:val="right"/>
      <w:pPr>
        <w:tabs>
          <w:tab w:val="num" w:pos="4320"/>
        </w:tabs>
        <w:ind w:left="4320" w:hanging="180"/>
      </w:pPr>
    </w:lvl>
    <w:lvl w:ilvl="6" w:tplc="3A2899E6" w:tentative="1">
      <w:start w:val="1"/>
      <w:numFmt w:val="decimal"/>
      <w:lvlText w:val="%7."/>
      <w:lvlJc w:val="left"/>
      <w:pPr>
        <w:tabs>
          <w:tab w:val="num" w:pos="5040"/>
        </w:tabs>
        <w:ind w:left="5040" w:hanging="360"/>
      </w:pPr>
    </w:lvl>
    <w:lvl w:ilvl="7" w:tplc="B6F45504" w:tentative="1">
      <w:start w:val="1"/>
      <w:numFmt w:val="lowerLetter"/>
      <w:lvlText w:val="%8."/>
      <w:lvlJc w:val="left"/>
      <w:pPr>
        <w:tabs>
          <w:tab w:val="num" w:pos="5760"/>
        </w:tabs>
        <w:ind w:left="5760" w:hanging="360"/>
      </w:pPr>
    </w:lvl>
    <w:lvl w:ilvl="8" w:tplc="0A629628"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DF7"/>
    <w:rsid w:val="0038725B"/>
    <w:rsid w:val="00945D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A716C7"/>
  <w15:chartTrackingRefBased/>
  <w15:docId w15:val="{FFC8BA4C-99DA-4A5E-8270-10B41B14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p1">
    <w:name w:val="p1"/>
    <w:basedOn w:val="Normal"/>
    <w:rsid w:val="0038725B"/>
    <w:rPr>
      <w:rFonts w:ascii="Helvetica" w:hAnsi="Helvetica"/>
      <w:sz w:val="14"/>
      <w:szCs w:val="1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840</Words>
  <Characters>4844</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2021-05-05T18:18:00Z</dcterms:modified>
</cp:coreProperties>
</file>