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C5C0" w14:textId="77777777" w:rsidR="00C26F2D" w:rsidRPr="00BF077B" w:rsidRDefault="00C14156" w:rsidP="00BF077B">
      <w:pPr>
        <w:pStyle w:val="ATSNormal"/>
        <w:rPr>
          <w:rStyle w:val="Ttulodellibro"/>
        </w:rPr>
      </w:pPr>
    </w:p>
    <w:p w14:paraId="056516AB" w14:textId="77777777" w:rsidR="002F0A13" w:rsidRDefault="00C14156" w:rsidP="004B4A60">
      <w:pPr>
        <w:rPr>
          <w:b/>
          <w:u w:val="single"/>
          <w:lang w:val="es-ES_tradnl"/>
        </w:rPr>
      </w:pPr>
    </w:p>
    <w:p w14:paraId="12234F47" w14:textId="77777777" w:rsidR="002F0A13" w:rsidRDefault="00C14156" w:rsidP="004B4A60">
      <w:pPr>
        <w:rPr>
          <w:b/>
          <w:u w:val="single"/>
          <w:lang w:val="es-ES_tradnl"/>
        </w:rPr>
      </w:pPr>
    </w:p>
    <w:p w14:paraId="6FA51043" w14:textId="77777777" w:rsidR="002F0A13" w:rsidRDefault="00C14156" w:rsidP="004B4A60">
      <w:pPr>
        <w:rPr>
          <w:b/>
          <w:u w:val="single"/>
          <w:lang w:val="es-ES_tradnl"/>
        </w:rPr>
      </w:pPr>
    </w:p>
    <w:p w14:paraId="2A6DC065" w14:textId="77777777" w:rsidR="002F0A13" w:rsidRDefault="00C14156" w:rsidP="004B4A60">
      <w:pPr>
        <w:rPr>
          <w:b/>
          <w:u w:val="single"/>
          <w:lang w:val="es-ES_tradnl"/>
        </w:rPr>
      </w:pPr>
    </w:p>
    <w:p w14:paraId="4F7AA574" w14:textId="77777777" w:rsidR="00C26F2D" w:rsidRDefault="00C14156" w:rsidP="004B4A60">
      <w:pPr>
        <w:rPr>
          <w:b/>
          <w:u w:val="single"/>
          <w:lang w:val="es-ES_tradnl"/>
        </w:rPr>
      </w:pPr>
    </w:p>
    <w:p w14:paraId="2F2A26E9" w14:textId="77777777" w:rsidR="004B4A60" w:rsidRPr="0057246E" w:rsidRDefault="00C14156" w:rsidP="001B789F">
      <w:pPr>
        <w:pStyle w:val="ATSTitle"/>
      </w:pPr>
      <w:bookmarkStart w:id="0" w:name="name"/>
      <w:r>
        <w:t>A review of the activities conducted by Italy in support of the established CCAMLR Ross Sea Region Marine Protected Area (RSRMPA)</w:t>
      </w:r>
      <w:bookmarkEnd w:id="0"/>
    </w:p>
    <w:p w14:paraId="7F239554" w14:textId="77777777" w:rsidR="004B4A60" w:rsidRPr="0057246E" w:rsidRDefault="00C14156" w:rsidP="00F75424">
      <w:pPr>
        <w:jc w:val="center"/>
      </w:pPr>
    </w:p>
    <w:p w14:paraId="1324ABCF" w14:textId="77777777" w:rsidR="004B4A60" w:rsidRPr="002F0A13" w:rsidRDefault="00C14156" w:rsidP="002F0A13"/>
    <w:p w14:paraId="00DFD415" w14:textId="77777777" w:rsidR="004B4A60" w:rsidRDefault="00C14156" w:rsidP="00F75424">
      <w:pPr>
        <w:jc w:val="center"/>
      </w:pPr>
      <w:bookmarkStart w:id="1" w:name="memo"/>
      <w:bookmarkEnd w:id="1"/>
    </w:p>
    <w:p w14:paraId="25D7DFBB" w14:textId="77777777" w:rsidR="0097629D" w:rsidRDefault="00C14156" w:rsidP="00F75424">
      <w:pPr>
        <w:jc w:val="center"/>
      </w:pPr>
    </w:p>
    <w:p w14:paraId="65AEC1F4" w14:textId="77777777" w:rsidR="0097629D" w:rsidRDefault="00C14156" w:rsidP="00F75424">
      <w:pPr>
        <w:jc w:val="center"/>
      </w:pPr>
    </w:p>
    <w:p w14:paraId="7C539BBF" w14:textId="77777777" w:rsidR="0097629D" w:rsidRDefault="00C14156" w:rsidP="00F75424">
      <w:pPr>
        <w:jc w:val="center"/>
      </w:pPr>
    </w:p>
    <w:p w14:paraId="2E8AD856" w14:textId="77777777" w:rsidR="0097629D" w:rsidRPr="00C26F2D" w:rsidRDefault="00C14156" w:rsidP="00F75424">
      <w:pPr>
        <w:jc w:val="center"/>
      </w:pPr>
    </w:p>
    <w:p w14:paraId="1F9A2F17" w14:textId="77777777" w:rsidR="004B4A60" w:rsidRPr="0057246E" w:rsidRDefault="00C14156" w:rsidP="004B4A60"/>
    <w:p w14:paraId="790D42A5" w14:textId="77777777" w:rsidR="00C26F2D" w:rsidRDefault="00C1415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8D08DB8" w14:textId="77777777" w:rsidR="00C14156" w:rsidRPr="009025DC" w:rsidRDefault="00C14156" w:rsidP="00C14156">
      <w:pPr>
        <w:jc w:val="center"/>
        <w:rPr>
          <w:rFonts w:ascii="Arial" w:eastAsia="Arial" w:hAnsi="Arial" w:cs="Arial"/>
          <w:b/>
          <w:sz w:val="32"/>
          <w:szCs w:val="32"/>
        </w:rPr>
      </w:pPr>
      <w:r w:rsidRPr="009025DC">
        <w:rPr>
          <w:rFonts w:ascii="Arial" w:eastAsia="Arial" w:hAnsi="Arial" w:cs="Arial"/>
          <w:b/>
          <w:sz w:val="32"/>
          <w:szCs w:val="32"/>
        </w:rPr>
        <w:lastRenderedPageBreak/>
        <w:t>A review of the activities conducted by Italy in support of the established CCAMLR Ross Sea Region Marine Protected Area (RSRMPA)</w:t>
      </w:r>
    </w:p>
    <w:p w14:paraId="33D98FF4" w14:textId="77777777" w:rsidR="00C14156" w:rsidRPr="009025DC" w:rsidRDefault="00C14156" w:rsidP="00C14156">
      <w:pPr>
        <w:jc w:val="center"/>
        <w:rPr>
          <w:rFonts w:ascii="Arial" w:eastAsia="Arial" w:hAnsi="Arial" w:cs="Arial"/>
          <w:b/>
          <w:sz w:val="32"/>
          <w:szCs w:val="32"/>
        </w:rPr>
      </w:pPr>
    </w:p>
    <w:p w14:paraId="3C7461C0" w14:textId="77777777" w:rsidR="00C14156" w:rsidRPr="009025DC" w:rsidRDefault="00C14156" w:rsidP="00C14156">
      <w:pPr>
        <w:spacing w:before="120" w:after="120"/>
        <w:jc w:val="center"/>
        <w:rPr>
          <w:b/>
        </w:rPr>
      </w:pPr>
      <w:r w:rsidRPr="009025DC">
        <w:rPr>
          <w:b/>
        </w:rPr>
        <w:t>Information Paper submitted by Italy</w:t>
      </w:r>
    </w:p>
    <w:p w14:paraId="57D6E1FC" w14:textId="77777777" w:rsidR="00C14156" w:rsidRPr="009025DC" w:rsidRDefault="00C14156" w:rsidP="00C14156">
      <w:pPr>
        <w:rPr>
          <w:b/>
        </w:rPr>
      </w:pPr>
    </w:p>
    <w:p w14:paraId="69A85537" w14:textId="77777777" w:rsidR="00C14156" w:rsidRPr="009025DC" w:rsidRDefault="00C14156" w:rsidP="00C14156">
      <w:pPr>
        <w:rPr>
          <w:b/>
          <w:sz w:val="24"/>
        </w:rPr>
      </w:pPr>
    </w:p>
    <w:p w14:paraId="79DA028F" w14:textId="77777777" w:rsidR="00C14156" w:rsidRPr="009025DC" w:rsidRDefault="00C14156" w:rsidP="00C14156">
      <w:pPr>
        <w:rPr>
          <w:rFonts w:ascii="Arial" w:hAnsi="Arial" w:cs="Arial"/>
          <w:b/>
          <w:i/>
          <w:sz w:val="24"/>
        </w:rPr>
      </w:pPr>
      <w:r w:rsidRPr="009025DC">
        <w:rPr>
          <w:rFonts w:ascii="Arial" w:hAnsi="Arial" w:cs="Arial"/>
          <w:b/>
          <w:i/>
          <w:sz w:val="24"/>
        </w:rPr>
        <w:t>Abstract</w:t>
      </w:r>
    </w:p>
    <w:p w14:paraId="3BA11126" w14:textId="77777777" w:rsidR="00C14156" w:rsidRPr="009025DC" w:rsidRDefault="00C14156" w:rsidP="00C14156">
      <w:pPr>
        <w:rPr>
          <w:b/>
          <w:i/>
          <w:sz w:val="24"/>
        </w:rPr>
      </w:pPr>
    </w:p>
    <w:p w14:paraId="2D1BB98B" w14:textId="77777777" w:rsidR="00C14156" w:rsidRPr="009025DC" w:rsidRDefault="00C14156" w:rsidP="00C14156">
      <w:pPr>
        <w:spacing w:after="120"/>
      </w:pPr>
      <w:r w:rsidRPr="009025DC">
        <w:t xml:space="preserve">The approved Resolution 5 </w:t>
      </w:r>
      <w:r w:rsidRPr="009025DC">
        <w:rPr>
          <w:i/>
        </w:rPr>
        <w:t>Establishment of the Ross Sea Region Marine Protected Area</w:t>
      </w:r>
      <w:r w:rsidRPr="009025DC">
        <w:t xml:space="preserve"> (ATCM XL - 2017) recommended that Parties identify opportunities to conduct and support relevant research and monitoring activities that support the objectives and the forthcoming Research and Monitoring Plan of the RSRMPA, in particular through international collaborations. In this paper, </w:t>
      </w:r>
      <w:r w:rsidRPr="009025DC">
        <w:rPr>
          <w:shd w:val="clear" w:color="auto" w:fill="FFFFFF"/>
          <w:lang w:val="en-US"/>
        </w:rPr>
        <w:t xml:space="preserve">an overview on the science developed by Italy </w:t>
      </w:r>
      <w:r w:rsidRPr="009025DC">
        <w:t>in support of the RSRMPA is presented, in addition to the work done in the past on ASPAs including a marine component (ASPA 161, ASPA 165, ASPA 173, Inexpressible Island ASPA proposal).</w:t>
      </w:r>
    </w:p>
    <w:p w14:paraId="1BA9E210" w14:textId="77777777" w:rsidR="00C14156" w:rsidRPr="009025DC" w:rsidRDefault="00C14156" w:rsidP="00C14156">
      <w:pPr>
        <w:spacing w:after="120"/>
      </w:pPr>
      <w:r w:rsidRPr="009025DC">
        <w:t xml:space="preserve">Italy’s aim is to promote knowledge of Italian activities and of the ongoing international collaborations thus helping harmonization of research initiatives in the Ross Sea Area. The available research infrastructures are also presented. </w:t>
      </w:r>
    </w:p>
    <w:p w14:paraId="5F524E1C" w14:textId="77777777" w:rsidR="00C14156" w:rsidRPr="009025DC" w:rsidRDefault="00C14156" w:rsidP="00C14156">
      <w:pPr>
        <w:rPr>
          <w:b/>
          <w:sz w:val="24"/>
        </w:rPr>
      </w:pPr>
    </w:p>
    <w:p w14:paraId="738B8141" w14:textId="77777777" w:rsidR="00C14156" w:rsidRPr="009025DC" w:rsidRDefault="00C14156" w:rsidP="00C14156">
      <w:pPr>
        <w:rPr>
          <w:rFonts w:ascii="Arial" w:hAnsi="Arial" w:cs="Arial"/>
          <w:b/>
          <w:i/>
          <w:sz w:val="24"/>
        </w:rPr>
      </w:pPr>
      <w:r w:rsidRPr="009025DC">
        <w:rPr>
          <w:rFonts w:ascii="Arial" w:hAnsi="Arial" w:cs="Arial"/>
          <w:b/>
          <w:i/>
          <w:sz w:val="24"/>
        </w:rPr>
        <w:t>1. Introduction</w:t>
      </w:r>
    </w:p>
    <w:p w14:paraId="49EA88D5" w14:textId="77777777" w:rsidR="00C14156" w:rsidRPr="009025DC" w:rsidRDefault="00C14156" w:rsidP="00C14156">
      <w:pPr>
        <w:rPr>
          <w:b/>
          <w:sz w:val="24"/>
        </w:rPr>
      </w:pPr>
    </w:p>
    <w:p w14:paraId="459034B6" w14:textId="77777777" w:rsidR="00C14156" w:rsidRPr="009025DC" w:rsidRDefault="00C14156" w:rsidP="00C14156">
      <w:pPr>
        <w:spacing w:after="120"/>
      </w:pPr>
      <w:r w:rsidRPr="009025DC">
        <w:t xml:space="preserve">Since 1985, vessel-based as well as land-based marine researches have been developed in the Western Ross Sea under the umbrella of the Italian National Antarctic Program (PNRA), especially in Terra Nova Bay where the Italian ‘Mario Zucchelli Station’ (MZS, formerly ‘Terra Nova Bay Station’) is located. A general overview of the activities was presented in the frame of the first CCAMLR MPA Workshop (2011, Brest, France) (CCAMLR WS-MPA-11/14). In 2017, after the agreement by CCAMLR of the Ross Sea Region MPA (RSRMPA), an update on the PNRA supported scientific activities relevant for evaluating the performance of the RSRMPA was provided (CCAMLR WS-RMP-17/10) during the CCAMLR Ross Sea region MPA Research and Monitoring Plan Workshop (2017, Rome, Italy). </w:t>
      </w:r>
    </w:p>
    <w:p w14:paraId="48430215" w14:textId="77777777" w:rsidR="00C14156" w:rsidRPr="009025DC" w:rsidRDefault="00C14156" w:rsidP="00C14156">
      <w:r w:rsidRPr="009025DC">
        <w:t>During the last five years, the PNRA has put in efforts over research and monitoring in the RSRMPA. In addition to the activities conducted in the frame of  the Italian Marine Observatory in the Ross Sea (MORSea</w:t>
      </w:r>
      <w:r w:rsidRPr="009025DC">
        <w:rPr>
          <w:szCs w:val="22"/>
        </w:rPr>
        <w:t>,</w:t>
      </w:r>
      <w:r w:rsidRPr="009025DC">
        <w:rPr>
          <w:rFonts w:ascii="Arial" w:eastAsia="SimSun" w:hAnsi="Arial" w:cs="Arial"/>
          <w:b/>
          <w:szCs w:val="22"/>
        </w:rPr>
        <w:t xml:space="preserve"> </w:t>
      </w:r>
      <w:r w:rsidRPr="009025DC">
        <w:rPr>
          <w:rFonts w:eastAsia="SimSun"/>
          <w:i/>
          <w:szCs w:val="22"/>
        </w:rPr>
        <w:t>http://morsea.uniparthenope.it</w:t>
      </w:r>
      <w:r w:rsidRPr="009025DC">
        <w:rPr>
          <w:rFonts w:eastAsia="SimSun"/>
          <w:szCs w:val="22"/>
        </w:rPr>
        <w:t>)</w:t>
      </w:r>
      <w:r w:rsidRPr="009025DC">
        <w:t xml:space="preserve"> available since 1994, and to the hydrographic activities conducted for over 30 years in collaboration with the Italian Hydrographic Institute  (IP 48 - ATCM XLII), new  research projects in the region have been supported. Recently, the available research infrastructures were updated and a platform for marine research, the research vessel Laura Bassi, is now available. </w:t>
      </w:r>
    </w:p>
    <w:p w14:paraId="4DB3C2E9" w14:textId="77777777" w:rsidR="00C14156" w:rsidRPr="009025DC" w:rsidRDefault="00C14156" w:rsidP="00C14156">
      <w:pPr>
        <w:rPr>
          <w:b/>
          <w:i/>
          <w:sz w:val="24"/>
        </w:rPr>
      </w:pPr>
    </w:p>
    <w:p w14:paraId="044931F9" w14:textId="77777777" w:rsidR="00C14156" w:rsidRPr="009025DC" w:rsidRDefault="00C14156" w:rsidP="00C14156">
      <w:pPr>
        <w:rPr>
          <w:rFonts w:ascii="Arial" w:hAnsi="Arial" w:cs="Arial"/>
          <w:b/>
          <w:i/>
          <w:sz w:val="24"/>
        </w:rPr>
      </w:pPr>
      <w:r w:rsidRPr="009025DC">
        <w:rPr>
          <w:rFonts w:ascii="Arial" w:hAnsi="Arial" w:cs="Arial"/>
          <w:b/>
          <w:i/>
          <w:sz w:val="24"/>
        </w:rPr>
        <w:t xml:space="preserve"> 2. Scientific Projects</w:t>
      </w:r>
    </w:p>
    <w:p w14:paraId="070EE252" w14:textId="77777777" w:rsidR="00C14156" w:rsidRPr="009025DC" w:rsidRDefault="00C14156" w:rsidP="00C14156">
      <w:pPr>
        <w:rPr>
          <w:b/>
          <w:i/>
          <w:sz w:val="24"/>
        </w:rPr>
      </w:pPr>
    </w:p>
    <w:p w14:paraId="610D147E" w14:textId="77777777" w:rsidR="00C14156" w:rsidRPr="009025DC" w:rsidRDefault="00C14156" w:rsidP="00C14156">
      <w:pPr>
        <w:spacing w:after="120"/>
      </w:pPr>
      <w:r w:rsidRPr="009025DC">
        <w:t xml:space="preserve">In 2016, Italy was leading research in the Ross Sea in the frame of 27 PNRA supported projects addressing a wide range of topics associated to the RSR-MPA, including among others the physical, biological and ecological changes in habitats and communities related to climate change, sea-ice variations, and changes of the ocean circulation; biodiversity mapping; distribution of spawning and nursery areas for the Antarctic silverfish, distributions and movements of Antarctic toothfish, and monitoring of the Adélie penguin. </w:t>
      </w:r>
    </w:p>
    <w:p w14:paraId="4DD80229" w14:textId="77777777" w:rsidR="00C14156" w:rsidRPr="009025DC" w:rsidRDefault="00C14156" w:rsidP="00C14156">
      <w:pPr>
        <w:spacing w:after="120"/>
      </w:pPr>
      <w:r w:rsidRPr="009025DC">
        <w:t xml:space="preserve">Two years later a new call for proposal was launched by the PNRA, that allocated a specific financial support to scientific activities focusing on the priorities identified in the CCAMLR CM 91-05 Annex C, researches pursuant to the specific objectives of the RSRMPA, and monitoring to evaluate the extent to which these objectives are being achieved. Fifteen new research projects were selected, four vessel-based projects implemented on the RV Laura Bassi, and 11 coastal land-based activities at Terra Nova Bay, relying on the logistic support from the Italian Mario Zucchelli Station. </w:t>
      </w:r>
    </w:p>
    <w:p w14:paraId="72D7B74F" w14:textId="77777777" w:rsidR="00C14156" w:rsidRPr="009025DC" w:rsidRDefault="00C14156" w:rsidP="00C14156">
      <w:pPr>
        <w:spacing w:after="120"/>
      </w:pPr>
      <w:r w:rsidRPr="009025DC">
        <w:rPr>
          <w:color w:val="000000"/>
          <w:szCs w:val="22"/>
          <w:lang w:eastAsia="it-IT"/>
        </w:rPr>
        <w:lastRenderedPageBreak/>
        <w:t>E</w:t>
      </w:r>
      <w:r w:rsidRPr="009025DC">
        <w:rPr>
          <w:color w:val="000000"/>
          <w:szCs w:val="22"/>
          <w:lang w:val="en-US" w:eastAsia="it-IT"/>
        </w:rPr>
        <w:t xml:space="preserve">valuation of new proposals for researches in the Ross Sea is currently in progress, </w:t>
      </w:r>
      <w:r w:rsidRPr="009025DC">
        <w:t xml:space="preserve">and novel scientific activities are foreseen to start by the end of this year.   </w:t>
      </w:r>
    </w:p>
    <w:p w14:paraId="58A0386D" w14:textId="77777777" w:rsidR="00C14156" w:rsidRPr="009025DC" w:rsidRDefault="00C14156" w:rsidP="00C14156">
      <w:pPr>
        <w:pBdr>
          <w:top w:val="nil"/>
          <w:left w:val="nil"/>
          <w:bottom w:val="nil"/>
          <w:right w:val="nil"/>
          <w:between w:val="nil"/>
        </w:pBdr>
        <w:spacing w:after="120"/>
      </w:pPr>
      <w:r w:rsidRPr="009025DC">
        <w:t>A summary of the completed and new projects is given in Table 1. Graphic representation by specific objective number of the RSRMPA (CM 91-05, paragraph 3) is shown in Figure 1.</w:t>
      </w:r>
    </w:p>
    <w:p w14:paraId="15A188A3" w14:textId="77777777" w:rsidR="00C14156" w:rsidRPr="009025DC" w:rsidRDefault="00C14156" w:rsidP="00C14156">
      <w:pPr>
        <w:rPr>
          <w:b/>
          <w:i/>
        </w:rPr>
      </w:pPr>
      <w:r w:rsidRPr="009025DC">
        <w:rPr>
          <w:b/>
          <w:i/>
        </w:rPr>
        <w:t xml:space="preserve">   </w:t>
      </w:r>
    </w:p>
    <w:tbl>
      <w:tblPr>
        <w:tblW w:w="96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3"/>
        <w:gridCol w:w="7860"/>
      </w:tblGrid>
      <w:tr w:rsidR="00C14156" w:rsidRPr="009025DC" w14:paraId="0A39641C" w14:textId="77777777" w:rsidTr="007A2F6D">
        <w:trPr>
          <w:trHeight w:val="20"/>
        </w:trPr>
        <w:tc>
          <w:tcPr>
            <w:tcW w:w="1753" w:type="dxa"/>
            <w:tcBorders>
              <w:top w:val="single" w:sz="12" w:space="0" w:color="000000"/>
              <w:left w:val="single" w:sz="12" w:space="0" w:color="000000"/>
              <w:bottom w:val="single" w:sz="8" w:space="0" w:color="000000"/>
              <w:right w:val="single" w:sz="8" w:space="0" w:color="000000"/>
            </w:tcBorders>
            <w:tcMar>
              <w:top w:w="100" w:type="dxa"/>
              <w:left w:w="80" w:type="dxa"/>
              <w:bottom w:w="100" w:type="dxa"/>
              <w:right w:w="80" w:type="dxa"/>
            </w:tcMar>
          </w:tcPr>
          <w:p w14:paraId="7103A34A" w14:textId="77777777" w:rsidR="00C14156" w:rsidRPr="009025DC" w:rsidRDefault="00C14156" w:rsidP="007A2F6D">
            <w:pPr>
              <w:rPr>
                <w:b/>
              </w:rPr>
            </w:pPr>
            <w:r w:rsidRPr="009025DC">
              <w:rPr>
                <w:b/>
              </w:rPr>
              <w:t>PNRA Code</w:t>
            </w:r>
          </w:p>
        </w:tc>
        <w:tc>
          <w:tcPr>
            <w:tcW w:w="7860" w:type="dxa"/>
            <w:tcBorders>
              <w:top w:val="single" w:sz="12" w:space="0" w:color="000000"/>
              <w:bottom w:val="single" w:sz="8" w:space="0" w:color="000000"/>
              <w:right w:val="single" w:sz="12" w:space="0" w:color="000000"/>
            </w:tcBorders>
            <w:tcMar>
              <w:top w:w="100" w:type="dxa"/>
              <w:left w:w="80" w:type="dxa"/>
              <w:bottom w:w="100" w:type="dxa"/>
              <w:right w:w="80" w:type="dxa"/>
            </w:tcMar>
          </w:tcPr>
          <w:p w14:paraId="339C3210" w14:textId="77777777" w:rsidR="00C14156" w:rsidRPr="009025DC" w:rsidRDefault="00C14156" w:rsidP="007A2F6D">
            <w:pPr>
              <w:rPr>
                <w:b/>
              </w:rPr>
            </w:pPr>
            <w:r w:rsidRPr="009025DC">
              <w:rPr>
                <w:b/>
              </w:rPr>
              <w:t>Project Title</w:t>
            </w:r>
          </w:p>
        </w:tc>
      </w:tr>
      <w:tr w:rsidR="00C14156" w:rsidRPr="009025DC" w14:paraId="586C94DB"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6C246E9" w14:textId="77777777" w:rsidR="00C14156" w:rsidRPr="009025DC" w:rsidRDefault="00C14156" w:rsidP="007A2F6D">
            <w:sdt>
              <w:sdtPr>
                <w:tag w:val="goog_rdk_0"/>
                <w:id w:val="-361367778"/>
              </w:sdtPr>
              <w:sdtContent/>
            </w:sdt>
            <w:r w:rsidRPr="009025DC">
              <w:t>PNRA14_00053</w:t>
            </w:r>
          </w:p>
        </w:tc>
        <w:tc>
          <w:tcPr>
            <w:tcW w:w="7860" w:type="dxa"/>
            <w:tcBorders>
              <w:bottom w:val="single" w:sz="8" w:space="0" w:color="000000"/>
              <w:right w:val="single" w:sz="12" w:space="0" w:color="000000"/>
            </w:tcBorders>
            <w:tcMar>
              <w:top w:w="100" w:type="dxa"/>
              <w:left w:w="80" w:type="dxa"/>
              <w:bottom w:w="100" w:type="dxa"/>
              <w:right w:w="80" w:type="dxa"/>
            </w:tcMar>
          </w:tcPr>
          <w:p w14:paraId="76273015" w14:textId="77777777" w:rsidR="00C14156" w:rsidRPr="009025DC" w:rsidRDefault="00C14156" w:rsidP="007A2F6D">
            <w:r w:rsidRPr="009025DC">
              <w:t xml:space="preserve">Biological and ecological information on the Antarctic toothfish, </w:t>
            </w:r>
            <w:r w:rsidRPr="009025DC">
              <w:rPr>
                <w:i/>
              </w:rPr>
              <w:t>Dissostichus mawsoni</w:t>
            </w:r>
            <w:r w:rsidRPr="009025DC">
              <w:t>, in the Ross Sea (Dismas)</w:t>
            </w:r>
          </w:p>
        </w:tc>
      </w:tr>
      <w:tr w:rsidR="00C14156" w:rsidRPr="009025DC" w14:paraId="119651E9"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8977FE1" w14:textId="77777777" w:rsidR="00C14156" w:rsidRPr="009025DC" w:rsidRDefault="00C14156" w:rsidP="007A2F6D">
            <w:r w:rsidRPr="009025DC">
              <w:t>PNRA16_00069</w:t>
            </w:r>
          </w:p>
        </w:tc>
        <w:tc>
          <w:tcPr>
            <w:tcW w:w="7860" w:type="dxa"/>
            <w:tcBorders>
              <w:bottom w:val="single" w:sz="8" w:space="0" w:color="000000"/>
              <w:right w:val="single" w:sz="12" w:space="0" w:color="000000"/>
            </w:tcBorders>
            <w:tcMar>
              <w:top w:w="100" w:type="dxa"/>
              <w:left w:w="80" w:type="dxa"/>
              <w:bottom w:w="100" w:type="dxa"/>
              <w:right w:w="80" w:type="dxa"/>
            </w:tcMar>
          </w:tcPr>
          <w:p w14:paraId="4711D146" w14:textId="77777777" w:rsidR="00C14156" w:rsidRPr="009025DC" w:rsidRDefault="00C14156" w:rsidP="007A2F6D">
            <w:r w:rsidRPr="009025DC">
              <w:t>Geochemical signals in Antarctic Biogenic Carbonates for Paleoceanographic Reconstructions (GRACEFUL)</w:t>
            </w:r>
          </w:p>
        </w:tc>
      </w:tr>
      <w:tr w:rsidR="00C14156" w:rsidRPr="009025DC" w14:paraId="6C927DD9"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4ED10533" w14:textId="77777777" w:rsidR="00C14156" w:rsidRPr="009025DC" w:rsidRDefault="00C14156" w:rsidP="007A2F6D">
            <w:r w:rsidRPr="009025DC">
              <w:t>PNRA16_00103</w:t>
            </w:r>
          </w:p>
        </w:tc>
        <w:tc>
          <w:tcPr>
            <w:tcW w:w="7860" w:type="dxa"/>
            <w:tcBorders>
              <w:bottom w:val="single" w:sz="8" w:space="0" w:color="000000"/>
              <w:right w:val="single" w:sz="12" w:space="0" w:color="000000"/>
            </w:tcBorders>
            <w:tcMar>
              <w:top w:w="100" w:type="dxa"/>
              <w:left w:w="80" w:type="dxa"/>
              <w:bottom w:w="100" w:type="dxa"/>
              <w:right w:w="80" w:type="dxa"/>
            </w:tcMar>
          </w:tcPr>
          <w:p w14:paraId="43C16027" w14:textId="77777777" w:rsidR="00C14156" w:rsidRPr="009025DC" w:rsidRDefault="00C14156" w:rsidP="007A2F6D">
            <w:r w:rsidRPr="009025DC">
              <w:t>PRokaryote Interactions with Antarctic phytodetritus: a Micro- to macroscale voyage from the surface to the deep Ocean (PRIAMO)</w:t>
            </w:r>
          </w:p>
        </w:tc>
      </w:tr>
      <w:tr w:rsidR="00C14156" w:rsidRPr="009025DC" w14:paraId="6F943EF7"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4AF2EB30" w14:textId="77777777" w:rsidR="00C14156" w:rsidRPr="009025DC" w:rsidRDefault="00C14156" w:rsidP="007A2F6D">
            <w:r w:rsidRPr="009025DC">
              <w:t>PNRA16_00239</w:t>
            </w:r>
          </w:p>
        </w:tc>
        <w:tc>
          <w:tcPr>
            <w:tcW w:w="7860" w:type="dxa"/>
            <w:tcBorders>
              <w:bottom w:val="single" w:sz="8" w:space="0" w:color="000000"/>
              <w:right w:val="single" w:sz="12" w:space="0" w:color="000000"/>
            </w:tcBorders>
            <w:tcMar>
              <w:top w:w="100" w:type="dxa"/>
              <w:left w:w="80" w:type="dxa"/>
              <w:bottom w:w="100" w:type="dxa"/>
              <w:right w:w="80" w:type="dxa"/>
            </w:tcMar>
          </w:tcPr>
          <w:p w14:paraId="643565EE" w14:textId="77777777" w:rsidR="00C14156" w:rsidRPr="009025DC" w:rsidRDefault="00C14156" w:rsidP="007A2F6D">
            <w:r w:rsidRPr="009025DC">
              <w:t>Plankton biodiversity and functioning of the Ross Sea ecosystems in a changing Southern Ocean (P-ROSE)</w:t>
            </w:r>
          </w:p>
        </w:tc>
      </w:tr>
      <w:tr w:rsidR="00C14156" w:rsidRPr="009025DC" w14:paraId="01A4B823"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25406BF7" w14:textId="77777777" w:rsidR="00C14156" w:rsidRPr="009025DC" w:rsidRDefault="00C14156" w:rsidP="007A2F6D">
            <w:r w:rsidRPr="009025DC">
              <w:t>PNRA16_00289</w:t>
            </w:r>
          </w:p>
        </w:tc>
        <w:tc>
          <w:tcPr>
            <w:tcW w:w="7860" w:type="dxa"/>
            <w:tcBorders>
              <w:bottom w:val="single" w:sz="8" w:space="0" w:color="000000"/>
              <w:right w:val="single" w:sz="12" w:space="0" w:color="000000"/>
            </w:tcBorders>
            <w:tcMar>
              <w:top w:w="100" w:type="dxa"/>
              <w:left w:w="80" w:type="dxa"/>
              <w:bottom w:w="100" w:type="dxa"/>
              <w:right w:w="80" w:type="dxa"/>
            </w:tcMar>
          </w:tcPr>
          <w:p w14:paraId="337A9B4D" w14:textId="77777777" w:rsidR="00C14156" w:rsidRPr="009025DC" w:rsidRDefault="00C14156" w:rsidP="007A2F6D">
            <w:r w:rsidRPr="009025DC">
              <w:t>BEnthic biodiversity and ecosystem functioning of the Deep ROss SEa in a changing Southern Ocean (BEDROSE)</w:t>
            </w:r>
          </w:p>
        </w:tc>
      </w:tr>
      <w:tr w:rsidR="00C14156" w:rsidRPr="009025DC" w14:paraId="15B18390"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2738BE0E" w14:textId="77777777" w:rsidR="00C14156" w:rsidRPr="009025DC" w:rsidRDefault="00C14156" w:rsidP="007A2F6D">
            <w:r w:rsidRPr="009025DC">
              <w:t>PNRA14_00048</w:t>
            </w:r>
          </w:p>
        </w:tc>
        <w:tc>
          <w:tcPr>
            <w:tcW w:w="7860" w:type="dxa"/>
            <w:tcBorders>
              <w:bottom w:val="single" w:sz="8" w:space="0" w:color="000000"/>
              <w:right w:val="single" w:sz="12" w:space="0" w:color="000000"/>
            </w:tcBorders>
            <w:tcMar>
              <w:top w:w="100" w:type="dxa"/>
              <w:left w:w="80" w:type="dxa"/>
              <w:bottom w:w="100" w:type="dxa"/>
              <w:right w:w="80" w:type="dxa"/>
            </w:tcMar>
          </w:tcPr>
          <w:p w14:paraId="46DFE06D" w14:textId="77777777" w:rsidR="00C14156" w:rsidRPr="009025DC" w:rsidRDefault="00C14156" w:rsidP="007A2F6D">
            <w:r w:rsidRPr="009025DC">
              <w:t>Marine food webs at Terra Nova Bay under varying sea-ice extension: stable isotopes of C and N for the identification of trophic links underlying biodiversity organization and heavy metals bioconcentration</w:t>
            </w:r>
          </w:p>
        </w:tc>
      </w:tr>
      <w:tr w:rsidR="00C14156" w:rsidRPr="009025DC" w14:paraId="60681598"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610F1E5" w14:textId="77777777" w:rsidR="00C14156" w:rsidRPr="009025DC" w:rsidRDefault="00C14156" w:rsidP="007A2F6D">
            <w:r w:rsidRPr="009025DC">
              <w:t>PNRA14_00070</w:t>
            </w:r>
          </w:p>
        </w:tc>
        <w:tc>
          <w:tcPr>
            <w:tcW w:w="7860" w:type="dxa"/>
            <w:tcBorders>
              <w:bottom w:val="single" w:sz="8" w:space="0" w:color="000000"/>
              <w:right w:val="single" w:sz="12" w:space="0" w:color="000000"/>
            </w:tcBorders>
            <w:tcMar>
              <w:top w:w="100" w:type="dxa"/>
              <w:left w:w="80" w:type="dxa"/>
              <w:bottom w:w="100" w:type="dxa"/>
              <w:right w:w="80" w:type="dxa"/>
            </w:tcMar>
          </w:tcPr>
          <w:p w14:paraId="631CBC13" w14:textId="77777777" w:rsidR="00C14156" w:rsidRPr="009025DC" w:rsidRDefault="00C14156" w:rsidP="007A2F6D">
            <w:r w:rsidRPr="009025DC">
              <w:t>Marine Observatory in the Ross Sea (MORSea)</w:t>
            </w:r>
          </w:p>
        </w:tc>
      </w:tr>
      <w:tr w:rsidR="00C14156" w:rsidRPr="009025DC" w14:paraId="43BF3328"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14114941" w14:textId="77777777" w:rsidR="00C14156" w:rsidRPr="009025DC" w:rsidRDefault="00C14156" w:rsidP="007A2F6D">
            <w:r w:rsidRPr="009025DC">
              <w:t>PNRA16_00004</w:t>
            </w:r>
          </w:p>
        </w:tc>
        <w:tc>
          <w:tcPr>
            <w:tcW w:w="7860" w:type="dxa"/>
            <w:tcBorders>
              <w:bottom w:val="single" w:sz="8" w:space="0" w:color="000000"/>
              <w:right w:val="single" w:sz="12" w:space="0" w:color="000000"/>
            </w:tcBorders>
            <w:tcMar>
              <w:top w:w="100" w:type="dxa"/>
              <w:left w:w="80" w:type="dxa"/>
              <w:bottom w:w="100" w:type="dxa"/>
              <w:right w:w="80" w:type="dxa"/>
            </w:tcMar>
          </w:tcPr>
          <w:p w14:paraId="7633FEB4" w14:textId="77777777" w:rsidR="00C14156" w:rsidRPr="009025DC" w:rsidRDefault="00C14156" w:rsidP="007A2F6D">
            <w:r w:rsidRPr="009025DC">
              <w:t>PenguinERA: Ecology, Reproduction and Adaptation of a climate change sentinel.</w:t>
            </w:r>
          </w:p>
        </w:tc>
      </w:tr>
      <w:tr w:rsidR="00C14156" w:rsidRPr="009025DC" w14:paraId="67AAA1CC"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191A5170" w14:textId="77777777" w:rsidR="00C14156" w:rsidRPr="009025DC" w:rsidRDefault="00C14156" w:rsidP="007A2F6D">
            <w:r w:rsidRPr="009025DC">
              <w:t>PNRA16_00011</w:t>
            </w:r>
          </w:p>
        </w:tc>
        <w:tc>
          <w:tcPr>
            <w:tcW w:w="7860" w:type="dxa"/>
            <w:tcBorders>
              <w:bottom w:val="single" w:sz="8" w:space="0" w:color="000000"/>
              <w:right w:val="single" w:sz="12" w:space="0" w:color="000000"/>
            </w:tcBorders>
            <w:tcMar>
              <w:top w:w="100" w:type="dxa"/>
              <w:left w:w="80" w:type="dxa"/>
              <w:bottom w:w="100" w:type="dxa"/>
              <w:right w:w="80" w:type="dxa"/>
            </w:tcMar>
          </w:tcPr>
          <w:p w14:paraId="21B2E93E" w14:textId="77777777" w:rsidR="00C14156" w:rsidRPr="009025DC" w:rsidRDefault="00C14156" w:rsidP="007A2F6D">
            <w:r w:rsidRPr="009025DC">
              <w:t>IceClimaLizers: Antarctic biomineralizers as proxies of climate change: in situ monitoring and transplantation experiments</w:t>
            </w:r>
          </w:p>
        </w:tc>
      </w:tr>
      <w:tr w:rsidR="00C14156" w:rsidRPr="009025DC" w14:paraId="5015675B"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180E0ABE" w14:textId="77777777" w:rsidR="00C14156" w:rsidRPr="009025DC" w:rsidRDefault="00C14156" w:rsidP="007A2F6D">
            <w:r w:rsidRPr="009025DC">
              <w:t>PNRA16_00020</w:t>
            </w:r>
          </w:p>
        </w:tc>
        <w:tc>
          <w:tcPr>
            <w:tcW w:w="7860" w:type="dxa"/>
            <w:tcBorders>
              <w:bottom w:val="single" w:sz="8" w:space="0" w:color="000000"/>
              <w:right w:val="single" w:sz="12" w:space="0" w:color="000000"/>
            </w:tcBorders>
            <w:tcMar>
              <w:top w:w="100" w:type="dxa"/>
              <w:left w:w="80" w:type="dxa"/>
              <w:bottom w:w="100" w:type="dxa"/>
              <w:right w:w="80" w:type="dxa"/>
            </w:tcMar>
          </w:tcPr>
          <w:p w14:paraId="6DBEE99F" w14:textId="77777777" w:rsidR="00C14156" w:rsidRPr="009025DC" w:rsidRDefault="00C14156" w:rsidP="007A2F6D">
            <w:r w:rsidRPr="009025DC">
              <w:t>Antarctic Porifera: Hot-spots for Prokaryotic diversity and biotechnological Potentialities - P3</w:t>
            </w:r>
          </w:p>
        </w:tc>
      </w:tr>
      <w:tr w:rsidR="00C14156" w:rsidRPr="009025DC" w14:paraId="6DA0F0C6"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02AEBCB" w14:textId="77777777" w:rsidR="00C14156" w:rsidRPr="009025DC" w:rsidRDefault="00C14156" w:rsidP="007A2F6D">
            <w:r w:rsidRPr="009025DC">
              <w:t>PNRA16_00031</w:t>
            </w:r>
          </w:p>
        </w:tc>
        <w:tc>
          <w:tcPr>
            <w:tcW w:w="7860" w:type="dxa"/>
            <w:tcBorders>
              <w:bottom w:val="single" w:sz="8" w:space="0" w:color="000000"/>
              <w:right w:val="single" w:sz="12" w:space="0" w:color="000000"/>
            </w:tcBorders>
            <w:tcMar>
              <w:top w:w="100" w:type="dxa"/>
              <w:left w:w="80" w:type="dxa"/>
              <w:bottom w:w="100" w:type="dxa"/>
              <w:right w:w="80" w:type="dxa"/>
            </w:tcMar>
          </w:tcPr>
          <w:p w14:paraId="69A4AD80" w14:textId="77777777" w:rsidR="00C14156" w:rsidRPr="009025DC" w:rsidRDefault="00C14156" w:rsidP="007A2F6D">
            <w:r w:rsidRPr="009025DC">
              <w:t>Surface-Atmosphere Mass and Energy Exchanges at a Coastal Antarctic site (SAMEECA)</w:t>
            </w:r>
          </w:p>
        </w:tc>
      </w:tr>
      <w:tr w:rsidR="00C14156" w:rsidRPr="009025DC" w14:paraId="207B2412"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241BDA3" w14:textId="77777777" w:rsidR="00C14156" w:rsidRPr="009025DC" w:rsidRDefault="00C14156" w:rsidP="007A2F6D">
            <w:r w:rsidRPr="009025DC">
              <w:t>PNRA16_00052</w:t>
            </w:r>
          </w:p>
        </w:tc>
        <w:tc>
          <w:tcPr>
            <w:tcW w:w="7860" w:type="dxa"/>
            <w:tcBorders>
              <w:bottom w:val="single" w:sz="8" w:space="0" w:color="000000"/>
              <w:right w:val="single" w:sz="12" w:space="0" w:color="000000"/>
            </w:tcBorders>
            <w:tcMar>
              <w:top w:w="100" w:type="dxa"/>
              <w:left w:w="80" w:type="dxa"/>
              <w:bottom w:w="100" w:type="dxa"/>
              <w:right w:w="80" w:type="dxa"/>
            </w:tcMar>
          </w:tcPr>
          <w:p w14:paraId="3F14EAA9" w14:textId="77777777" w:rsidR="00C14156" w:rsidRPr="009025DC" w:rsidRDefault="00C14156" w:rsidP="007A2F6D">
            <w:r w:rsidRPr="009025DC">
              <w:t>Ice Sheet and Sea Ice Ultrawideband Microwave Airborne eXperiment (ISSIUMAX)</w:t>
            </w:r>
          </w:p>
        </w:tc>
      </w:tr>
      <w:tr w:rsidR="00C14156" w:rsidRPr="009025DC" w14:paraId="08855990"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2F2395BD" w14:textId="77777777" w:rsidR="00C14156" w:rsidRPr="009025DC" w:rsidRDefault="00C14156" w:rsidP="007A2F6D">
            <w:r w:rsidRPr="009025DC">
              <w:t>PNRA16_00055</w:t>
            </w:r>
          </w:p>
        </w:tc>
        <w:tc>
          <w:tcPr>
            <w:tcW w:w="7860" w:type="dxa"/>
            <w:tcBorders>
              <w:bottom w:val="single" w:sz="8" w:space="0" w:color="000000"/>
              <w:right w:val="single" w:sz="12" w:space="0" w:color="000000"/>
            </w:tcBorders>
            <w:tcMar>
              <w:top w:w="100" w:type="dxa"/>
              <w:left w:w="80" w:type="dxa"/>
              <w:bottom w:w="100" w:type="dxa"/>
              <w:right w:w="80" w:type="dxa"/>
            </w:tcMar>
          </w:tcPr>
          <w:p w14:paraId="03344D47" w14:textId="77777777" w:rsidR="00C14156" w:rsidRPr="009025DC" w:rsidRDefault="00C14156" w:rsidP="007A2F6D">
            <w:r w:rsidRPr="009025DC">
              <w:t>TephRochronology and mArker events for the CorrElation of natural archives in the Ross Sea, Antarctica (TRACERS)</w:t>
            </w:r>
          </w:p>
        </w:tc>
      </w:tr>
      <w:tr w:rsidR="00C14156" w:rsidRPr="009025DC" w14:paraId="28C5AA87"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7EC9A8B3" w14:textId="77777777" w:rsidR="00C14156" w:rsidRPr="009025DC" w:rsidRDefault="00C14156" w:rsidP="007A2F6D">
            <w:r w:rsidRPr="009025DC">
              <w:t>PNRA16_00065</w:t>
            </w:r>
          </w:p>
        </w:tc>
        <w:tc>
          <w:tcPr>
            <w:tcW w:w="7860" w:type="dxa"/>
            <w:tcBorders>
              <w:bottom w:val="single" w:sz="8" w:space="0" w:color="000000"/>
              <w:right w:val="single" w:sz="12" w:space="0" w:color="000000"/>
            </w:tcBorders>
            <w:tcMar>
              <w:top w:w="100" w:type="dxa"/>
              <w:left w:w="80" w:type="dxa"/>
              <w:bottom w:w="100" w:type="dxa"/>
              <w:right w:w="80" w:type="dxa"/>
            </w:tcMar>
          </w:tcPr>
          <w:p w14:paraId="1959E57D" w14:textId="77777777" w:rsidR="00C14156" w:rsidRPr="009025DC" w:rsidRDefault="00C14156" w:rsidP="007A2F6D">
            <w:r w:rsidRPr="009025DC">
              <w:t>Correlation between biogenic aerosol and primary production in the Ross Sea (BioAPRoS)</w:t>
            </w:r>
          </w:p>
        </w:tc>
      </w:tr>
      <w:tr w:rsidR="00C14156" w:rsidRPr="009025DC" w14:paraId="47602FD4"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422BC6C6" w14:textId="77777777" w:rsidR="00C14156" w:rsidRPr="009025DC" w:rsidRDefault="00C14156" w:rsidP="007A2F6D">
            <w:r w:rsidRPr="009025DC">
              <w:t>PNRA16_00099</w:t>
            </w:r>
          </w:p>
        </w:tc>
        <w:tc>
          <w:tcPr>
            <w:tcW w:w="7860" w:type="dxa"/>
            <w:tcBorders>
              <w:bottom w:val="single" w:sz="8" w:space="0" w:color="000000"/>
              <w:right w:val="single" w:sz="12" w:space="0" w:color="000000"/>
            </w:tcBorders>
            <w:tcMar>
              <w:top w:w="100" w:type="dxa"/>
              <w:left w:w="80" w:type="dxa"/>
              <w:bottom w:w="100" w:type="dxa"/>
              <w:right w:w="80" w:type="dxa"/>
            </w:tcMar>
          </w:tcPr>
          <w:p w14:paraId="24756995" w14:textId="77777777" w:rsidR="00C14156" w:rsidRPr="009025DC" w:rsidRDefault="00C14156" w:rsidP="007A2F6D">
            <w:r w:rsidRPr="009025DC">
              <w:t>How key components of the coastal Antarctic food web respond to global change: an “omic” approach</w:t>
            </w:r>
          </w:p>
        </w:tc>
      </w:tr>
      <w:tr w:rsidR="00C14156" w:rsidRPr="009025DC" w14:paraId="7379AB58"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017A26B" w14:textId="77777777" w:rsidR="00C14156" w:rsidRPr="009025DC" w:rsidRDefault="00C14156" w:rsidP="007A2F6D">
            <w:r w:rsidRPr="009025DC">
              <w:t>PNRA16_00105</w:t>
            </w:r>
          </w:p>
        </w:tc>
        <w:tc>
          <w:tcPr>
            <w:tcW w:w="7860" w:type="dxa"/>
            <w:tcBorders>
              <w:bottom w:val="single" w:sz="8" w:space="0" w:color="000000"/>
              <w:right w:val="single" w:sz="12" w:space="0" w:color="000000"/>
            </w:tcBorders>
            <w:tcMar>
              <w:top w:w="100" w:type="dxa"/>
              <w:left w:w="80" w:type="dxa"/>
              <w:bottom w:w="100" w:type="dxa"/>
              <w:right w:w="80" w:type="dxa"/>
            </w:tcMar>
          </w:tcPr>
          <w:p w14:paraId="35BECADF" w14:textId="77777777" w:rsidR="00C14156" w:rsidRPr="009025DC" w:rsidRDefault="00C14156" w:rsidP="007A2F6D">
            <w:r w:rsidRPr="009025DC">
              <w:t xml:space="preserve">Microbial colonization of benthic environments in Antarctica: responses of abundance, diversity and microbial activity and larval settlement to natural or anthropogenic disturbances and search for secondary metabolites (ANT-Biofilm) </w:t>
            </w:r>
          </w:p>
        </w:tc>
      </w:tr>
      <w:tr w:rsidR="00C14156" w:rsidRPr="009025DC" w14:paraId="257E59C4"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1DAF431C" w14:textId="77777777" w:rsidR="00C14156" w:rsidRPr="009025DC" w:rsidRDefault="00C14156" w:rsidP="007A2F6D">
            <w:r w:rsidRPr="009025DC">
              <w:t>PNRA16_00120</w:t>
            </w:r>
          </w:p>
        </w:tc>
        <w:tc>
          <w:tcPr>
            <w:tcW w:w="7860" w:type="dxa"/>
            <w:tcBorders>
              <w:bottom w:val="single" w:sz="8" w:space="0" w:color="000000"/>
              <w:right w:val="single" w:sz="12" w:space="0" w:color="000000"/>
            </w:tcBorders>
            <w:tcMar>
              <w:top w:w="100" w:type="dxa"/>
              <w:left w:w="80" w:type="dxa"/>
              <w:bottom w:w="100" w:type="dxa"/>
              <w:right w:w="80" w:type="dxa"/>
            </w:tcMar>
          </w:tcPr>
          <w:p w14:paraId="67AE51A0" w14:textId="77777777" w:rsidR="00C14156" w:rsidRPr="009025DC" w:rsidRDefault="00C14156" w:rsidP="007A2F6D">
            <w:r w:rsidRPr="009025DC">
              <w:t>Terra Nova Bay barCODing and mEtabarcoding of Antarctic organisms from marine and limno-terrestrial environments (TNB-CODE)</w:t>
            </w:r>
          </w:p>
        </w:tc>
      </w:tr>
      <w:tr w:rsidR="00C14156" w:rsidRPr="009025DC" w14:paraId="17A62B8B"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7B468A98" w14:textId="77777777" w:rsidR="00C14156" w:rsidRPr="009025DC" w:rsidRDefault="00C14156" w:rsidP="007A2F6D">
            <w:r w:rsidRPr="009025DC">
              <w:lastRenderedPageBreak/>
              <w:t>PNRA16_00173</w:t>
            </w:r>
          </w:p>
        </w:tc>
        <w:tc>
          <w:tcPr>
            <w:tcW w:w="7860" w:type="dxa"/>
            <w:tcBorders>
              <w:bottom w:val="single" w:sz="8" w:space="0" w:color="000000"/>
              <w:right w:val="single" w:sz="12" w:space="0" w:color="000000"/>
            </w:tcBorders>
            <w:tcMar>
              <w:top w:w="100" w:type="dxa"/>
              <w:left w:w="80" w:type="dxa"/>
              <w:bottom w:w="100" w:type="dxa"/>
              <w:right w:w="80" w:type="dxa"/>
            </w:tcMar>
          </w:tcPr>
          <w:p w14:paraId="5C3FD39E" w14:textId="77777777" w:rsidR="00C14156" w:rsidRPr="009025DC" w:rsidRDefault="00C14156" w:rsidP="007A2F6D">
            <w:r w:rsidRPr="009025DC">
              <w:t xml:space="preserve">Diversity and Evolution of marine Microbial assemblages associated with Benthic Antarctic (DEMBAI) </w:t>
            </w:r>
          </w:p>
        </w:tc>
      </w:tr>
      <w:tr w:rsidR="00C14156" w:rsidRPr="009025DC" w14:paraId="2217837E"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CE1307C" w14:textId="77777777" w:rsidR="00C14156" w:rsidRPr="009025DC" w:rsidRDefault="00C14156" w:rsidP="007A2F6D">
            <w:r w:rsidRPr="009025DC">
              <w:t>PNRA16_00196</w:t>
            </w:r>
          </w:p>
        </w:tc>
        <w:tc>
          <w:tcPr>
            <w:tcW w:w="7860" w:type="dxa"/>
            <w:tcBorders>
              <w:bottom w:val="single" w:sz="8" w:space="0" w:color="000000"/>
              <w:right w:val="single" w:sz="12" w:space="0" w:color="000000"/>
            </w:tcBorders>
            <w:tcMar>
              <w:top w:w="100" w:type="dxa"/>
              <w:left w:w="80" w:type="dxa"/>
              <w:bottom w:w="100" w:type="dxa"/>
              <w:right w:w="80" w:type="dxa"/>
            </w:tcMar>
          </w:tcPr>
          <w:p w14:paraId="460DFFB4" w14:textId="77777777" w:rsidR="00C14156" w:rsidRPr="009025DC" w:rsidRDefault="00C14156" w:rsidP="007A2F6D">
            <w:r w:rsidRPr="009025DC">
              <w:t>Multiplatform Observations and Modelling in a sector of the Antarctic circumpolar current (MOMA)</w:t>
            </w:r>
          </w:p>
        </w:tc>
      </w:tr>
      <w:tr w:rsidR="00C14156" w:rsidRPr="009025DC" w14:paraId="682839EB"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7B1C5036" w14:textId="77777777" w:rsidR="00C14156" w:rsidRPr="009025DC" w:rsidRDefault="00C14156" w:rsidP="007A2F6D">
            <w:r w:rsidRPr="009025DC">
              <w:t>PNRA16_00198</w:t>
            </w:r>
          </w:p>
        </w:tc>
        <w:tc>
          <w:tcPr>
            <w:tcW w:w="7860" w:type="dxa"/>
            <w:tcBorders>
              <w:bottom w:val="single" w:sz="8" w:space="0" w:color="000000"/>
              <w:right w:val="single" w:sz="12" w:space="0" w:color="000000"/>
            </w:tcBorders>
            <w:tcMar>
              <w:top w:w="100" w:type="dxa"/>
              <w:left w:w="80" w:type="dxa"/>
              <w:bottom w:w="100" w:type="dxa"/>
              <w:right w:w="80" w:type="dxa"/>
            </w:tcMar>
          </w:tcPr>
          <w:p w14:paraId="083E26D9" w14:textId="77777777" w:rsidR="00C14156" w:rsidRPr="009025DC" w:rsidRDefault="00C14156" w:rsidP="007A2F6D">
            <w:r w:rsidRPr="009025DC">
              <w:t>Pieces In pLace for a research and mOnitoring program Targeting the two key fish</w:t>
            </w:r>
          </w:p>
          <w:p w14:paraId="536516CB" w14:textId="77777777" w:rsidR="00C14156" w:rsidRPr="009025DC" w:rsidRDefault="00C14156" w:rsidP="007A2F6D">
            <w:r w:rsidRPr="009025DC">
              <w:t>species of the establishing Ross Sea MPA (PILOT)</w:t>
            </w:r>
          </w:p>
        </w:tc>
      </w:tr>
      <w:tr w:rsidR="00C14156" w:rsidRPr="009025DC" w14:paraId="66F1535F"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A42D3D8" w14:textId="77777777" w:rsidR="00C14156" w:rsidRPr="009025DC" w:rsidRDefault="00C14156" w:rsidP="007A2F6D">
            <w:r w:rsidRPr="009025DC">
              <w:t>PNRA16_00207</w:t>
            </w:r>
          </w:p>
        </w:tc>
        <w:tc>
          <w:tcPr>
            <w:tcW w:w="7860" w:type="dxa"/>
            <w:tcBorders>
              <w:bottom w:val="single" w:sz="8" w:space="0" w:color="000000"/>
              <w:right w:val="single" w:sz="12" w:space="0" w:color="000000"/>
            </w:tcBorders>
            <w:tcMar>
              <w:top w:w="100" w:type="dxa"/>
              <w:left w:w="80" w:type="dxa"/>
              <w:bottom w:w="100" w:type="dxa"/>
              <w:right w:w="80" w:type="dxa"/>
            </w:tcMar>
          </w:tcPr>
          <w:p w14:paraId="20C5FFC1" w14:textId="77777777" w:rsidR="00C14156" w:rsidRPr="009025DC" w:rsidRDefault="00C14156" w:rsidP="007A2F6D">
            <w:r w:rsidRPr="009025DC">
              <w:t>CDW Effects  on glaciaL mElting  and on Bulk of  Fe in the Western Ross sea (CELEBeR)</w:t>
            </w:r>
          </w:p>
        </w:tc>
      </w:tr>
      <w:tr w:rsidR="00C14156" w:rsidRPr="009025DC" w14:paraId="2E24ADF8"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3184F8F" w14:textId="77777777" w:rsidR="00C14156" w:rsidRPr="009025DC" w:rsidRDefault="00C14156" w:rsidP="007A2F6D">
            <w:r w:rsidRPr="009025DC">
              <w:t>PNRA16_00226</w:t>
            </w:r>
          </w:p>
        </w:tc>
        <w:tc>
          <w:tcPr>
            <w:tcW w:w="7860" w:type="dxa"/>
            <w:tcBorders>
              <w:bottom w:val="single" w:sz="8" w:space="0" w:color="000000"/>
              <w:right w:val="single" w:sz="12" w:space="0" w:color="000000"/>
            </w:tcBorders>
            <w:tcMar>
              <w:top w:w="100" w:type="dxa"/>
              <w:left w:w="80" w:type="dxa"/>
              <w:bottom w:w="100" w:type="dxa"/>
              <w:right w:w="80" w:type="dxa"/>
            </w:tcMar>
          </w:tcPr>
          <w:p w14:paraId="66B0F7F0" w14:textId="77777777" w:rsidR="00C14156" w:rsidRPr="009025DC" w:rsidRDefault="00C14156" w:rsidP="007A2F6D">
            <w:r w:rsidRPr="009025DC">
              <w:t>Journey to the cold and back : comparative genomics and transcriptomics in Antarctic and sub-Antarctic notothenioids</w:t>
            </w:r>
          </w:p>
        </w:tc>
      </w:tr>
      <w:tr w:rsidR="00C14156" w:rsidRPr="009025DC" w14:paraId="5E185B97"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032DFA1" w14:textId="77777777" w:rsidR="00C14156" w:rsidRPr="009025DC" w:rsidRDefault="00C14156" w:rsidP="007A2F6D">
            <w:r w:rsidRPr="009025DC">
              <w:t>PNRA16_00246</w:t>
            </w:r>
          </w:p>
        </w:tc>
        <w:tc>
          <w:tcPr>
            <w:tcW w:w="7860" w:type="dxa"/>
            <w:tcBorders>
              <w:bottom w:val="single" w:sz="8" w:space="0" w:color="000000"/>
              <w:right w:val="single" w:sz="12" w:space="0" w:color="000000"/>
            </w:tcBorders>
            <w:tcMar>
              <w:top w:w="100" w:type="dxa"/>
              <w:left w:w="80" w:type="dxa"/>
              <w:bottom w:w="100" w:type="dxa"/>
              <w:right w:w="80" w:type="dxa"/>
            </w:tcMar>
          </w:tcPr>
          <w:p w14:paraId="4ABA09D7" w14:textId="77777777" w:rsidR="00C14156" w:rsidRPr="009025DC" w:rsidRDefault="00C14156" w:rsidP="007A2F6D">
            <w:r w:rsidRPr="009025DC">
              <w:t>Future Antarctic microbial communities: predicting the impact of global climate changes on aquatic microbial communities through guided evolution and multi-omics integration</w:t>
            </w:r>
          </w:p>
        </w:tc>
      </w:tr>
      <w:tr w:rsidR="00C14156" w:rsidRPr="009025DC" w14:paraId="7E856AE5"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77E8B91" w14:textId="77777777" w:rsidR="00C14156" w:rsidRPr="009025DC" w:rsidRDefault="00C14156" w:rsidP="007A2F6D">
            <w:r w:rsidRPr="009025DC">
              <w:t>PNRA16_00274</w:t>
            </w:r>
          </w:p>
        </w:tc>
        <w:tc>
          <w:tcPr>
            <w:tcW w:w="7860" w:type="dxa"/>
            <w:tcBorders>
              <w:bottom w:val="single" w:sz="8" w:space="0" w:color="000000"/>
              <w:right w:val="single" w:sz="12" w:space="0" w:color="000000"/>
            </w:tcBorders>
            <w:tcMar>
              <w:top w:w="100" w:type="dxa"/>
              <w:left w:w="80" w:type="dxa"/>
              <w:bottom w:w="100" w:type="dxa"/>
              <w:right w:w="80" w:type="dxa"/>
            </w:tcMar>
          </w:tcPr>
          <w:p w14:paraId="7CBD2019" w14:textId="77777777" w:rsidR="00C14156" w:rsidRPr="009025DC" w:rsidRDefault="00C14156" w:rsidP="007A2F6D">
            <w:r w:rsidRPr="009025DC">
              <w:t>Trophic and symbiotic relationships among bacteria, macrobenthos and meiobenthos in Antarctic environments.</w:t>
            </w:r>
          </w:p>
        </w:tc>
      </w:tr>
      <w:tr w:rsidR="00C14156" w:rsidRPr="009025DC" w14:paraId="5228631B"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F62D14B" w14:textId="77777777" w:rsidR="00C14156" w:rsidRPr="009025DC" w:rsidRDefault="00C14156" w:rsidP="007A2F6D">
            <w:r w:rsidRPr="009025DC">
              <w:t>PNRA16_00279</w:t>
            </w:r>
          </w:p>
        </w:tc>
        <w:tc>
          <w:tcPr>
            <w:tcW w:w="7860" w:type="dxa"/>
            <w:tcBorders>
              <w:bottom w:val="single" w:sz="8" w:space="0" w:color="000000"/>
              <w:right w:val="single" w:sz="12" w:space="0" w:color="000000"/>
            </w:tcBorders>
            <w:tcMar>
              <w:top w:w="100" w:type="dxa"/>
              <w:left w:w="80" w:type="dxa"/>
              <w:bottom w:w="100" w:type="dxa"/>
              <w:right w:w="80" w:type="dxa"/>
            </w:tcMar>
          </w:tcPr>
          <w:p w14:paraId="6D041F0F" w14:textId="77777777" w:rsidR="00C14156" w:rsidRPr="009025DC" w:rsidRDefault="00C14156" w:rsidP="007A2F6D">
            <w:r w:rsidRPr="009025DC">
              <w:t>Unravelling ecological, immunological and evolutionary aspects of the host-parasite interaction: the case of the anisakid nematodes and their Antarctic fish hosts</w:t>
            </w:r>
          </w:p>
        </w:tc>
      </w:tr>
      <w:tr w:rsidR="00C14156" w:rsidRPr="009025DC" w14:paraId="0ABC2F6F"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726EE8EF" w14:textId="77777777" w:rsidR="00C14156" w:rsidRPr="009025DC" w:rsidRDefault="00C14156" w:rsidP="007A2F6D">
            <w:r w:rsidRPr="009025DC">
              <w:t>PNRA16_00291</w:t>
            </w:r>
          </w:p>
        </w:tc>
        <w:tc>
          <w:tcPr>
            <w:tcW w:w="7860" w:type="dxa"/>
            <w:tcBorders>
              <w:bottom w:val="single" w:sz="8" w:space="0" w:color="000000"/>
              <w:right w:val="single" w:sz="12" w:space="0" w:color="000000"/>
            </w:tcBorders>
            <w:tcMar>
              <w:top w:w="100" w:type="dxa"/>
              <w:left w:w="80" w:type="dxa"/>
              <w:bottom w:w="100" w:type="dxa"/>
              <w:right w:w="80" w:type="dxa"/>
            </w:tcMar>
          </w:tcPr>
          <w:p w14:paraId="23EB08C5" w14:textId="77777777" w:rsidR="00C14156" w:rsidRPr="009025DC" w:rsidRDefault="00C14156" w:rsidP="007A2F6D">
            <w:r w:rsidRPr="009025DC">
              <w:t>Sea-ice dynamics and variations of food webs and pollutants transfer at Terra Nova Bay (Ross Sea): a study based on multiple stable isotopes (C, N) and heavy metals in sympagic algae, plankton, nekton and birds.</w:t>
            </w:r>
          </w:p>
        </w:tc>
      </w:tr>
      <w:tr w:rsidR="00C14156" w:rsidRPr="009025DC" w14:paraId="3EF79FD2"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70745BD6" w14:textId="77777777" w:rsidR="00C14156" w:rsidRPr="009025DC" w:rsidRDefault="00C14156" w:rsidP="007A2F6D">
            <w:r w:rsidRPr="009025DC">
              <w:t>PNRA16_00294</w:t>
            </w:r>
          </w:p>
        </w:tc>
        <w:tc>
          <w:tcPr>
            <w:tcW w:w="7860" w:type="dxa"/>
            <w:tcBorders>
              <w:bottom w:val="single" w:sz="8" w:space="0" w:color="000000"/>
              <w:right w:val="single" w:sz="12" w:space="0" w:color="000000"/>
            </w:tcBorders>
            <w:tcMar>
              <w:top w:w="100" w:type="dxa"/>
              <w:left w:w="80" w:type="dxa"/>
              <w:bottom w:w="100" w:type="dxa"/>
              <w:right w:w="80" w:type="dxa"/>
            </w:tcMar>
          </w:tcPr>
          <w:p w14:paraId="3AF40885" w14:textId="77777777" w:rsidR="00C14156" w:rsidRPr="009025DC" w:rsidRDefault="00C14156" w:rsidP="007A2F6D">
            <w:r w:rsidRPr="009025DC">
              <w:t>Vulnerability to climate change and anthropogenic pressure in key Antarctic species: modulation of antioxidant defences, detoxification pathways and lipid metabolism</w:t>
            </w:r>
          </w:p>
        </w:tc>
      </w:tr>
      <w:tr w:rsidR="00C14156" w:rsidRPr="009025DC" w14:paraId="549EA02D"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3CBB1C66" w14:textId="77777777" w:rsidR="00C14156" w:rsidRPr="009025DC" w:rsidRDefault="00C14156" w:rsidP="007A2F6D">
            <w:r w:rsidRPr="009025DC">
              <w:t>PNRA18_00276</w:t>
            </w:r>
          </w:p>
        </w:tc>
        <w:tc>
          <w:tcPr>
            <w:tcW w:w="7860" w:type="dxa"/>
            <w:tcBorders>
              <w:bottom w:val="single" w:sz="8" w:space="0" w:color="000000"/>
              <w:right w:val="single" w:sz="12" w:space="0" w:color="000000"/>
            </w:tcBorders>
            <w:tcMar>
              <w:top w:w="100" w:type="dxa"/>
              <w:left w:w="80" w:type="dxa"/>
              <w:bottom w:w="100" w:type="dxa"/>
              <w:right w:w="80" w:type="dxa"/>
            </w:tcMar>
          </w:tcPr>
          <w:p w14:paraId="713D381D" w14:textId="77777777" w:rsidR="00C14156" w:rsidRPr="009025DC" w:rsidRDefault="00C14156" w:rsidP="007A2F6D">
            <w:r w:rsidRPr="009025DC">
              <w:t>Pelagic ecosystem monitoring of the key species of Middle. Trophic Level in the Ross Sea Marine Protected Area</w:t>
            </w:r>
          </w:p>
        </w:tc>
      </w:tr>
      <w:tr w:rsidR="00C14156" w:rsidRPr="009025DC" w14:paraId="02CCEE44"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473D110" w14:textId="77777777" w:rsidR="00C14156" w:rsidRPr="009025DC" w:rsidRDefault="00C14156" w:rsidP="007A2F6D">
            <w:r w:rsidRPr="009025DC">
              <w:t>PNRA18_00154</w:t>
            </w:r>
          </w:p>
        </w:tc>
        <w:tc>
          <w:tcPr>
            <w:tcW w:w="7860" w:type="dxa"/>
            <w:tcBorders>
              <w:bottom w:val="single" w:sz="8" w:space="0" w:color="000000"/>
              <w:right w:val="single" w:sz="12" w:space="0" w:color="000000"/>
            </w:tcBorders>
            <w:tcMar>
              <w:top w:w="100" w:type="dxa"/>
              <w:left w:w="80" w:type="dxa"/>
              <w:bottom w:w="100" w:type="dxa"/>
              <w:right w:w="80" w:type="dxa"/>
            </w:tcMar>
          </w:tcPr>
          <w:p w14:paraId="4A28302C" w14:textId="77777777" w:rsidR="00C14156" w:rsidRPr="009025DC" w:rsidRDefault="00C14156" w:rsidP="007A2F6D">
            <w:r w:rsidRPr="009025DC">
              <w:t>Acoustic monitoring of the Ross Sea</w:t>
            </w:r>
          </w:p>
        </w:tc>
      </w:tr>
      <w:tr w:rsidR="00C14156" w:rsidRPr="009025DC" w14:paraId="1CFF9560"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0ADD57DC" w14:textId="77777777" w:rsidR="00C14156" w:rsidRPr="009025DC" w:rsidRDefault="00C14156" w:rsidP="007A2F6D">
            <w:r w:rsidRPr="009025DC">
              <w:t>PNRA18_00259</w:t>
            </w:r>
          </w:p>
        </w:tc>
        <w:tc>
          <w:tcPr>
            <w:tcW w:w="7860" w:type="dxa"/>
            <w:tcBorders>
              <w:bottom w:val="single" w:sz="8" w:space="0" w:color="000000"/>
              <w:right w:val="single" w:sz="12" w:space="0" w:color="000000"/>
            </w:tcBorders>
            <w:tcMar>
              <w:top w:w="100" w:type="dxa"/>
              <w:left w:w="80" w:type="dxa"/>
              <w:bottom w:w="100" w:type="dxa"/>
              <w:right w:w="80" w:type="dxa"/>
            </w:tcMar>
          </w:tcPr>
          <w:p w14:paraId="68804C64" w14:textId="77777777" w:rsidR="00C14156" w:rsidRPr="009025DC" w:rsidRDefault="00C14156" w:rsidP="007A2F6D">
            <w:r w:rsidRPr="009025DC">
              <w:t>Processes controlling the presence and distribution of pollutants in Ross Sea Area</w:t>
            </w:r>
          </w:p>
        </w:tc>
      </w:tr>
      <w:tr w:rsidR="00C14156" w:rsidRPr="009025DC" w14:paraId="2A245C02"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14125480" w14:textId="77777777" w:rsidR="00C14156" w:rsidRPr="009025DC" w:rsidRDefault="00C14156" w:rsidP="007A2F6D">
            <w:r w:rsidRPr="009025DC">
              <w:t>PNRA18_00258</w:t>
            </w:r>
          </w:p>
        </w:tc>
        <w:tc>
          <w:tcPr>
            <w:tcW w:w="7860" w:type="dxa"/>
            <w:tcBorders>
              <w:bottom w:val="single" w:sz="8" w:space="0" w:color="000000"/>
              <w:right w:val="single" w:sz="12" w:space="0" w:color="000000"/>
            </w:tcBorders>
            <w:tcMar>
              <w:top w:w="100" w:type="dxa"/>
              <w:left w:w="80" w:type="dxa"/>
              <w:bottom w:w="100" w:type="dxa"/>
              <w:right w:w="80" w:type="dxa"/>
            </w:tcMar>
          </w:tcPr>
          <w:p w14:paraId="1E407710" w14:textId="77777777" w:rsidR="00C14156" w:rsidRPr="009025DC" w:rsidRDefault="00C14156" w:rsidP="007A2F6D">
            <w:r w:rsidRPr="009025DC">
              <w:t>Effects of the East current on the variability of salinity in the Ross Sea</w:t>
            </w:r>
          </w:p>
        </w:tc>
      </w:tr>
      <w:tr w:rsidR="00C14156" w:rsidRPr="009025DC" w14:paraId="4F6EF5EE"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4FEA7F3C" w14:textId="77777777" w:rsidR="00C14156" w:rsidRPr="009025DC" w:rsidRDefault="00C14156" w:rsidP="007A2F6D">
            <w:r w:rsidRPr="009025DC">
              <w:t>PNRA18_00263</w:t>
            </w:r>
          </w:p>
        </w:tc>
        <w:tc>
          <w:tcPr>
            <w:tcW w:w="7860" w:type="dxa"/>
            <w:tcBorders>
              <w:bottom w:val="single" w:sz="8" w:space="0" w:color="000000"/>
              <w:right w:val="single" w:sz="12" w:space="0" w:color="000000"/>
            </w:tcBorders>
            <w:tcMar>
              <w:top w:w="100" w:type="dxa"/>
              <w:left w:w="80" w:type="dxa"/>
              <w:bottom w:w="100" w:type="dxa"/>
              <w:right w:w="80" w:type="dxa"/>
            </w:tcMar>
          </w:tcPr>
          <w:p w14:paraId="721FF7B6" w14:textId="77777777" w:rsidR="00C14156" w:rsidRPr="009025DC" w:rsidRDefault="00C14156" w:rsidP="007A2F6D">
            <w:r w:rsidRPr="009025DC">
              <w:t>Programme for the monitoring of benthos in the Ross Sea: novel non destructive approaches based on machine-learning for the analysis of benthos</w:t>
            </w:r>
          </w:p>
        </w:tc>
      </w:tr>
      <w:tr w:rsidR="00C14156" w:rsidRPr="009025DC" w14:paraId="03ED1D6D"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EDD8C31" w14:textId="77777777" w:rsidR="00C14156" w:rsidRPr="009025DC" w:rsidRDefault="00C14156" w:rsidP="007A2F6D">
            <w:r w:rsidRPr="009025DC">
              <w:t>PNRA18_00137</w:t>
            </w:r>
          </w:p>
        </w:tc>
        <w:tc>
          <w:tcPr>
            <w:tcW w:w="7860" w:type="dxa"/>
            <w:tcBorders>
              <w:bottom w:val="single" w:sz="8" w:space="0" w:color="000000"/>
              <w:right w:val="single" w:sz="12" w:space="0" w:color="000000"/>
            </w:tcBorders>
            <w:tcMar>
              <w:top w:w="100" w:type="dxa"/>
              <w:left w:w="80" w:type="dxa"/>
              <w:bottom w:w="100" w:type="dxa"/>
              <w:right w:w="80" w:type="dxa"/>
            </w:tcMar>
          </w:tcPr>
          <w:p w14:paraId="445820BF" w14:textId="77777777" w:rsidR="00C14156" w:rsidRPr="009025DC" w:rsidRDefault="00C14156" w:rsidP="007A2F6D">
            <w:r w:rsidRPr="009025DC">
              <w:t xml:space="preserve">Research and monitoring in the Ross Sea based on robotic technologies (RESTORE)  </w:t>
            </w:r>
          </w:p>
        </w:tc>
      </w:tr>
      <w:tr w:rsidR="00C14156" w:rsidRPr="009025DC" w14:paraId="61039516"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3A8E9080" w14:textId="77777777" w:rsidR="00C14156" w:rsidRPr="009025DC" w:rsidRDefault="00C14156" w:rsidP="007A2F6D">
            <w:r w:rsidRPr="009025DC">
              <w:t>PNRA18_00097</w:t>
            </w:r>
          </w:p>
        </w:tc>
        <w:tc>
          <w:tcPr>
            <w:tcW w:w="7860" w:type="dxa"/>
            <w:tcBorders>
              <w:bottom w:val="single" w:sz="8" w:space="0" w:color="000000"/>
              <w:right w:val="single" w:sz="12" w:space="0" w:color="000000"/>
            </w:tcBorders>
            <w:tcMar>
              <w:top w:w="100" w:type="dxa"/>
              <w:left w:w="80" w:type="dxa"/>
              <w:bottom w:w="100" w:type="dxa"/>
              <w:right w:w="80" w:type="dxa"/>
            </w:tcMar>
          </w:tcPr>
          <w:p w14:paraId="0A4A574B" w14:textId="77777777" w:rsidR="00C14156" w:rsidRPr="009025DC" w:rsidRDefault="00C14156" w:rsidP="007A2F6D">
            <w:r w:rsidRPr="009025DC">
              <w:t xml:space="preserve">Emerging contaminants in the Ross sea: new challenges and potential threats in a changing world  </w:t>
            </w:r>
          </w:p>
        </w:tc>
      </w:tr>
      <w:tr w:rsidR="00C14156" w:rsidRPr="009025DC" w14:paraId="7225A78E"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17B59B6" w14:textId="77777777" w:rsidR="00C14156" w:rsidRPr="009025DC" w:rsidRDefault="00C14156" w:rsidP="007A2F6D">
            <w:r w:rsidRPr="009025DC">
              <w:t>PNRA18_00078</w:t>
            </w:r>
          </w:p>
        </w:tc>
        <w:tc>
          <w:tcPr>
            <w:tcW w:w="7860" w:type="dxa"/>
            <w:tcBorders>
              <w:bottom w:val="single" w:sz="8" w:space="0" w:color="000000"/>
              <w:right w:val="single" w:sz="12" w:space="0" w:color="000000"/>
            </w:tcBorders>
            <w:tcMar>
              <w:top w:w="100" w:type="dxa"/>
              <w:left w:w="80" w:type="dxa"/>
              <w:bottom w:w="100" w:type="dxa"/>
              <w:right w:w="80" w:type="dxa"/>
            </w:tcMar>
          </w:tcPr>
          <w:p w14:paraId="542D8A76" w14:textId="77777777" w:rsidR="00C14156" w:rsidRPr="009025DC" w:rsidRDefault="00C14156" w:rsidP="007A2F6D">
            <w:r w:rsidRPr="009025DC">
              <w:t>Monitoring the biodiversity of the Ross Sea by environmental DNA; barcoding, and metabarcoding</w:t>
            </w:r>
          </w:p>
        </w:tc>
      </w:tr>
      <w:tr w:rsidR="00C14156" w:rsidRPr="009025DC" w14:paraId="22F0D09F"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2999F8DC" w14:textId="77777777" w:rsidR="00C14156" w:rsidRPr="009025DC" w:rsidRDefault="00C14156" w:rsidP="007A2F6D">
            <w:r w:rsidRPr="009025DC">
              <w:t>PNRA18_00016</w:t>
            </w:r>
          </w:p>
        </w:tc>
        <w:tc>
          <w:tcPr>
            <w:tcW w:w="7860" w:type="dxa"/>
            <w:tcBorders>
              <w:bottom w:val="single" w:sz="8" w:space="0" w:color="000000"/>
              <w:right w:val="single" w:sz="12" w:space="0" w:color="000000"/>
            </w:tcBorders>
            <w:tcMar>
              <w:top w:w="100" w:type="dxa"/>
              <w:left w:w="80" w:type="dxa"/>
              <w:bottom w:w="100" w:type="dxa"/>
              <w:right w:w="80" w:type="dxa"/>
            </w:tcMar>
          </w:tcPr>
          <w:p w14:paraId="12ECD695" w14:textId="77777777" w:rsidR="00C14156" w:rsidRPr="009025DC" w:rsidRDefault="00C14156" w:rsidP="007A2F6D">
            <w:r w:rsidRPr="009025DC">
              <w:t xml:space="preserve">Monitoring </w:t>
            </w:r>
            <w:r w:rsidRPr="009025DC">
              <w:rPr>
                <w:i/>
              </w:rPr>
              <w:t>Dissostichus mawsoni</w:t>
            </w:r>
            <w:r w:rsidRPr="009025DC">
              <w:t xml:space="preserve"> in sea-ice COVered areas of the Ross SEa Region MPA by low-impact technologies (DisCOVERy)</w:t>
            </w:r>
          </w:p>
        </w:tc>
      </w:tr>
      <w:tr w:rsidR="00C14156" w:rsidRPr="009025DC" w14:paraId="26D53D70"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0B8029F9" w14:textId="77777777" w:rsidR="00C14156" w:rsidRPr="009025DC" w:rsidRDefault="00C14156" w:rsidP="007A2F6D">
            <w:r w:rsidRPr="009025DC">
              <w:t>PNRA18_00101</w:t>
            </w:r>
          </w:p>
        </w:tc>
        <w:tc>
          <w:tcPr>
            <w:tcW w:w="7860" w:type="dxa"/>
            <w:tcBorders>
              <w:bottom w:val="single" w:sz="8" w:space="0" w:color="000000"/>
              <w:right w:val="single" w:sz="12" w:space="0" w:color="000000"/>
            </w:tcBorders>
            <w:tcMar>
              <w:top w:w="100" w:type="dxa"/>
              <w:left w:w="80" w:type="dxa"/>
              <w:bottom w:w="100" w:type="dxa"/>
              <w:right w:w="80" w:type="dxa"/>
            </w:tcMar>
          </w:tcPr>
          <w:p w14:paraId="4ED6F080" w14:textId="77777777" w:rsidR="00C14156" w:rsidRPr="009025DC" w:rsidRDefault="00C14156" w:rsidP="007A2F6D">
            <w:r w:rsidRPr="009025DC">
              <w:t xml:space="preserve">Diversity and functioning of the microbial trophic net in relation to the ice melting processes in the Ross Sea coastal ecosystems </w:t>
            </w:r>
          </w:p>
        </w:tc>
      </w:tr>
      <w:tr w:rsidR="00C14156" w:rsidRPr="009025DC" w14:paraId="10559B17"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5DA2AA7B" w14:textId="77777777" w:rsidR="00C14156" w:rsidRPr="009025DC" w:rsidRDefault="00C14156" w:rsidP="007A2F6D">
            <w:r w:rsidRPr="009025DC">
              <w:lastRenderedPageBreak/>
              <w:t>PNRA18_00216</w:t>
            </w:r>
          </w:p>
        </w:tc>
        <w:tc>
          <w:tcPr>
            <w:tcW w:w="7860" w:type="dxa"/>
            <w:tcBorders>
              <w:bottom w:val="single" w:sz="8" w:space="0" w:color="000000"/>
              <w:right w:val="single" w:sz="12" w:space="0" w:color="000000"/>
            </w:tcBorders>
            <w:tcMar>
              <w:top w:w="100" w:type="dxa"/>
              <w:left w:w="80" w:type="dxa"/>
              <w:bottom w:w="100" w:type="dxa"/>
              <w:right w:w="80" w:type="dxa"/>
            </w:tcMar>
          </w:tcPr>
          <w:p w14:paraId="447324BF" w14:textId="77777777" w:rsidR="00C14156" w:rsidRPr="009025DC" w:rsidRDefault="00C14156" w:rsidP="007A2F6D">
            <w:r w:rsidRPr="009025DC">
              <w:t xml:space="preserve">Emerging contaminants in the Ross Sea: distribution, sources, and ecotoxicological risks </w:t>
            </w:r>
          </w:p>
        </w:tc>
      </w:tr>
      <w:tr w:rsidR="00C14156" w:rsidRPr="009025DC" w14:paraId="7F22433E"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3F2B83D1" w14:textId="77777777" w:rsidR="00C14156" w:rsidRPr="009025DC" w:rsidRDefault="00C14156" w:rsidP="007A2F6D">
            <w:r w:rsidRPr="009025DC">
              <w:t>PNRA18_00041</w:t>
            </w:r>
          </w:p>
        </w:tc>
        <w:tc>
          <w:tcPr>
            <w:tcW w:w="7860" w:type="dxa"/>
            <w:tcBorders>
              <w:bottom w:val="single" w:sz="8" w:space="0" w:color="000000"/>
              <w:right w:val="single" w:sz="12" w:space="0" w:color="000000"/>
            </w:tcBorders>
            <w:tcMar>
              <w:top w:w="100" w:type="dxa"/>
              <w:left w:w="80" w:type="dxa"/>
              <w:bottom w:w="100" w:type="dxa"/>
              <w:right w:w="80" w:type="dxa"/>
            </w:tcMar>
          </w:tcPr>
          <w:p w14:paraId="036CC731" w14:textId="77777777" w:rsidR="00C14156" w:rsidRPr="009025DC" w:rsidRDefault="00C14156" w:rsidP="007A2F6D">
            <w:r w:rsidRPr="009025DC">
              <w:t xml:space="preserve">Study of Bacteria resistant to Antibiotics and heavy Metals (water, sediment and </w:t>
            </w:r>
            <w:r w:rsidRPr="009025DC">
              <w:rPr>
                <w:i/>
              </w:rPr>
              <w:t>Trematomus bernacchii</w:t>
            </w:r>
            <w:r w:rsidRPr="009025DC">
              <w:t>) and detection of Heavy metals (SBAM)</w:t>
            </w:r>
          </w:p>
        </w:tc>
      </w:tr>
      <w:tr w:rsidR="00C14156" w:rsidRPr="009025DC" w14:paraId="500DCF7C"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607A9450" w14:textId="77777777" w:rsidR="00C14156" w:rsidRPr="009025DC" w:rsidRDefault="00C14156" w:rsidP="007A2F6D">
            <w:r w:rsidRPr="009025DC">
              <w:t>PNRA18_00295</w:t>
            </w:r>
          </w:p>
        </w:tc>
        <w:tc>
          <w:tcPr>
            <w:tcW w:w="7860" w:type="dxa"/>
            <w:tcBorders>
              <w:bottom w:val="single" w:sz="8" w:space="0" w:color="000000"/>
              <w:right w:val="single" w:sz="12" w:space="0" w:color="000000"/>
            </w:tcBorders>
            <w:tcMar>
              <w:top w:w="100" w:type="dxa"/>
              <w:left w:w="80" w:type="dxa"/>
              <w:bottom w:w="100" w:type="dxa"/>
              <w:right w:w="80" w:type="dxa"/>
            </w:tcMar>
          </w:tcPr>
          <w:p w14:paraId="5998A564" w14:textId="77777777" w:rsidR="00C14156" w:rsidRPr="009025DC" w:rsidRDefault="00C14156" w:rsidP="007A2F6D">
            <w:r w:rsidRPr="009025DC">
              <w:t xml:space="preserve">Role of the variations of the sea-ice coverage on structure of the trophic nets and key species of the Ross Sea in the frame of climate change   </w:t>
            </w:r>
          </w:p>
        </w:tc>
      </w:tr>
      <w:tr w:rsidR="00C14156" w:rsidRPr="009025DC" w14:paraId="44937DF2" w14:textId="77777777" w:rsidTr="007A2F6D">
        <w:trPr>
          <w:trHeight w:val="20"/>
        </w:trPr>
        <w:tc>
          <w:tcPr>
            <w:tcW w:w="1753" w:type="dxa"/>
            <w:tcBorders>
              <w:left w:val="single" w:sz="12" w:space="0" w:color="000000"/>
              <w:bottom w:val="single" w:sz="8" w:space="0" w:color="000000"/>
              <w:right w:val="single" w:sz="8" w:space="0" w:color="000000"/>
            </w:tcBorders>
            <w:tcMar>
              <w:top w:w="100" w:type="dxa"/>
              <w:left w:w="80" w:type="dxa"/>
              <w:bottom w:w="100" w:type="dxa"/>
              <w:right w:w="80" w:type="dxa"/>
            </w:tcMar>
          </w:tcPr>
          <w:p w14:paraId="3CDD9FF0" w14:textId="77777777" w:rsidR="00C14156" w:rsidRPr="009025DC" w:rsidRDefault="00C14156" w:rsidP="007A2F6D">
            <w:r w:rsidRPr="009025DC">
              <w:t>PNRA18_00133</w:t>
            </w:r>
          </w:p>
        </w:tc>
        <w:tc>
          <w:tcPr>
            <w:tcW w:w="7860" w:type="dxa"/>
            <w:tcBorders>
              <w:bottom w:val="single" w:sz="8" w:space="0" w:color="000000"/>
              <w:right w:val="single" w:sz="12" w:space="0" w:color="000000"/>
            </w:tcBorders>
            <w:tcMar>
              <w:top w:w="100" w:type="dxa"/>
              <w:left w:w="80" w:type="dxa"/>
              <w:bottom w:w="100" w:type="dxa"/>
              <w:right w:w="80" w:type="dxa"/>
            </w:tcMar>
          </w:tcPr>
          <w:p w14:paraId="1D4D9680" w14:textId="77777777" w:rsidR="00C14156" w:rsidRPr="009025DC" w:rsidRDefault="00C14156" w:rsidP="007A2F6D">
            <w:r w:rsidRPr="009025DC">
              <w:t>Antarctica as a global pollution sensor: aquatic and terrestrial organisms as bio-indicators and meta-analysis of pollutant trends (AntaGPS)</w:t>
            </w:r>
          </w:p>
        </w:tc>
      </w:tr>
      <w:tr w:rsidR="00C14156" w:rsidRPr="009025DC" w14:paraId="4A54BC97" w14:textId="77777777" w:rsidTr="007A2F6D">
        <w:trPr>
          <w:trHeight w:val="20"/>
        </w:trPr>
        <w:tc>
          <w:tcPr>
            <w:tcW w:w="1753" w:type="dxa"/>
            <w:tcBorders>
              <w:left w:val="single" w:sz="12" w:space="0" w:color="000000"/>
              <w:bottom w:val="single" w:sz="12" w:space="0" w:color="000000"/>
              <w:right w:val="single" w:sz="8" w:space="0" w:color="000000"/>
            </w:tcBorders>
            <w:tcMar>
              <w:top w:w="100" w:type="dxa"/>
              <w:left w:w="80" w:type="dxa"/>
              <w:bottom w:w="100" w:type="dxa"/>
              <w:right w:w="80" w:type="dxa"/>
            </w:tcMar>
          </w:tcPr>
          <w:p w14:paraId="695397C2" w14:textId="77777777" w:rsidR="00C14156" w:rsidRPr="009025DC" w:rsidRDefault="00C14156" w:rsidP="007A2F6D">
            <w:r w:rsidRPr="009025DC">
              <w:t>PNRA18_00361</w:t>
            </w:r>
          </w:p>
        </w:tc>
        <w:tc>
          <w:tcPr>
            <w:tcW w:w="7860" w:type="dxa"/>
            <w:tcBorders>
              <w:bottom w:val="single" w:sz="12" w:space="0" w:color="000000"/>
              <w:right w:val="single" w:sz="12" w:space="0" w:color="000000"/>
            </w:tcBorders>
            <w:tcMar>
              <w:top w:w="100" w:type="dxa"/>
              <w:left w:w="80" w:type="dxa"/>
              <w:bottom w:w="100" w:type="dxa"/>
              <w:right w:w="80" w:type="dxa"/>
            </w:tcMar>
          </w:tcPr>
          <w:p w14:paraId="46F1EE6E" w14:textId="77777777" w:rsidR="00C14156" w:rsidRPr="009025DC" w:rsidRDefault="00C14156" w:rsidP="007A2F6D">
            <w:r w:rsidRPr="009025DC">
              <w:t>Impact of the MZS on the natural capital, beta diversity, macro-benthonic communities connectivity and zonation of the ASPA 161 - Ross Sea</w:t>
            </w:r>
          </w:p>
        </w:tc>
      </w:tr>
    </w:tbl>
    <w:p w14:paraId="2FD3C366" w14:textId="77777777" w:rsidR="00C14156" w:rsidRPr="009025DC" w:rsidRDefault="00C14156" w:rsidP="00C14156">
      <w:pPr>
        <w:spacing w:before="240" w:after="240"/>
      </w:pPr>
      <w:r w:rsidRPr="009025DC">
        <w:rPr>
          <w:b/>
        </w:rPr>
        <w:t>Table 1</w:t>
      </w:r>
      <w:r w:rsidRPr="009025DC">
        <w:t xml:space="preserve"> - Summary of Italian research projects in the Ross Sea region (since 2016)</w:t>
      </w:r>
    </w:p>
    <w:p w14:paraId="69FBF206" w14:textId="77777777" w:rsidR="00C14156" w:rsidRPr="009025DC" w:rsidRDefault="00C14156" w:rsidP="00C14156">
      <w:pPr>
        <w:rPr>
          <w:b/>
          <w:i/>
        </w:rPr>
      </w:pPr>
    </w:p>
    <w:p w14:paraId="0180C572" w14:textId="77777777" w:rsidR="00C14156" w:rsidRPr="009025DC" w:rsidRDefault="00C14156" w:rsidP="00C14156">
      <w:pPr>
        <w:rPr>
          <w:b/>
          <w:i/>
        </w:rPr>
      </w:pPr>
      <w:r w:rsidRPr="009025DC">
        <w:rPr>
          <w:b/>
          <w:i/>
        </w:rPr>
        <w:t xml:space="preserve"> </w:t>
      </w:r>
    </w:p>
    <w:p w14:paraId="44236428" w14:textId="77777777" w:rsidR="00C14156" w:rsidRPr="009025DC" w:rsidRDefault="00C14156" w:rsidP="00C14156">
      <w:pPr>
        <w:rPr>
          <w:b/>
        </w:rPr>
      </w:pPr>
    </w:p>
    <w:p w14:paraId="1CC61FC9" w14:textId="77777777" w:rsidR="00C14156" w:rsidRPr="009025DC" w:rsidRDefault="00C14156" w:rsidP="00C14156">
      <w:pPr>
        <w:rPr>
          <w:b/>
        </w:rPr>
      </w:pPr>
      <w:r w:rsidRPr="009025DC">
        <w:rPr>
          <w:b/>
          <w:noProof/>
          <w:lang w:val="it-IT" w:eastAsia="it-IT"/>
        </w:rPr>
        <w:drawing>
          <wp:inline distT="0" distB="0" distL="0" distR="0" wp14:anchorId="3763D8C3" wp14:editId="0C7F8A4F">
            <wp:extent cx="6120765" cy="2783840"/>
            <wp:effectExtent l="0" t="0" r="635" b="0"/>
            <wp:docPr id="2" name="Immagine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765" cy="2783840"/>
                    </a:xfrm>
                    <a:prstGeom prst="rect">
                      <a:avLst/>
                    </a:prstGeom>
                  </pic:spPr>
                </pic:pic>
              </a:graphicData>
            </a:graphic>
          </wp:inline>
        </w:drawing>
      </w:r>
    </w:p>
    <w:p w14:paraId="77BE2B5F" w14:textId="77777777" w:rsidR="00C14156" w:rsidRPr="009025DC" w:rsidRDefault="00C14156" w:rsidP="00C14156">
      <w:pPr>
        <w:rPr>
          <w:b/>
        </w:rPr>
      </w:pPr>
    </w:p>
    <w:p w14:paraId="5592D50B" w14:textId="77777777" w:rsidR="00C14156" w:rsidRPr="009025DC" w:rsidRDefault="00C14156" w:rsidP="00C14156">
      <w:r w:rsidRPr="009025DC">
        <w:rPr>
          <w:b/>
        </w:rPr>
        <w:t>Figure 1</w:t>
      </w:r>
      <w:r w:rsidRPr="009025DC">
        <w:t xml:space="preserve"> - Summary of PNRA projects in the RSRMPA by specific objective (CM 91-05, paragraph 3).</w:t>
      </w:r>
    </w:p>
    <w:p w14:paraId="7D03F8CF" w14:textId="77777777" w:rsidR="00C14156" w:rsidRPr="009025DC" w:rsidRDefault="00C14156" w:rsidP="00C14156">
      <w:pPr>
        <w:rPr>
          <w:b/>
          <w:i/>
          <w:sz w:val="24"/>
        </w:rPr>
      </w:pPr>
    </w:p>
    <w:p w14:paraId="1C6D1A08" w14:textId="77777777" w:rsidR="00C14156" w:rsidRPr="009025DC" w:rsidRDefault="00C14156" w:rsidP="00C14156">
      <w:pPr>
        <w:rPr>
          <w:rFonts w:ascii="Arial" w:hAnsi="Arial" w:cs="Arial"/>
          <w:b/>
          <w:i/>
          <w:sz w:val="24"/>
        </w:rPr>
      </w:pPr>
      <w:r w:rsidRPr="009025DC">
        <w:rPr>
          <w:rFonts w:ascii="Arial" w:hAnsi="Arial" w:cs="Arial"/>
          <w:b/>
          <w:i/>
          <w:sz w:val="24"/>
        </w:rPr>
        <w:t>3. Scientific Results</w:t>
      </w:r>
    </w:p>
    <w:p w14:paraId="208C7010" w14:textId="77777777" w:rsidR="00C14156" w:rsidRPr="009025DC" w:rsidRDefault="00C14156" w:rsidP="00C14156">
      <w:pPr>
        <w:pBdr>
          <w:top w:val="nil"/>
          <w:left w:val="nil"/>
          <w:bottom w:val="nil"/>
          <w:right w:val="nil"/>
          <w:between w:val="nil"/>
        </w:pBdr>
        <w:ind w:left="720"/>
        <w:rPr>
          <w:color w:val="000000"/>
          <w:szCs w:val="22"/>
        </w:rPr>
      </w:pPr>
    </w:p>
    <w:p w14:paraId="46B3D068" w14:textId="77777777" w:rsidR="00C14156" w:rsidRPr="009025DC" w:rsidRDefault="00C14156" w:rsidP="00C14156">
      <w:pPr>
        <w:rPr>
          <w:lang w:val="en-US"/>
        </w:rPr>
      </w:pPr>
      <w:r w:rsidRPr="009025DC">
        <w:rPr>
          <w:lang w:val="en-US"/>
        </w:rPr>
        <w:t>A census of the recent (2016-today) Italian scientific production related to the Oceanography, Biology and Ecology of the Ross Sea reported 103 publications (Source: Scopus; export date: 7 May 2021; Search criteria: “Ross Sea” in “Title, Abstract, Key words” + “Italy” in “Affiliation Country” + “&gt;2015” in “date range”). Records were manually checked, and publications purely related to paleo-records</w:t>
      </w:r>
      <w:r>
        <w:rPr>
          <w:lang w:val="en-US"/>
        </w:rPr>
        <w:t xml:space="preserve"> </w:t>
      </w:r>
      <w:r w:rsidRPr="009025DC">
        <w:rPr>
          <w:lang w:val="en-US"/>
        </w:rPr>
        <w:t>or other research fields not-relevant for the present IP (51 publications in total) were manually excluded from the list.</w:t>
      </w:r>
    </w:p>
    <w:p w14:paraId="7B4F0144" w14:textId="77777777" w:rsidR="00C14156" w:rsidRPr="009025DC" w:rsidRDefault="00C14156" w:rsidP="00C14156">
      <w:pPr>
        <w:rPr>
          <w:lang w:val="en-US"/>
        </w:rPr>
      </w:pPr>
      <w:r w:rsidRPr="009025DC">
        <w:rPr>
          <w:lang w:val="en-US"/>
        </w:rPr>
        <w:t xml:space="preserve">Among the 103 selected publications, 95 (92.2%) were primary Research articles, 3 (2.9%) were Reviews, 3 (2.9%) were Conference papers, and 2 (1.9%) were Editorials. This indicates that the recent Italian scientific production was strongly devoted to the generation of new data for the Ross Sea Region. With reference to research topics relevant for the research and management of the Ross Sea Region MPA, 27 publications (26.2%) were primarily related to “Climate change and oceanography”, 27 (26.2%) to “Ecosystem structure and functioning, including food webs”, 19 (18.4%) to “Biodiversity”, 13 (12.6%) to “Pollution”, 8 (7.8%) to “Pelagic prey species” (Krill and the Antarctic silverfish), 7 (6.8%) to “Top predators”, and 5 (4.8%) to the “Antarctic toothfish” (please consider that in few cases a given publication was assigned to more than one </w:t>
      </w:r>
      <w:r w:rsidRPr="009025DC">
        <w:rPr>
          <w:lang w:val="en-US"/>
        </w:rPr>
        <w:lastRenderedPageBreak/>
        <w:t>topic). Published researches were related to the sea ice, pelagic and benthic compartments, as well as to the physical and ecological interconnections among compartments.</w:t>
      </w:r>
    </w:p>
    <w:p w14:paraId="20F08597" w14:textId="77777777" w:rsidR="00C14156" w:rsidRPr="009025DC" w:rsidRDefault="00C14156" w:rsidP="00C14156">
      <w:pPr>
        <w:rPr>
          <w:lang w:val="en-US"/>
        </w:rPr>
      </w:pPr>
      <w:r w:rsidRPr="009025DC">
        <w:rPr>
          <w:lang w:val="en-US"/>
        </w:rPr>
        <w:t>Notably, Authors affiliated to Institutions belonging to foreign Countries/Territories were included in 41 publications (39.8%), indicating that the research activity in the Ross Sea Region was a strong catalyzer of scientific international collaborations in recent years. Specifically, 98 Institutions belonging to 22 foreign Countries/Territories were represented. Among the most represented: New Zealand (in 16 publications), United Sates (15), United Kingdom (11), Australia (6), Germany (5), Canada (4), South Korea (4), China (3), France (3), Norway (3), and Spain (3). With reference to the different research topics, “Climate change and oceanography” and “Ecosystem structure and functioning, including food webs”, resulted in highest number of publications characterized by international collaborations (12 and 9 publications, respectively), followed by “Biodiversity” (8), “Pelagic prey species” (5), “Antarctic toothfish” (4), “Top predators” (3) and “Pollution” (3).</w:t>
      </w:r>
    </w:p>
    <w:p w14:paraId="4641BD4F" w14:textId="77777777" w:rsidR="00C14156" w:rsidRPr="009025DC" w:rsidRDefault="00C14156" w:rsidP="00C14156">
      <w:pPr>
        <w:rPr>
          <w:lang w:val="en-US"/>
        </w:rPr>
      </w:pPr>
    </w:p>
    <w:p w14:paraId="6308562A" w14:textId="77777777" w:rsidR="00C14156" w:rsidRPr="009025DC" w:rsidRDefault="00C14156" w:rsidP="00C14156">
      <w:pPr>
        <w:rPr>
          <w:rFonts w:ascii="Arial" w:hAnsi="Arial" w:cs="Arial"/>
          <w:b/>
          <w:i/>
          <w:sz w:val="24"/>
        </w:rPr>
      </w:pPr>
      <w:r w:rsidRPr="009025DC">
        <w:rPr>
          <w:rFonts w:ascii="Arial" w:hAnsi="Arial" w:cs="Arial"/>
          <w:b/>
          <w:i/>
          <w:sz w:val="24"/>
        </w:rPr>
        <w:t>4. Available infrastructures</w:t>
      </w:r>
    </w:p>
    <w:p w14:paraId="51DE7AA0" w14:textId="77777777" w:rsidR="00C14156" w:rsidRPr="009025DC" w:rsidRDefault="00C14156" w:rsidP="00C14156"/>
    <w:p w14:paraId="5F131F25" w14:textId="77777777" w:rsidR="00C14156" w:rsidRPr="009025DC" w:rsidRDefault="00C14156" w:rsidP="00C14156">
      <w:r w:rsidRPr="009025DC">
        <w:t xml:space="preserve">Research conducted on the topics indicated in Table 1 can rely on the support of both Mario Zucchelli Station and the Research Vessel Laura Bassi, purchased in 2019 by the Italian OGS Institute being equipped with scientific instrumentation (see </w:t>
      </w:r>
      <w:hyperlink r:id="rId12" w:history="1">
        <w:r w:rsidRPr="009025DC">
          <w:rPr>
            <w:rStyle w:val="Hipervnculo"/>
          </w:rPr>
          <w:t>https://www.eurofleets.eu/vessel/rv-laura-bassi/</w:t>
        </w:r>
      </w:hyperlink>
      <w:r w:rsidRPr="009025DC">
        <w:t>). A web site developed by ENEA allows visualizing the tracks of the RV Italica and RV Laura Bassi as well as the sampling points of the different research projects conducted since 2015: https://myway.enea.it/Myway_all/Welcome.action?request_locale=en  (from 2015 to 2020) and https://myway.enea.it/MAH_36/Welcome.action?request_locale=en (2020-2021).</w:t>
      </w:r>
    </w:p>
    <w:p w14:paraId="7B9EB22B" w14:textId="77777777" w:rsidR="00C14156" w:rsidRPr="009025DC" w:rsidRDefault="00C14156" w:rsidP="00C14156"/>
    <w:p w14:paraId="122612C3" w14:textId="77777777" w:rsidR="00C14156" w:rsidRPr="009025DC" w:rsidRDefault="00C14156" w:rsidP="00C14156">
      <w:r w:rsidRPr="009025DC">
        <w:t>At MZS modernization works are under way and the revamping of laboratories ended in the last Antarctic summer campaign. New laboratories are now available in addition to a new aquarium.</w:t>
      </w:r>
    </w:p>
    <w:p w14:paraId="59AA6F1F" w14:textId="77777777" w:rsidR="00C14156" w:rsidRPr="009025DC" w:rsidRDefault="00C14156" w:rsidP="00C14156">
      <w:r w:rsidRPr="009025DC">
        <w:t>In a 80m</w:t>
      </w:r>
      <w:r w:rsidRPr="009025DC">
        <w:rPr>
          <w:vertAlign w:val="superscript"/>
        </w:rPr>
        <w:t>2</w:t>
      </w:r>
      <w:r w:rsidRPr="009025DC">
        <w:t xml:space="preserve"> area, the new aquarium is equipped has 24 m</w:t>
      </w:r>
      <w:r w:rsidRPr="009025DC">
        <w:rPr>
          <w:vertAlign w:val="superscript"/>
        </w:rPr>
        <w:t>3</w:t>
      </w:r>
      <w:r w:rsidRPr="009025DC">
        <w:t xml:space="preserve"> of total water capacity and will allow rearing of collected marine organisms. </w:t>
      </w:r>
    </w:p>
    <w:p w14:paraId="7A75DF82" w14:textId="77777777" w:rsidR="00C14156" w:rsidRPr="009025DC" w:rsidRDefault="00C14156" w:rsidP="00C14156">
      <w:r w:rsidRPr="009025DC">
        <w:t>The following tanks are available:</w:t>
      </w:r>
    </w:p>
    <w:p w14:paraId="170C89F8" w14:textId="77777777" w:rsidR="00C14156" w:rsidRPr="009025DC" w:rsidRDefault="00C14156" w:rsidP="00C14156">
      <w:pPr>
        <w:rPr>
          <w:lang w:val="en-US"/>
        </w:rPr>
      </w:pPr>
      <w:r w:rsidRPr="009025DC">
        <w:rPr>
          <w:lang w:val="en-US"/>
        </w:rPr>
        <w:t>-</w:t>
      </w:r>
      <w:r w:rsidRPr="009025DC">
        <w:rPr>
          <w:lang w:val="en-US"/>
        </w:rPr>
        <w:tab/>
        <w:t xml:space="preserve">n. 7 water tanks (200x90xH80 cm) </w:t>
      </w:r>
    </w:p>
    <w:p w14:paraId="5715BFCA" w14:textId="77777777" w:rsidR="00C14156" w:rsidRPr="009025DC" w:rsidRDefault="00C14156" w:rsidP="00C14156">
      <w:pPr>
        <w:rPr>
          <w:lang w:val="en-US"/>
        </w:rPr>
      </w:pPr>
      <w:r w:rsidRPr="009025DC">
        <w:rPr>
          <w:lang w:val="en-US"/>
        </w:rPr>
        <w:t>-</w:t>
      </w:r>
      <w:r w:rsidRPr="009025DC">
        <w:rPr>
          <w:lang w:val="en-US"/>
        </w:rPr>
        <w:tab/>
        <w:t xml:space="preserve">n.18 water tanks (100x40xH50 cm) </w:t>
      </w:r>
    </w:p>
    <w:p w14:paraId="786B9A45" w14:textId="77777777" w:rsidR="00C14156" w:rsidRPr="009025DC" w:rsidRDefault="00C14156" w:rsidP="00C14156">
      <w:pPr>
        <w:rPr>
          <w:lang w:val="en-US"/>
        </w:rPr>
      </w:pPr>
      <w:r w:rsidRPr="009025DC">
        <w:rPr>
          <w:lang w:val="en-US"/>
        </w:rPr>
        <w:t>-</w:t>
      </w:r>
      <w:r w:rsidRPr="009025DC">
        <w:rPr>
          <w:lang w:val="en-US"/>
        </w:rPr>
        <w:tab/>
        <w:t>n. 8 water tanks (50x50xH50 cm)</w:t>
      </w:r>
    </w:p>
    <w:p w14:paraId="530A4CDD" w14:textId="77777777" w:rsidR="00C14156" w:rsidRPr="009025DC" w:rsidRDefault="00C14156" w:rsidP="00C14156">
      <w:r w:rsidRPr="009025DC">
        <w:rPr>
          <w:lang w:val="en-US"/>
        </w:rPr>
        <w:t>-</w:t>
      </w:r>
      <w:r w:rsidRPr="009025DC">
        <w:rPr>
          <w:lang w:val="en-US"/>
        </w:rPr>
        <w:tab/>
        <w:t>n.1 circular tank (300 cm diameter, H 110 cm)</w:t>
      </w:r>
    </w:p>
    <w:p w14:paraId="4D33A79B" w14:textId="77777777" w:rsidR="00C14156" w:rsidRPr="009025DC" w:rsidRDefault="00C14156" w:rsidP="00C14156">
      <w:pPr>
        <w:rPr>
          <w:lang w:val="en-US"/>
        </w:rPr>
      </w:pPr>
      <w:r w:rsidRPr="009025DC">
        <w:t>The facility offers the possibility to regulate water temperature and dissolved gases separately and for specific groups of tanks.</w:t>
      </w:r>
    </w:p>
    <w:p w14:paraId="51B1BFAC" w14:textId="77777777" w:rsidR="00C14156" w:rsidRPr="009025DC" w:rsidRDefault="00C14156" w:rsidP="00C14156">
      <w:pPr>
        <w:rPr>
          <w:lang w:val="en-US"/>
        </w:rPr>
      </w:pPr>
    </w:p>
    <w:p w14:paraId="2B130593" w14:textId="77777777" w:rsidR="00C14156" w:rsidRPr="009025DC" w:rsidRDefault="00C14156" w:rsidP="00C14156">
      <w:pPr>
        <w:rPr>
          <w:lang w:val="en-US"/>
        </w:rPr>
      </w:pPr>
      <w:r w:rsidRPr="009025DC">
        <w:rPr>
          <w:lang w:val="en-US"/>
        </w:rPr>
        <w:t xml:space="preserve"> </w:t>
      </w:r>
      <w:r w:rsidRPr="009025DC">
        <w:rPr>
          <w:rFonts w:ascii="Arial" w:hAnsi="Arial" w:cs="Arial"/>
          <w:b/>
          <w:i/>
          <w:sz w:val="24"/>
          <w:lang w:val="en-US"/>
        </w:rPr>
        <w:t>5</w:t>
      </w:r>
      <w:r w:rsidRPr="009025DC">
        <w:rPr>
          <w:rFonts w:ascii="Arial" w:hAnsi="Arial" w:cs="Arial"/>
          <w:b/>
          <w:i/>
          <w:sz w:val="24"/>
        </w:rPr>
        <w:t>. Conclusive remarks</w:t>
      </w:r>
      <w:r w:rsidRPr="009025DC">
        <w:rPr>
          <w:lang w:val="en-US"/>
        </w:rPr>
        <w:t xml:space="preserve">  </w:t>
      </w:r>
    </w:p>
    <w:p w14:paraId="13C994F3" w14:textId="77777777" w:rsidR="00C14156" w:rsidRPr="004C33BD" w:rsidRDefault="00C14156" w:rsidP="00C14156">
      <w:r w:rsidRPr="009025DC">
        <w:t>Since the establishment of the RSR MPA, the Italian scientific activities have been improved: 42 Italy led research projects are ongoing, and novel projects are soon to be launched. Such an effort has led to significant advancements in a range of topics of interest for the RSRMPA</w:t>
      </w:r>
      <w:r>
        <w:t>, and strongly catalysed scientific international collaborations</w:t>
      </w:r>
      <w:r w:rsidRPr="009025DC">
        <w:t xml:space="preserve">, </w:t>
      </w:r>
      <w:r>
        <w:t xml:space="preserve">as </w:t>
      </w:r>
      <w:r w:rsidRPr="009025DC">
        <w:t xml:space="preserve">testified by over a hundred publications in international peer reviewed scientific journals. </w:t>
      </w:r>
      <w:r>
        <w:t>The provided</w:t>
      </w:r>
      <w:r w:rsidRPr="009025DC">
        <w:t xml:space="preserve"> overview is </w:t>
      </w:r>
      <w:r>
        <w:t xml:space="preserve">intended as </w:t>
      </w:r>
      <w:r w:rsidRPr="009025DC">
        <w:t>a contribution to foster international collaborations and to harmonize researches in the Ross Sea, in agreement with the Resolution 5 /ATCM XL – 2017)</w:t>
      </w:r>
      <w:r>
        <w:t>.</w:t>
      </w:r>
    </w:p>
    <w:p w14:paraId="7C4BC442" w14:textId="77777777" w:rsidR="00C14156" w:rsidRDefault="00C14156" w:rsidP="00952E9F"/>
    <w:sectPr w:rsidR="00C14156"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D0A7" w14:textId="77777777" w:rsidR="00000000" w:rsidRDefault="00C14156">
      <w:r>
        <w:separator/>
      </w:r>
    </w:p>
  </w:endnote>
  <w:endnote w:type="continuationSeparator" w:id="0">
    <w:p w14:paraId="36FA920E" w14:textId="77777777" w:rsidR="00000000" w:rsidRDefault="00C1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D80D" w14:textId="77777777" w:rsidR="00FA0B9F" w:rsidRDefault="00C14156" w:rsidP="00CF5C82">
    <w:pPr>
      <w:framePr w:wrap="around" w:vAnchor="text" w:hAnchor="margin" w:xAlign="right" w:y="1"/>
    </w:pPr>
    <w:r>
      <w:fldChar w:fldCharType="begin"/>
    </w:r>
    <w:r>
      <w:instrText xml:space="preserve">PAGE  </w:instrText>
    </w:r>
    <w:r>
      <w:fldChar w:fldCharType="separate"/>
    </w:r>
    <w:r>
      <w:fldChar w:fldCharType="end"/>
    </w:r>
  </w:p>
  <w:p w14:paraId="4D2F580B" w14:textId="77777777" w:rsidR="00FA0B9F" w:rsidRDefault="00C1415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1D61" w14:textId="77777777" w:rsidR="00FA0B9F" w:rsidRDefault="00C1415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021F106" w14:textId="58B02534" w:rsidR="00FA0B9F" w:rsidRDefault="00C14156" w:rsidP="00C1415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0F12" w14:textId="77777777" w:rsidR="00E311C9" w:rsidRDefault="00C1415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A730CCB" w14:textId="77777777" w:rsidR="00E311C9" w:rsidRDefault="00C1415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E9CDE" w14:textId="77777777" w:rsidR="00000000" w:rsidRDefault="00C14156">
      <w:r>
        <w:separator/>
      </w:r>
    </w:p>
  </w:footnote>
  <w:footnote w:type="continuationSeparator" w:id="0">
    <w:p w14:paraId="15B206D3" w14:textId="77777777" w:rsidR="00000000" w:rsidRDefault="00C1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2190D" w14:paraId="7E655D87" w14:textId="77777777" w:rsidTr="00490760">
      <w:trPr>
        <w:trHeight w:val="344"/>
        <w:jc w:val="center"/>
      </w:trPr>
      <w:tc>
        <w:tcPr>
          <w:tcW w:w="5495" w:type="dxa"/>
        </w:tcPr>
        <w:p w14:paraId="28900CFD" w14:textId="77777777" w:rsidR="00DB7C09" w:rsidRDefault="00C14156" w:rsidP="00F968D4"/>
      </w:tc>
      <w:tc>
        <w:tcPr>
          <w:tcW w:w="4253" w:type="dxa"/>
          <w:gridSpan w:val="2"/>
        </w:tcPr>
        <w:p w14:paraId="394F2080" w14:textId="77777777" w:rsidR="00DB7C09" w:rsidRPr="00BD47E4" w:rsidRDefault="00C14156" w:rsidP="002A07BC">
          <w:pPr>
            <w:jc w:val="right"/>
            <w:rPr>
              <w:b/>
              <w:sz w:val="32"/>
              <w:szCs w:val="32"/>
            </w:rPr>
          </w:pPr>
          <w:bookmarkStart w:id="2" w:name="type"/>
          <w:r w:rsidRPr="00BD47E4">
            <w:rPr>
              <w:b/>
              <w:sz w:val="32"/>
              <w:szCs w:val="32"/>
            </w:rPr>
            <w:t>IP</w:t>
          </w:r>
          <w:bookmarkEnd w:id="2"/>
        </w:p>
      </w:tc>
      <w:tc>
        <w:tcPr>
          <w:tcW w:w="1524" w:type="dxa"/>
          <w:gridSpan w:val="2"/>
        </w:tcPr>
        <w:p w14:paraId="2B9E9921" w14:textId="77777777" w:rsidR="00DB7C09" w:rsidRPr="00BD47E4" w:rsidRDefault="00C14156" w:rsidP="00DB7C09">
          <w:pPr>
            <w:rPr>
              <w:b/>
              <w:sz w:val="32"/>
              <w:szCs w:val="32"/>
            </w:rPr>
          </w:pPr>
          <w:bookmarkStart w:id="3" w:name="number"/>
          <w:r w:rsidRPr="00BD47E4">
            <w:rPr>
              <w:b/>
              <w:sz w:val="32"/>
              <w:szCs w:val="32"/>
            </w:rPr>
            <w:t>41</w:t>
          </w:r>
          <w:bookmarkEnd w:id="3"/>
        </w:p>
      </w:tc>
    </w:tr>
    <w:tr w:rsidR="00E2190D" w14:paraId="2F71B690" w14:textId="77777777" w:rsidTr="00490760">
      <w:trPr>
        <w:trHeight w:val="2165"/>
        <w:jc w:val="center"/>
      </w:trPr>
      <w:tc>
        <w:tcPr>
          <w:tcW w:w="5495" w:type="dxa"/>
        </w:tcPr>
        <w:p w14:paraId="11C1FC62" w14:textId="77777777" w:rsidR="00490760" w:rsidRPr="00EE4D48" w:rsidRDefault="00C14156" w:rsidP="002A07BC">
          <w:pPr>
            <w:rPr>
              <w:b/>
              <w:sz w:val="28"/>
              <w:szCs w:val="28"/>
            </w:rPr>
          </w:pPr>
          <w:r>
            <w:rPr>
              <w:b/>
              <w:noProof/>
              <w:sz w:val="28"/>
              <w:szCs w:val="28"/>
            </w:rPr>
            <w:drawing>
              <wp:inline distT="0" distB="0" distL="0" distR="0" wp14:anchorId="7F9AC7F3" wp14:editId="6FF5AA2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130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9FBE449" w14:textId="77777777" w:rsidR="00490760" w:rsidRPr="00FE5146" w:rsidRDefault="00C14156" w:rsidP="00490760">
          <w:pPr>
            <w:jc w:val="right"/>
            <w:rPr>
              <w:sz w:val="144"/>
              <w:szCs w:val="144"/>
            </w:rPr>
          </w:pPr>
          <w:r w:rsidRPr="00FE5146">
            <w:rPr>
              <w:sz w:val="144"/>
              <w:szCs w:val="144"/>
            </w:rPr>
            <w:t>ENG</w:t>
          </w:r>
        </w:p>
      </w:tc>
    </w:tr>
    <w:tr w:rsidR="00E2190D" w14:paraId="093D57FF" w14:textId="77777777" w:rsidTr="00BD47E4">
      <w:trPr>
        <w:trHeight w:val="409"/>
        <w:jc w:val="center"/>
      </w:trPr>
      <w:tc>
        <w:tcPr>
          <w:tcW w:w="9039" w:type="dxa"/>
          <w:gridSpan w:val="2"/>
        </w:tcPr>
        <w:p w14:paraId="38757752" w14:textId="77777777" w:rsidR="00BD47E4" w:rsidRDefault="00C14156" w:rsidP="002C30DA">
          <w:pPr>
            <w:jc w:val="right"/>
          </w:pPr>
          <w:r>
            <w:t>Agenda Item:</w:t>
          </w:r>
        </w:p>
      </w:tc>
      <w:tc>
        <w:tcPr>
          <w:tcW w:w="1843" w:type="dxa"/>
          <w:gridSpan w:val="2"/>
        </w:tcPr>
        <w:p w14:paraId="0D6F69CC" w14:textId="77777777" w:rsidR="00BD47E4" w:rsidRDefault="00C14156" w:rsidP="002C30DA">
          <w:pPr>
            <w:jc w:val="right"/>
          </w:pPr>
          <w:bookmarkStart w:id="4" w:name="agenda"/>
          <w:r>
            <w:t>ATCM 6b</w:t>
          </w:r>
          <w:bookmarkEnd w:id="4"/>
        </w:p>
      </w:tc>
      <w:tc>
        <w:tcPr>
          <w:tcW w:w="390" w:type="dxa"/>
        </w:tcPr>
        <w:p w14:paraId="063A64E5" w14:textId="77777777" w:rsidR="00BD47E4" w:rsidRDefault="00C14156" w:rsidP="00387A65">
          <w:pPr>
            <w:jc w:val="right"/>
          </w:pPr>
        </w:p>
      </w:tc>
    </w:tr>
    <w:tr w:rsidR="00E2190D" w14:paraId="114EED0F" w14:textId="77777777" w:rsidTr="00BD47E4">
      <w:trPr>
        <w:trHeight w:val="397"/>
        <w:jc w:val="center"/>
      </w:trPr>
      <w:tc>
        <w:tcPr>
          <w:tcW w:w="9039" w:type="dxa"/>
          <w:gridSpan w:val="2"/>
        </w:tcPr>
        <w:p w14:paraId="11658AF6" w14:textId="77777777" w:rsidR="00BD47E4" w:rsidRDefault="00C14156" w:rsidP="002C30DA">
          <w:pPr>
            <w:jc w:val="right"/>
          </w:pPr>
          <w:r>
            <w:t>Presented by:</w:t>
          </w:r>
        </w:p>
      </w:tc>
      <w:tc>
        <w:tcPr>
          <w:tcW w:w="1843" w:type="dxa"/>
          <w:gridSpan w:val="2"/>
        </w:tcPr>
        <w:p w14:paraId="7F90B11E" w14:textId="77777777" w:rsidR="00BD47E4" w:rsidRDefault="00C14156" w:rsidP="002C30DA">
          <w:pPr>
            <w:jc w:val="right"/>
          </w:pPr>
          <w:bookmarkStart w:id="5" w:name="party"/>
          <w:r>
            <w:t>Italy</w:t>
          </w:r>
          <w:bookmarkEnd w:id="5"/>
        </w:p>
      </w:tc>
      <w:tc>
        <w:tcPr>
          <w:tcW w:w="390" w:type="dxa"/>
        </w:tcPr>
        <w:p w14:paraId="6CE7BD1D" w14:textId="77777777" w:rsidR="00BD47E4" w:rsidRDefault="00C14156" w:rsidP="00387A65">
          <w:pPr>
            <w:jc w:val="right"/>
          </w:pPr>
        </w:p>
      </w:tc>
    </w:tr>
    <w:tr w:rsidR="00E2190D" w14:paraId="378BE35C" w14:textId="77777777" w:rsidTr="00BD47E4">
      <w:trPr>
        <w:trHeight w:val="409"/>
        <w:jc w:val="center"/>
      </w:trPr>
      <w:tc>
        <w:tcPr>
          <w:tcW w:w="9039" w:type="dxa"/>
          <w:gridSpan w:val="2"/>
        </w:tcPr>
        <w:p w14:paraId="1BE9251A" w14:textId="77777777" w:rsidR="00BD47E4" w:rsidRDefault="00C14156" w:rsidP="002C30DA">
          <w:pPr>
            <w:jc w:val="right"/>
          </w:pPr>
          <w:r>
            <w:t>Original:</w:t>
          </w:r>
        </w:p>
      </w:tc>
      <w:tc>
        <w:tcPr>
          <w:tcW w:w="1843" w:type="dxa"/>
          <w:gridSpan w:val="2"/>
        </w:tcPr>
        <w:p w14:paraId="5A412951" w14:textId="77777777" w:rsidR="00BD47E4" w:rsidRDefault="00C14156" w:rsidP="002C30DA">
          <w:pPr>
            <w:jc w:val="right"/>
          </w:pPr>
          <w:bookmarkStart w:id="6" w:name="language"/>
          <w:r>
            <w:t>English</w:t>
          </w:r>
          <w:bookmarkEnd w:id="6"/>
        </w:p>
      </w:tc>
      <w:tc>
        <w:tcPr>
          <w:tcW w:w="390" w:type="dxa"/>
        </w:tcPr>
        <w:p w14:paraId="10DADE39" w14:textId="77777777" w:rsidR="00BD47E4" w:rsidRDefault="00C14156" w:rsidP="00387A65">
          <w:pPr>
            <w:jc w:val="right"/>
          </w:pPr>
        </w:p>
      </w:tc>
    </w:tr>
    <w:tr w:rsidR="00E2190D" w14:paraId="7ECF4102" w14:textId="77777777" w:rsidTr="00BD47E4">
      <w:trPr>
        <w:trHeight w:val="409"/>
        <w:jc w:val="center"/>
      </w:trPr>
      <w:tc>
        <w:tcPr>
          <w:tcW w:w="9039" w:type="dxa"/>
          <w:gridSpan w:val="2"/>
        </w:tcPr>
        <w:p w14:paraId="0C9E122C" w14:textId="77777777" w:rsidR="0097629D" w:rsidRDefault="00C14156" w:rsidP="002C30DA">
          <w:pPr>
            <w:jc w:val="right"/>
          </w:pPr>
          <w:r>
            <w:t>Submitted:</w:t>
          </w:r>
        </w:p>
      </w:tc>
      <w:tc>
        <w:tcPr>
          <w:tcW w:w="1843" w:type="dxa"/>
          <w:gridSpan w:val="2"/>
        </w:tcPr>
        <w:p w14:paraId="272BDBFB" w14:textId="77777777" w:rsidR="0097629D" w:rsidRDefault="00C14156" w:rsidP="0097629D">
          <w:pPr>
            <w:jc w:val="right"/>
          </w:pPr>
          <w:bookmarkStart w:id="7" w:name="date_submission"/>
          <w:r>
            <w:t>10/5/2021</w:t>
          </w:r>
          <w:bookmarkEnd w:id="7"/>
        </w:p>
      </w:tc>
      <w:tc>
        <w:tcPr>
          <w:tcW w:w="390" w:type="dxa"/>
        </w:tcPr>
        <w:p w14:paraId="58A2F649" w14:textId="77777777" w:rsidR="0097629D" w:rsidRDefault="00C14156" w:rsidP="00387A65">
          <w:pPr>
            <w:jc w:val="right"/>
          </w:pPr>
        </w:p>
      </w:tc>
    </w:tr>
  </w:tbl>
  <w:p w14:paraId="6FFDD88B" w14:textId="77777777" w:rsidR="00AE5DD0" w:rsidRDefault="00C141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2190D" w14:paraId="39785BA9" w14:textId="77777777">
      <w:trPr>
        <w:trHeight w:val="354"/>
        <w:jc w:val="center"/>
      </w:trPr>
      <w:tc>
        <w:tcPr>
          <w:tcW w:w="9694" w:type="dxa"/>
        </w:tcPr>
        <w:p w14:paraId="60B0E064" w14:textId="41BDE39D" w:rsidR="00AE5DD0" w:rsidRPr="00BD47E4" w:rsidRDefault="00C14156" w:rsidP="00C26F2D">
          <w:pPr>
            <w:jc w:val="right"/>
            <w:rPr>
              <w:b/>
              <w:sz w:val="32"/>
              <w:szCs w:val="32"/>
            </w:rPr>
          </w:pPr>
          <w:r>
            <w:rPr>
              <w:b/>
              <w:sz w:val="32"/>
              <w:szCs w:val="32"/>
            </w:rPr>
            <w:t>IP</w:t>
          </w:r>
        </w:p>
      </w:tc>
      <w:tc>
        <w:tcPr>
          <w:tcW w:w="1332" w:type="dxa"/>
        </w:tcPr>
        <w:p w14:paraId="7C9D4BF8" w14:textId="2468351A" w:rsidR="00AE5DD0" w:rsidRPr="00BD47E4" w:rsidRDefault="00C14156" w:rsidP="00080F4C">
          <w:pPr>
            <w:rPr>
              <w:b/>
              <w:sz w:val="32"/>
              <w:szCs w:val="32"/>
            </w:rPr>
          </w:pPr>
          <w:r>
            <w:rPr>
              <w:b/>
              <w:sz w:val="32"/>
              <w:szCs w:val="32"/>
            </w:rPr>
            <w:t>41</w:t>
          </w:r>
        </w:p>
      </w:tc>
    </w:tr>
  </w:tbl>
  <w:p w14:paraId="596131E4" w14:textId="77777777" w:rsidR="00AE5DD0" w:rsidRDefault="00C141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12046CA">
      <w:start w:val="1"/>
      <w:numFmt w:val="bullet"/>
      <w:pStyle w:val="ATSBullet1"/>
      <w:lvlText w:val=""/>
      <w:lvlJc w:val="left"/>
      <w:pPr>
        <w:tabs>
          <w:tab w:val="num" w:pos="360"/>
        </w:tabs>
        <w:ind w:left="360" w:hanging="360"/>
      </w:pPr>
      <w:rPr>
        <w:rFonts w:ascii="Symbol" w:hAnsi="Symbol" w:hint="default"/>
        <w:color w:val="auto"/>
      </w:rPr>
    </w:lvl>
    <w:lvl w:ilvl="1" w:tplc="001EE6B2" w:tentative="1">
      <w:start w:val="1"/>
      <w:numFmt w:val="bullet"/>
      <w:lvlText w:val="o"/>
      <w:lvlJc w:val="left"/>
      <w:pPr>
        <w:tabs>
          <w:tab w:val="num" w:pos="1440"/>
        </w:tabs>
        <w:ind w:left="1440" w:hanging="360"/>
      </w:pPr>
      <w:rPr>
        <w:rFonts w:ascii="Courier New" w:hAnsi="Courier New" w:cs="Courier New" w:hint="default"/>
      </w:rPr>
    </w:lvl>
    <w:lvl w:ilvl="2" w:tplc="E6A046CC" w:tentative="1">
      <w:start w:val="1"/>
      <w:numFmt w:val="bullet"/>
      <w:lvlText w:val=""/>
      <w:lvlJc w:val="left"/>
      <w:pPr>
        <w:tabs>
          <w:tab w:val="num" w:pos="2160"/>
        </w:tabs>
        <w:ind w:left="2160" w:hanging="360"/>
      </w:pPr>
      <w:rPr>
        <w:rFonts w:ascii="Wingdings" w:hAnsi="Wingdings" w:hint="default"/>
      </w:rPr>
    </w:lvl>
    <w:lvl w:ilvl="3" w:tplc="947A9838" w:tentative="1">
      <w:start w:val="1"/>
      <w:numFmt w:val="bullet"/>
      <w:lvlText w:val=""/>
      <w:lvlJc w:val="left"/>
      <w:pPr>
        <w:tabs>
          <w:tab w:val="num" w:pos="2880"/>
        </w:tabs>
        <w:ind w:left="2880" w:hanging="360"/>
      </w:pPr>
      <w:rPr>
        <w:rFonts w:ascii="Symbol" w:hAnsi="Symbol" w:hint="default"/>
      </w:rPr>
    </w:lvl>
    <w:lvl w:ilvl="4" w:tplc="24C87CAE" w:tentative="1">
      <w:start w:val="1"/>
      <w:numFmt w:val="bullet"/>
      <w:lvlText w:val="o"/>
      <w:lvlJc w:val="left"/>
      <w:pPr>
        <w:tabs>
          <w:tab w:val="num" w:pos="3600"/>
        </w:tabs>
        <w:ind w:left="3600" w:hanging="360"/>
      </w:pPr>
      <w:rPr>
        <w:rFonts w:ascii="Courier New" w:hAnsi="Courier New" w:cs="Courier New" w:hint="default"/>
      </w:rPr>
    </w:lvl>
    <w:lvl w:ilvl="5" w:tplc="A57E4E4A" w:tentative="1">
      <w:start w:val="1"/>
      <w:numFmt w:val="bullet"/>
      <w:lvlText w:val=""/>
      <w:lvlJc w:val="left"/>
      <w:pPr>
        <w:tabs>
          <w:tab w:val="num" w:pos="4320"/>
        </w:tabs>
        <w:ind w:left="4320" w:hanging="360"/>
      </w:pPr>
      <w:rPr>
        <w:rFonts w:ascii="Wingdings" w:hAnsi="Wingdings" w:hint="default"/>
      </w:rPr>
    </w:lvl>
    <w:lvl w:ilvl="6" w:tplc="E8E63E48" w:tentative="1">
      <w:start w:val="1"/>
      <w:numFmt w:val="bullet"/>
      <w:lvlText w:val=""/>
      <w:lvlJc w:val="left"/>
      <w:pPr>
        <w:tabs>
          <w:tab w:val="num" w:pos="5040"/>
        </w:tabs>
        <w:ind w:left="5040" w:hanging="360"/>
      </w:pPr>
      <w:rPr>
        <w:rFonts w:ascii="Symbol" w:hAnsi="Symbol" w:hint="default"/>
      </w:rPr>
    </w:lvl>
    <w:lvl w:ilvl="7" w:tplc="B038D2B4" w:tentative="1">
      <w:start w:val="1"/>
      <w:numFmt w:val="bullet"/>
      <w:lvlText w:val="o"/>
      <w:lvlJc w:val="left"/>
      <w:pPr>
        <w:tabs>
          <w:tab w:val="num" w:pos="5760"/>
        </w:tabs>
        <w:ind w:left="5760" w:hanging="360"/>
      </w:pPr>
      <w:rPr>
        <w:rFonts w:ascii="Courier New" w:hAnsi="Courier New" w:cs="Courier New" w:hint="default"/>
      </w:rPr>
    </w:lvl>
    <w:lvl w:ilvl="8" w:tplc="F954BE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81E9B06">
      <w:start w:val="1"/>
      <w:numFmt w:val="decimal"/>
      <w:lvlText w:val="%1)"/>
      <w:lvlJc w:val="left"/>
      <w:pPr>
        <w:tabs>
          <w:tab w:val="num" w:pos="340"/>
        </w:tabs>
        <w:ind w:left="340" w:hanging="340"/>
      </w:pPr>
      <w:rPr>
        <w:rFonts w:hint="default"/>
      </w:rPr>
    </w:lvl>
    <w:lvl w:ilvl="1" w:tplc="9A645748" w:tentative="1">
      <w:start w:val="1"/>
      <w:numFmt w:val="lowerLetter"/>
      <w:lvlText w:val="%2."/>
      <w:lvlJc w:val="left"/>
      <w:pPr>
        <w:tabs>
          <w:tab w:val="num" w:pos="1440"/>
        </w:tabs>
        <w:ind w:left="1440" w:hanging="360"/>
      </w:pPr>
    </w:lvl>
    <w:lvl w:ilvl="2" w:tplc="BF1665D8" w:tentative="1">
      <w:start w:val="1"/>
      <w:numFmt w:val="lowerRoman"/>
      <w:lvlText w:val="%3."/>
      <w:lvlJc w:val="right"/>
      <w:pPr>
        <w:tabs>
          <w:tab w:val="num" w:pos="2160"/>
        </w:tabs>
        <w:ind w:left="2160" w:hanging="180"/>
      </w:pPr>
    </w:lvl>
    <w:lvl w:ilvl="3" w:tplc="8318AEC6" w:tentative="1">
      <w:start w:val="1"/>
      <w:numFmt w:val="decimal"/>
      <w:lvlText w:val="%4."/>
      <w:lvlJc w:val="left"/>
      <w:pPr>
        <w:tabs>
          <w:tab w:val="num" w:pos="2880"/>
        </w:tabs>
        <w:ind w:left="2880" w:hanging="360"/>
      </w:pPr>
    </w:lvl>
    <w:lvl w:ilvl="4" w:tplc="65689BCC" w:tentative="1">
      <w:start w:val="1"/>
      <w:numFmt w:val="lowerLetter"/>
      <w:lvlText w:val="%5."/>
      <w:lvlJc w:val="left"/>
      <w:pPr>
        <w:tabs>
          <w:tab w:val="num" w:pos="3600"/>
        </w:tabs>
        <w:ind w:left="3600" w:hanging="360"/>
      </w:pPr>
    </w:lvl>
    <w:lvl w:ilvl="5" w:tplc="49D499DE" w:tentative="1">
      <w:start w:val="1"/>
      <w:numFmt w:val="lowerRoman"/>
      <w:lvlText w:val="%6."/>
      <w:lvlJc w:val="right"/>
      <w:pPr>
        <w:tabs>
          <w:tab w:val="num" w:pos="4320"/>
        </w:tabs>
        <w:ind w:left="4320" w:hanging="180"/>
      </w:pPr>
    </w:lvl>
    <w:lvl w:ilvl="6" w:tplc="610EEE3E" w:tentative="1">
      <w:start w:val="1"/>
      <w:numFmt w:val="decimal"/>
      <w:lvlText w:val="%7."/>
      <w:lvlJc w:val="left"/>
      <w:pPr>
        <w:tabs>
          <w:tab w:val="num" w:pos="5040"/>
        </w:tabs>
        <w:ind w:left="5040" w:hanging="360"/>
      </w:pPr>
    </w:lvl>
    <w:lvl w:ilvl="7" w:tplc="67AE1278" w:tentative="1">
      <w:start w:val="1"/>
      <w:numFmt w:val="lowerLetter"/>
      <w:lvlText w:val="%8."/>
      <w:lvlJc w:val="left"/>
      <w:pPr>
        <w:tabs>
          <w:tab w:val="num" w:pos="5760"/>
        </w:tabs>
        <w:ind w:left="5760" w:hanging="360"/>
      </w:pPr>
    </w:lvl>
    <w:lvl w:ilvl="8" w:tplc="FE30076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C0C9260">
      <w:start w:val="1"/>
      <w:numFmt w:val="decimal"/>
      <w:lvlText w:val="%1."/>
      <w:lvlJc w:val="left"/>
      <w:pPr>
        <w:tabs>
          <w:tab w:val="num" w:pos="1057"/>
        </w:tabs>
        <w:ind w:left="1057" w:hanging="360"/>
      </w:pPr>
      <w:rPr>
        <w:rFonts w:hint="default"/>
      </w:rPr>
    </w:lvl>
    <w:lvl w:ilvl="1" w:tplc="E69CB486" w:tentative="1">
      <w:start w:val="1"/>
      <w:numFmt w:val="lowerLetter"/>
      <w:lvlText w:val="%2."/>
      <w:lvlJc w:val="left"/>
      <w:pPr>
        <w:tabs>
          <w:tab w:val="num" w:pos="2137"/>
        </w:tabs>
        <w:ind w:left="2137" w:hanging="360"/>
      </w:pPr>
    </w:lvl>
    <w:lvl w:ilvl="2" w:tplc="F6B41816" w:tentative="1">
      <w:start w:val="1"/>
      <w:numFmt w:val="lowerRoman"/>
      <w:lvlText w:val="%3."/>
      <w:lvlJc w:val="right"/>
      <w:pPr>
        <w:tabs>
          <w:tab w:val="num" w:pos="2857"/>
        </w:tabs>
        <w:ind w:left="2857" w:hanging="180"/>
      </w:pPr>
    </w:lvl>
    <w:lvl w:ilvl="3" w:tplc="8570BA28" w:tentative="1">
      <w:start w:val="1"/>
      <w:numFmt w:val="decimal"/>
      <w:lvlText w:val="%4."/>
      <w:lvlJc w:val="left"/>
      <w:pPr>
        <w:tabs>
          <w:tab w:val="num" w:pos="3577"/>
        </w:tabs>
        <w:ind w:left="3577" w:hanging="360"/>
      </w:pPr>
    </w:lvl>
    <w:lvl w:ilvl="4" w:tplc="2452A38A" w:tentative="1">
      <w:start w:val="1"/>
      <w:numFmt w:val="lowerLetter"/>
      <w:lvlText w:val="%5."/>
      <w:lvlJc w:val="left"/>
      <w:pPr>
        <w:tabs>
          <w:tab w:val="num" w:pos="4297"/>
        </w:tabs>
        <w:ind w:left="4297" w:hanging="360"/>
      </w:pPr>
    </w:lvl>
    <w:lvl w:ilvl="5" w:tplc="84B6B8D2" w:tentative="1">
      <w:start w:val="1"/>
      <w:numFmt w:val="lowerRoman"/>
      <w:lvlText w:val="%6."/>
      <w:lvlJc w:val="right"/>
      <w:pPr>
        <w:tabs>
          <w:tab w:val="num" w:pos="5017"/>
        </w:tabs>
        <w:ind w:left="5017" w:hanging="180"/>
      </w:pPr>
    </w:lvl>
    <w:lvl w:ilvl="6" w:tplc="EB688DEA" w:tentative="1">
      <w:start w:val="1"/>
      <w:numFmt w:val="decimal"/>
      <w:lvlText w:val="%7."/>
      <w:lvlJc w:val="left"/>
      <w:pPr>
        <w:tabs>
          <w:tab w:val="num" w:pos="5737"/>
        </w:tabs>
        <w:ind w:left="5737" w:hanging="360"/>
      </w:pPr>
    </w:lvl>
    <w:lvl w:ilvl="7" w:tplc="CE041A0E" w:tentative="1">
      <w:start w:val="1"/>
      <w:numFmt w:val="lowerLetter"/>
      <w:lvlText w:val="%8."/>
      <w:lvlJc w:val="left"/>
      <w:pPr>
        <w:tabs>
          <w:tab w:val="num" w:pos="6457"/>
        </w:tabs>
        <w:ind w:left="6457" w:hanging="360"/>
      </w:pPr>
    </w:lvl>
    <w:lvl w:ilvl="8" w:tplc="03B0BC5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A2883CE">
      <w:start w:val="1"/>
      <w:numFmt w:val="decimal"/>
      <w:pStyle w:val="ATSNumber1"/>
      <w:lvlText w:val="%1)"/>
      <w:lvlJc w:val="left"/>
      <w:pPr>
        <w:tabs>
          <w:tab w:val="num" w:pos="720"/>
        </w:tabs>
        <w:ind w:left="720" w:hanging="360"/>
      </w:pPr>
    </w:lvl>
    <w:lvl w:ilvl="1" w:tplc="F16C40B6" w:tentative="1">
      <w:start w:val="1"/>
      <w:numFmt w:val="lowerLetter"/>
      <w:lvlText w:val="%2."/>
      <w:lvlJc w:val="left"/>
      <w:pPr>
        <w:tabs>
          <w:tab w:val="num" w:pos="1440"/>
        </w:tabs>
        <w:ind w:left="1440" w:hanging="360"/>
      </w:pPr>
    </w:lvl>
    <w:lvl w:ilvl="2" w:tplc="E07460CC" w:tentative="1">
      <w:start w:val="1"/>
      <w:numFmt w:val="lowerRoman"/>
      <w:lvlText w:val="%3."/>
      <w:lvlJc w:val="right"/>
      <w:pPr>
        <w:tabs>
          <w:tab w:val="num" w:pos="2160"/>
        </w:tabs>
        <w:ind w:left="2160" w:hanging="180"/>
      </w:pPr>
    </w:lvl>
    <w:lvl w:ilvl="3" w:tplc="0F5C7FBA" w:tentative="1">
      <w:start w:val="1"/>
      <w:numFmt w:val="decimal"/>
      <w:lvlText w:val="%4."/>
      <w:lvlJc w:val="left"/>
      <w:pPr>
        <w:tabs>
          <w:tab w:val="num" w:pos="2880"/>
        </w:tabs>
        <w:ind w:left="2880" w:hanging="360"/>
      </w:pPr>
    </w:lvl>
    <w:lvl w:ilvl="4" w:tplc="855C7D10" w:tentative="1">
      <w:start w:val="1"/>
      <w:numFmt w:val="lowerLetter"/>
      <w:lvlText w:val="%5."/>
      <w:lvlJc w:val="left"/>
      <w:pPr>
        <w:tabs>
          <w:tab w:val="num" w:pos="3600"/>
        </w:tabs>
        <w:ind w:left="3600" w:hanging="360"/>
      </w:pPr>
    </w:lvl>
    <w:lvl w:ilvl="5" w:tplc="50EE0D9A" w:tentative="1">
      <w:start w:val="1"/>
      <w:numFmt w:val="lowerRoman"/>
      <w:lvlText w:val="%6."/>
      <w:lvlJc w:val="right"/>
      <w:pPr>
        <w:tabs>
          <w:tab w:val="num" w:pos="4320"/>
        </w:tabs>
        <w:ind w:left="4320" w:hanging="180"/>
      </w:pPr>
    </w:lvl>
    <w:lvl w:ilvl="6" w:tplc="2B56CFE2" w:tentative="1">
      <w:start w:val="1"/>
      <w:numFmt w:val="decimal"/>
      <w:lvlText w:val="%7."/>
      <w:lvlJc w:val="left"/>
      <w:pPr>
        <w:tabs>
          <w:tab w:val="num" w:pos="5040"/>
        </w:tabs>
        <w:ind w:left="5040" w:hanging="360"/>
      </w:pPr>
    </w:lvl>
    <w:lvl w:ilvl="7" w:tplc="B0B6EDE6" w:tentative="1">
      <w:start w:val="1"/>
      <w:numFmt w:val="lowerLetter"/>
      <w:lvlText w:val="%8."/>
      <w:lvlJc w:val="left"/>
      <w:pPr>
        <w:tabs>
          <w:tab w:val="num" w:pos="5760"/>
        </w:tabs>
        <w:ind w:left="5760" w:hanging="360"/>
      </w:pPr>
    </w:lvl>
    <w:lvl w:ilvl="8" w:tplc="1D42C8E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90A8D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75AEF44" w:tentative="1">
      <w:start w:val="1"/>
      <w:numFmt w:val="bullet"/>
      <w:lvlText w:val="o"/>
      <w:lvlJc w:val="left"/>
      <w:pPr>
        <w:tabs>
          <w:tab w:val="num" w:pos="2517"/>
        </w:tabs>
        <w:ind w:left="2517" w:hanging="360"/>
      </w:pPr>
      <w:rPr>
        <w:rFonts w:ascii="Courier New" w:hAnsi="Courier New" w:cs="Courier New" w:hint="default"/>
      </w:rPr>
    </w:lvl>
    <w:lvl w:ilvl="2" w:tplc="CC8C9916" w:tentative="1">
      <w:start w:val="1"/>
      <w:numFmt w:val="bullet"/>
      <w:lvlText w:val=""/>
      <w:lvlJc w:val="left"/>
      <w:pPr>
        <w:tabs>
          <w:tab w:val="num" w:pos="3237"/>
        </w:tabs>
        <w:ind w:left="3237" w:hanging="360"/>
      </w:pPr>
      <w:rPr>
        <w:rFonts w:ascii="Wingdings" w:hAnsi="Wingdings" w:hint="default"/>
      </w:rPr>
    </w:lvl>
    <w:lvl w:ilvl="3" w:tplc="8C82F6AA" w:tentative="1">
      <w:start w:val="1"/>
      <w:numFmt w:val="bullet"/>
      <w:lvlText w:val=""/>
      <w:lvlJc w:val="left"/>
      <w:pPr>
        <w:tabs>
          <w:tab w:val="num" w:pos="3957"/>
        </w:tabs>
        <w:ind w:left="3957" w:hanging="360"/>
      </w:pPr>
      <w:rPr>
        <w:rFonts w:ascii="Symbol" w:hAnsi="Symbol" w:hint="default"/>
      </w:rPr>
    </w:lvl>
    <w:lvl w:ilvl="4" w:tplc="781410C4" w:tentative="1">
      <w:start w:val="1"/>
      <w:numFmt w:val="bullet"/>
      <w:lvlText w:val="o"/>
      <w:lvlJc w:val="left"/>
      <w:pPr>
        <w:tabs>
          <w:tab w:val="num" w:pos="4677"/>
        </w:tabs>
        <w:ind w:left="4677" w:hanging="360"/>
      </w:pPr>
      <w:rPr>
        <w:rFonts w:ascii="Courier New" w:hAnsi="Courier New" w:cs="Courier New" w:hint="default"/>
      </w:rPr>
    </w:lvl>
    <w:lvl w:ilvl="5" w:tplc="7F567EC0" w:tentative="1">
      <w:start w:val="1"/>
      <w:numFmt w:val="bullet"/>
      <w:lvlText w:val=""/>
      <w:lvlJc w:val="left"/>
      <w:pPr>
        <w:tabs>
          <w:tab w:val="num" w:pos="5397"/>
        </w:tabs>
        <w:ind w:left="5397" w:hanging="360"/>
      </w:pPr>
      <w:rPr>
        <w:rFonts w:ascii="Wingdings" w:hAnsi="Wingdings" w:hint="default"/>
      </w:rPr>
    </w:lvl>
    <w:lvl w:ilvl="6" w:tplc="F9AA7CDC" w:tentative="1">
      <w:start w:val="1"/>
      <w:numFmt w:val="bullet"/>
      <w:lvlText w:val=""/>
      <w:lvlJc w:val="left"/>
      <w:pPr>
        <w:tabs>
          <w:tab w:val="num" w:pos="6117"/>
        </w:tabs>
        <w:ind w:left="6117" w:hanging="360"/>
      </w:pPr>
      <w:rPr>
        <w:rFonts w:ascii="Symbol" w:hAnsi="Symbol" w:hint="default"/>
      </w:rPr>
    </w:lvl>
    <w:lvl w:ilvl="7" w:tplc="60341252" w:tentative="1">
      <w:start w:val="1"/>
      <w:numFmt w:val="bullet"/>
      <w:lvlText w:val="o"/>
      <w:lvlJc w:val="left"/>
      <w:pPr>
        <w:tabs>
          <w:tab w:val="num" w:pos="6837"/>
        </w:tabs>
        <w:ind w:left="6837" w:hanging="360"/>
      </w:pPr>
      <w:rPr>
        <w:rFonts w:ascii="Courier New" w:hAnsi="Courier New" w:cs="Courier New" w:hint="default"/>
      </w:rPr>
    </w:lvl>
    <w:lvl w:ilvl="8" w:tplc="352ADBA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33C25AA">
      <w:start w:val="1"/>
      <w:numFmt w:val="decimal"/>
      <w:pStyle w:val="ATSNumber2"/>
      <w:lvlText w:val="%1."/>
      <w:lvlJc w:val="left"/>
      <w:pPr>
        <w:tabs>
          <w:tab w:val="num" w:pos="720"/>
        </w:tabs>
        <w:ind w:left="720" w:hanging="360"/>
      </w:pPr>
      <w:rPr>
        <w:rFonts w:hint="default"/>
      </w:rPr>
    </w:lvl>
    <w:lvl w:ilvl="1" w:tplc="5E4283D6" w:tentative="1">
      <w:start w:val="1"/>
      <w:numFmt w:val="lowerLetter"/>
      <w:lvlText w:val="%2."/>
      <w:lvlJc w:val="left"/>
      <w:pPr>
        <w:tabs>
          <w:tab w:val="num" w:pos="1440"/>
        </w:tabs>
        <w:ind w:left="1440" w:hanging="360"/>
      </w:pPr>
    </w:lvl>
    <w:lvl w:ilvl="2" w:tplc="214E34C8" w:tentative="1">
      <w:start w:val="1"/>
      <w:numFmt w:val="lowerRoman"/>
      <w:lvlText w:val="%3."/>
      <w:lvlJc w:val="right"/>
      <w:pPr>
        <w:tabs>
          <w:tab w:val="num" w:pos="2160"/>
        </w:tabs>
        <w:ind w:left="2160" w:hanging="180"/>
      </w:pPr>
    </w:lvl>
    <w:lvl w:ilvl="3" w:tplc="552C133E" w:tentative="1">
      <w:start w:val="1"/>
      <w:numFmt w:val="decimal"/>
      <w:lvlText w:val="%4."/>
      <w:lvlJc w:val="left"/>
      <w:pPr>
        <w:tabs>
          <w:tab w:val="num" w:pos="2880"/>
        </w:tabs>
        <w:ind w:left="2880" w:hanging="360"/>
      </w:pPr>
    </w:lvl>
    <w:lvl w:ilvl="4" w:tplc="91B44860" w:tentative="1">
      <w:start w:val="1"/>
      <w:numFmt w:val="lowerLetter"/>
      <w:lvlText w:val="%5."/>
      <w:lvlJc w:val="left"/>
      <w:pPr>
        <w:tabs>
          <w:tab w:val="num" w:pos="3600"/>
        </w:tabs>
        <w:ind w:left="3600" w:hanging="360"/>
      </w:pPr>
    </w:lvl>
    <w:lvl w:ilvl="5" w:tplc="EF04F3B2" w:tentative="1">
      <w:start w:val="1"/>
      <w:numFmt w:val="lowerRoman"/>
      <w:lvlText w:val="%6."/>
      <w:lvlJc w:val="right"/>
      <w:pPr>
        <w:tabs>
          <w:tab w:val="num" w:pos="4320"/>
        </w:tabs>
        <w:ind w:left="4320" w:hanging="180"/>
      </w:pPr>
    </w:lvl>
    <w:lvl w:ilvl="6" w:tplc="B9605006" w:tentative="1">
      <w:start w:val="1"/>
      <w:numFmt w:val="decimal"/>
      <w:lvlText w:val="%7."/>
      <w:lvlJc w:val="left"/>
      <w:pPr>
        <w:tabs>
          <w:tab w:val="num" w:pos="5040"/>
        </w:tabs>
        <w:ind w:left="5040" w:hanging="360"/>
      </w:pPr>
    </w:lvl>
    <w:lvl w:ilvl="7" w:tplc="4E2C4542" w:tentative="1">
      <w:start w:val="1"/>
      <w:numFmt w:val="lowerLetter"/>
      <w:lvlText w:val="%8."/>
      <w:lvlJc w:val="left"/>
      <w:pPr>
        <w:tabs>
          <w:tab w:val="num" w:pos="5760"/>
        </w:tabs>
        <w:ind w:left="5760" w:hanging="360"/>
      </w:pPr>
    </w:lvl>
    <w:lvl w:ilvl="8" w:tplc="5AF03C1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0D"/>
    <w:rsid w:val="00C14156"/>
    <w:rsid w:val="00E219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86408"/>
  <w15:chartTrackingRefBased/>
  <w15:docId w15:val="{35FA1437-3CDE-41A0-BBA5-EDBCE47C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urofleets.eu/vessel/rv-laura-bass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2039</Words>
  <Characters>12319</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2021-05-10T18:13:00Z</dcterms:modified>
</cp:coreProperties>
</file>