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4588B" w14:textId="77777777" w:rsidR="00C26F2D" w:rsidRPr="00BF077B" w:rsidRDefault="0016337F" w:rsidP="00BF077B">
      <w:pPr>
        <w:pStyle w:val="ATSNormal"/>
        <w:rPr>
          <w:rStyle w:val="Ttulodellibro"/>
        </w:rPr>
      </w:pPr>
    </w:p>
    <w:p w14:paraId="6BC59CAB" w14:textId="77777777" w:rsidR="002F0A13" w:rsidRDefault="0016337F" w:rsidP="004B4A60">
      <w:pPr>
        <w:rPr>
          <w:b/>
          <w:u w:val="single"/>
          <w:lang w:val="es-ES_tradnl"/>
        </w:rPr>
      </w:pPr>
    </w:p>
    <w:p w14:paraId="1718339A" w14:textId="77777777" w:rsidR="002F0A13" w:rsidRDefault="0016337F" w:rsidP="004B4A60">
      <w:pPr>
        <w:rPr>
          <w:b/>
          <w:u w:val="single"/>
          <w:lang w:val="es-ES_tradnl"/>
        </w:rPr>
      </w:pPr>
    </w:p>
    <w:p w14:paraId="16804894" w14:textId="77777777" w:rsidR="002F0A13" w:rsidRDefault="0016337F" w:rsidP="004B4A60">
      <w:pPr>
        <w:rPr>
          <w:b/>
          <w:u w:val="single"/>
          <w:lang w:val="es-ES_tradnl"/>
        </w:rPr>
      </w:pPr>
    </w:p>
    <w:p w14:paraId="526D20FE" w14:textId="77777777" w:rsidR="002F0A13" w:rsidRDefault="0016337F" w:rsidP="004B4A60">
      <w:pPr>
        <w:rPr>
          <w:b/>
          <w:u w:val="single"/>
          <w:lang w:val="es-ES_tradnl"/>
        </w:rPr>
      </w:pPr>
    </w:p>
    <w:p w14:paraId="3F979833" w14:textId="77777777" w:rsidR="00C26F2D" w:rsidRDefault="0016337F" w:rsidP="004B4A60">
      <w:pPr>
        <w:rPr>
          <w:b/>
          <w:u w:val="single"/>
          <w:lang w:val="es-ES_tradnl"/>
        </w:rPr>
      </w:pPr>
    </w:p>
    <w:p w14:paraId="35B6B3E5" w14:textId="77777777" w:rsidR="004B4A60" w:rsidRPr="0057246E" w:rsidRDefault="0016337F" w:rsidP="001B789F">
      <w:pPr>
        <w:pStyle w:val="ATSTitle"/>
      </w:pPr>
      <w:bookmarkStart w:id="0" w:name="name"/>
      <w:r>
        <w:t>High-precision Map of Antarctic Ice Sheet Bed Topography</w:t>
      </w:r>
      <w:bookmarkEnd w:id="0"/>
    </w:p>
    <w:p w14:paraId="3D202A17" w14:textId="77777777" w:rsidR="004B4A60" w:rsidRPr="0057246E" w:rsidRDefault="0016337F" w:rsidP="00F75424">
      <w:pPr>
        <w:jc w:val="center"/>
      </w:pPr>
    </w:p>
    <w:p w14:paraId="15FB7C4A" w14:textId="77777777" w:rsidR="004B4A60" w:rsidRPr="002F0A13" w:rsidRDefault="0016337F" w:rsidP="002F0A13"/>
    <w:p w14:paraId="6BDBE4BE" w14:textId="77777777" w:rsidR="004B4A60" w:rsidRDefault="0016337F" w:rsidP="00F75424">
      <w:pPr>
        <w:jc w:val="center"/>
      </w:pPr>
      <w:bookmarkStart w:id="1" w:name="memo"/>
      <w:bookmarkEnd w:id="1"/>
    </w:p>
    <w:p w14:paraId="6DE34043" w14:textId="77777777" w:rsidR="0097629D" w:rsidRDefault="0016337F" w:rsidP="00F75424">
      <w:pPr>
        <w:jc w:val="center"/>
      </w:pPr>
    </w:p>
    <w:p w14:paraId="42253244" w14:textId="77777777" w:rsidR="0097629D" w:rsidRDefault="0016337F" w:rsidP="00F75424">
      <w:pPr>
        <w:jc w:val="center"/>
      </w:pPr>
    </w:p>
    <w:p w14:paraId="28063225" w14:textId="77777777" w:rsidR="0097629D" w:rsidRDefault="0016337F" w:rsidP="00F75424">
      <w:pPr>
        <w:jc w:val="center"/>
      </w:pPr>
    </w:p>
    <w:p w14:paraId="10BE8E4F" w14:textId="77777777" w:rsidR="0097629D" w:rsidRPr="00C26F2D" w:rsidRDefault="0016337F" w:rsidP="00F75424">
      <w:pPr>
        <w:jc w:val="center"/>
      </w:pPr>
    </w:p>
    <w:p w14:paraId="79663082" w14:textId="77777777" w:rsidR="004B4A60" w:rsidRPr="0057246E" w:rsidRDefault="0016337F" w:rsidP="004B4A60"/>
    <w:p w14:paraId="605FD3D3" w14:textId="77777777" w:rsidR="00C26F2D" w:rsidRDefault="0016337F"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766E14FB" w14:textId="77777777" w:rsidR="0016337F" w:rsidRPr="009E2433" w:rsidRDefault="0016337F" w:rsidP="0016337F">
      <w:pPr>
        <w:spacing w:after="360"/>
        <w:jc w:val="center"/>
        <w:outlineLvl w:val="0"/>
        <w:rPr>
          <w:rFonts w:ascii="Arial" w:hAnsi="Arial"/>
          <w:b/>
          <w:bCs/>
          <w:sz w:val="32"/>
          <w:lang w:val="en-US" w:eastAsia="en-GB"/>
        </w:rPr>
      </w:pPr>
      <w:r>
        <w:rPr>
          <w:rFonts w:ascii="Arial" w:hAnsi="Arial"/>
          <w:b/>
          <w:bCs/>
          <w:sz w:val="32"/>
          <w:lang w:val="en-US" w:eastAsia="en-GB"/>
        </w:rPr>
        <w:lastRenderedPageBreak/>
        <w:t>H</w:t>
      </w:r>
      <w:r w:rsidRPr="009E2433">
        <w:rPr>
          <w:rFonts w:ascii="Arial" w:hAnsi="Arial"/>
          <w:b/>
          <w:bCs/>
          <w:sz w:val="32"/>
          <w:lang w:val="en-US" w:eastAsia="en-GB"/>
        </w:rPr>
        <w:t xml:space="preserve">igh-precision </w:t>
      </w:r>
      <w:r>
        <w:rPr>
          <w:rFonts w:ascii="Arial" w:hAnsi="Arial"/>
          <w:b/>
          <w:bCs/>
          <w:sz w:val="32"/>
          <w:lang w:eastAsia="en-GB"/>
        </w:rPr>
        <w:t>M</w:t>
      </w:r>
      <w:r w:rsidRPr="009E2433">
        <w:rPr>
          <w:rFonts w:ascii="Arial" w:hAnsi="Arial"/>
          <w:b/>
          <w:bCs/>
          <w:sz w:val="32"/>
          <w:lang w:val="en-US" w:eastAsia="en-GB"/>
        </w:rPr>
        <w:t xml:space="preserve">ap of Antarctic </w:t>
      </w:r>
      <w:r>
        <w:rPr>
          <w:rFonts w:ascii="Arial" w:hAnsi="Arial"/>
          <w:b/>
          <w:bCs/>
          <w:sz w:val="32"/>
          <w:lang w:eastAsia="en-GB"/>
        </w:rPr>
        <w:t>I</w:t>
      </w:r>
      <w:r w:rsidRPr="009E2433">
        <w:rPr>
          <w:rFonts w:ascii="Arial" w:hAnsi="Arial"/>
          <w:b/>
          <w:bCs/>
          <w:sz w:val="32"/>
          <w:lang w:val="en-US" w:eastAsia="en-GB"/>
        </w:rPr>
        <w:t xml:space="preserve">ce </w:t>
      </w:r>
      <w:r>
        <w:rPr>
          <w:rFonts w:ascii="Arial" w:hAnsi="Arial"/>
          <w:b/>
          <w:bCs/>
          <w:sz w:val="32"/>
          <w:lang w:eastAsia="en-GB"/>
        </w:rPr>
        <w:t>S</w:t>
      </w:r>
      <w:r w:rsidRPr="009E2433">
        <w:rPr>
          <w:rFonts w:ascii="Arial" w:hAnsi="Arial"/>
          <w:b/>
          <w:bCs/>
          <w:sz w:val="32"/>
          <w:lang w:val="en-US" w:eastAsia="en-GB"/>
        </w:rPr>
        <w:t xml:space="preserve">heet </w:t>
      </w:r>
      <w:r>
        <w:rPr>
          <w:rFonts w:ascii="Arial" w:hAnsi="Arial"/>
          <w:b/>
          <w:bCs/>
          <w:sz w:val="32"/>
          <w:lang w:eastAsia="en-GB"/>
        </w:rPr>
        <w:t>B</w:t>
      </w:r>
      <w:r w:rsidRPr="009E2433">
        <w:rPr>
          <w:rFonts w:ascii="Arial" w:hAnsi="Arial"/>
          <w:b/>
          <w:bCs/>
          <w:sz w:val="32"/>
          <w:lang w:val="en-US" w:eastAsia="en-GB"/>
        </w:rPr>
        <w:t xml:space="preserve">ed </w:t>
      </w:r>
      <w:r>
        <w:rPr>
          <w:rFonts w:ascii="Arial" w:hAnsi="Arial"/>
          <w:b/>
          <w:bCs/>
          <w:sz w:val="32"/>
          <w:lang w:eastAsia="en-GB"/>
        </w:rPr>
        <w:t>T</w:t>
      </w:r>
      <w:r w:rsidRPr="009E2433">
        <w:rPr>
          <w:rFonts w:ascii="Arial" w:hAnsi="Arial"/>
          <w:b/>
          <w:bCs/>
          <w:sz w:val="32"/>
          <w:lang w:val="en-US" w:eastAsia="en-GB"/>
        </w:rPr>
        <w:t>opography</w:t>
      </w:r>
    </w:p>
    <w:p w14:paraId="7827E86D" w14:textId="77777777" w:rsidR="0016337F" w:rsidRPr="00A16A59" w:rsidRDefault="0016337F" w:rsidP="0016337F">
      <w:pPr>
        <w:spacing w:after="360"/>
        <w:jc w:val="center"/>
        <w:outlineLvl w:val="0"/>
        <w:rPr>
          <w:rFonts w:ascii="Arial" w:hAnsi="Arial" w:cs="Arial"/>
          <w:b/>
          <w:i/>
          <w:sz w:val="24"/>
          <w:lang w:val="en-US"/>
        </w:rPr>
      </w:pPr>
      <w:r w:rsidRPr="00A16A59">
        <w:rPr>
          <w:rFonts w:ascii="Arial" w:hAnsi="Arial" w:cs="Arial"/>
          <w:b/>
          <w:i/>
          <w:sz w:val="24"/>
          <w:lang w:val="en-US"/>
        </w:rPr>
        <w:t>Information paper submitted by the United States</w:t>
      </w:r>
    </w:p>
    <w:p w14:paraId="2E0C988E" w14:textId="77777777" w:rsidR="0016337F" w:rsidRDefault="0016337F" w:rsidP="0016337F">
      <w:pPr>
        <w:spacing w:before="480" w:after="120"/>
        <w:outlineLvl w:val="0"/>
        <w:rPr>
          <w:rFonts w:ascii="Arial" w:hAnsi="Arial" w:cs="Arial"/>
          <w:b/>
          <w:i/>
          <w:sz w:val="24"/>
          <w:lang w:val="en-US"/>
        </w:rPr>
      </w:pPr>
      <w:r>
        <w:rPr>
          <w:rFonts w:ascii="Arial" w:hAnsi="Arial" w:cs="Arial"/>
          <w:b/>
          <w:i/>
          <w:sz w:val="24"/>
          <w:lang w:val="en-US"/>
        </w:rPr>
        <w:t>Summary</w:t>
      </w:r>
    </w:p>
    <w:p w14:paraId="34455C46" w14:textId="77777777" w:rsidR="0016337F" w:rsidRPr="00CF6CCB" w:rsidRDefault="0016337F" w:rsidP="0016337F">
      <w:pPr>
        <w:spacing w:before="120" w:after="120"/>
        <w:outlineLvl w:val="0"/>
        <w:rPr>
          <w:color w:val="000000" w:themeColor="text1"/>
          <w:szCs w:val="22"/>
        </w:rPr>
      </w:pPr>
      <w:r w:rsidRPr="00BF48A4">
        <w:rPr>
          <w:color w:val="000000" w:themeColor="text1"/>
          <w:szCs w:val="22"/>
          <w:shd w:val="clear" w:color="auto" w:fill="FFFFFF"/>
          <w:lang w:val="en-US"/>
        </w:rPr>
        <w:t xml:space="preserve">An international team led by Mathieu Morlighem at </w:t>
      </w:r>
      <w:r w:rsidRPr="00BF48A4">
        <w:rPr>
          <w:color w:val="000000" w:themeColor="text1"/>
          <w:szCs w:val="22"/>
          <w:shd w:val="clear" w:color="auto" w:fill="FFFFFF"/>
        </w:rPr>
        <w:t xml:space="preserve">the </w:t>
      </w:r>
      <w:r w:rsidRPr="00BF48A4">
        <w:rPr>
          <w:color w:val="000000" w:themeColor="text1"/>
          <w:szCs w:val="22"/>
          <w:shd w:val="clear" w:color="auto" w:fill="FFFFFF"/>
          <w:lang w:val="en-US"/>
        </w:rPr>
        <w:t xml:space="preserve">University of California Irvine has </w:t>
      </w:r>
      <w:r w:rsidRPr="00BF48A4">
        <w:rPr>
          <w:color w:val="000000" w:themeColor="text1"/>
          <w:szCs w:val="22"/>
          <w:shd w:val="clear" w:color="auto" w:fill="FFFFFF"/>
        </w:rPr>
        <w:t>released</w:t>
      </w:r>
      <w:r w:rsidRPr="00BF48A4">
        <w:rPr>
          <w:color w:val="000000" w:themeColor="text1"/>
          <w:szCs w:val="22"/>
          <w:shd w:val="clear" w:color="auto" w:fill="FFFFFF"/>
          <w:lang w:val="en-US"/>
        </w:rPr>
        <w:t xml:space="preserve"> a high-</w:t>
      </w:r>
      <w:r w:rsidRPr="00862E19">
        <w:rPr>
          <w:color w:val="000000" w:themeColor="text1"/>
          <w:szCs w:val="22"/>
          <w:lang w:val="en-US"/>
        </w:rPr>
        <w:t>precision map of the bed topography of Antarctica (Morlighem et al., 2020).  The new map help</w:t>
      </w:r>
      <w:r w:rsidRPr="00862E19">
        <w:rPr>
          <w:color w:val="000000" w:themeColor="text1"/>
          <w:szCs w:val="22"/>
        </w:rPr>
        <w:t>s</w:t>
      </w:r>
      <w:r w:rsidRPr="00862E19">
        <w:rPr>
          <w:color w:val="000000" w:themeColor="text1"/>
          <w:szCs w:val="22"/>
          <w:lang w:val="en-US"/>
        </w:rPr>
        <w:t xml:space="preserve"> identify which regions of the continent are most vulnerable to the impacts of climate change.</w:t>
      </w:r>
      <w:r w:rsidRPr="00862E19">
        <w:rPr>
          <w:color w:val="000000" w:themeColor="text1"/>
          <w:szCs w:val="22"/>
        </w:rPr>
        <w:t xml:space="preserve"> </w:t>
      </w:r>
      <w:r w:rsidRPr="00862E19">
        <w:rPr>
          <w:color w:val="000000" w:themeColor="text1"/>
          <w:szCs w:val="22"/>
          <w:shd w:val="clear" w:color="auto" w:fill="FFFFFF"/>
        </w:rPr>
        <w:t xml:space="preserve">It reveals </w:t>
      </w:r>
      <w:r>
        <w:rPr>
          <w:color w:val="000000" w:themeColor="text1"/>
          <w:szCs w:val="22"/>
          <w:shd w:val="clear" w:color="auto" w:fill="FFFFFF"/>
        </w:rPr>
        <w:t xml:space="preserve">broad subglacial </w:t>
      </w:r>
      <w:r w:rsidRPr="00862E19">
        <w:rPr>
          <w:color w:val="000000" w:themeColor="text1"/>
          <w:szCs w:val="22"/>
          <w:shd w:val="clear" w:color="auto" w:fill="FFFFFF"/>
        </w:rPr>
        <w:t xml:space="preserve">ridges that may stabilize the ice flowing across the Transantarctic Mountains.  But the map also shows bed geometry that increases the risk of rapid ice retreat in the Thwaites and Pine Island </w:t>
      </w:r>
      <w:r>
        <w:rPr>
          <w:color w:val="000000" w:themeColor="text1"/>
          <w:szCs w:val="22"/>
          <w:shd w:val="clear" w:color="auto" w:fill="FFFFFF"/>
        </w:rPr>
        <w:t>G</w:t>
      </w:r>
      <w:r w:rsidRPr="00862E19">
        <w:rPr>
          <w:color w:val="000000" w:themeColor="text1"/>
          <w:szCs w:val="22"/>
          <w:shd w:val="clear" w:color="auto" w:fill="FFFFFF"/>
        </w:rPr>
        <w:t xml:space="preserve">lacier sector of West Antarctica.  Portions of the bed under Recovery </w:t>
      </w:r>
      <w:r>
        <w:rPr>
          <w:color w:val="000000" w:themeColor="text1"/>
          <w:szCs w:val="22"/>
          <w:shd w:val="clear" w:color="auto" w:fill="FFFFFF"/>
        </w:rPr>
        <w:t xml:space="preserve">Glacier </w:t>
      </w:r>
      <w:r w:rsidRPr="00862E19">
        <w:rPr>
          <w:color w:val="000000" w:themeColor="text1"/>
          <w:szCs w:val="22"/>
          <w:shd w:val="clear" w:color="auto" w:fill="FFFFFF"/>
        </w:rPr>
        <w:t xml:space="preserve">and Support Force </w:t>
      </w:r>
      <w:r>
        <w:rPr>
          <w:color w:val="000000" w:themeColor="text1"/>
          <w:szCs w:val="22"/>
          <w:shd w:val="clear" w:color="auto" w:fill="FFFFFF"/>
        </w:rPr>
        <w:t>G</w:t>
      </w:r>
      <w:r w:rsidRPr="00862E19">
        <w:rPr>
          <w:color w:val="000000" w:themeColor="text1"/>
          <w:szCs w:val="22"/>
          <w:shd w:val="clear" w:color="auto" w:fill="FFFFFF"/>
        </w:rPr>
        <w:t>lacier are hundreds of meters deeper than previously thought, making those glaciers more susceptible to retreat, and the map reveals the world’s deepest land canyon at 3,500m below sea level under Denman Glacier in East Antarctica.</w:t>
      </w:r>
      <w:r>
        <w:rPr>
          <w:color w:val="000000" w:themeColor="text1"/>
          <w:szCs w:val="22"/>
          <w:shd w:val="clear" w:color="auto" w:fill="FFFFFF"/>
        </w:rPr>
        <w:t xml:space="preserve"> </w:t>
      </w:r>
      <w:r>
        <w:t>This product, which is continually upgraded as new data becomes available, constitutes a major advancement that underpins a wide array of research activities.</w:t>
      </w:r>
    </w:p>
    <w:p w14:paraId="63F1B75A" w14:textId="77777777" w:rsidR="0016337F" w:rsidRPr="00CF6CCB" w:rsidRDefault="0016337F" w:rsidP="0016337F">
      <w:pPr>
        <w:spacing w:before="480" w:after="120"/>
        <w:outlineLvl w:val="0"/>
        <w:rPr>
          <w:rFonts w:ascii="Arial" w:hAnsi="Arial" w:cs="Arial"/>
          <w:b/>
          <w:i/>
        </w:rPr>
      </w:pPr>
      <w:r w:rsidRPr="00CF6CCB">
        <w:rPr>
          <w:rFonts w:ascii="Arial" w:hAnsi="Arial" w:cs="Arial"/>
          <w:b/>
          <w:i/>
        </w:rPr>
        <w:t>Background</w:t>
      </w:r>
    </w:p>
    <w:p w14:paraId="4B13F44D" w14:textId="77777777" w:rsidR="0016337F" w:rsidRPr="007A7C9F" w:rsidRDefault="0016337F" w:rsidP="0016337F">
      <w:pPr>
        <w:rPr>
          <w:color w:val="000000" w:themeColor="text1"/>
          <w:szCs w:val="22"/>
          <w:shd w:val="clear" w:color="auto" w:fill="FFFFFF"/>
        </w:rPr>
      </w:pPr>
      <w:r w:rsidRPr="007A7C9F">
        <w:rPr>
          <w:color w:val="000000" w:themeColor="text1"/>
          <w:szCs w:val="22"/>
          <w:shd w:val="clear" w:color="auto" w:fill="FFFFFF"/>
        </w:rPr>
        <w:t xml:space="preserve">The new Antarctic bed topography product (Figure 1) was constructed using ice-thickness data from 19 different research institutes.  These data encompass </w:t>
      </w:r>
      <w:r>
        <w:rPr>
          <w:color w:val="000000" w:themeColor="text1"/>
          <w:szCs w:val="22"/>
          <w:shd w:val="clear" w:color="auto" w:fill="FFFFFF"/>
        </w:rPr>
        <w:t>roughly</w:t>
      </w:r>
      <w:r w:rsidRPr="007A7C9F">
        <w:rPr>
          <w:color w:val="000000" w:themeColor="text1"/>
          <w:szCs w:val="22"/>
          <w:shd w:val="clear" w:color="auto" w:fill="FFFFFF"/>
        </w:rPr>
        <w:t xml:space="preserve"> </w:t>
      </w:r>
      <w:r>
        <w:rPr>
          <w:color w:val="000000" w:themeColor="text1"/>
          <w:szCs w:val="22"/>
          <w:shd w:val="clear" w:color="auto" w:fill="FFFFFF"/>
        </w:rPr>
        <w:t xml:space="preserve">1.5 </w:t>
      </w:r>
      <w:r w:rsidRPr="007A7C9F">
        <w:rPr>
          <w:color w:val="000000" w:themeColor="text1"/>
          <w:szCs w:val="22"/>
          <w:shd w:val="clear" w:color="auto" w:fill="FFFFFF"/>
        </w:rPr>
        <w:t>million line-</w:t>
      </w:r>
      <w:r>
        <w:rPr>
          <w:color w:val="000000" w:themeColor="text1"/>
          <w:szCs w:val="22"/>
          <w:shd w:val="clear" w:color="auto" w:fill="FFFFFF"/>
        </w:rPr>
        <w:t>kilometers</w:t>
      </w:r>
      <w:r w:rsidRPr="007A7C9F">
        <w:rPr>
          <w:color w:val="000000" w:themeColor="text1"/>
          <w:szCs w:val="22"/>
          <w:shd w:val="clear" w:color="auto" w:fill="FFFFFF"/>
        </w:rPr>
        <w:t xml:space="preserve"> of radar soundings, some dating back to 1967. In addition, the team used ice-shelf bathymetry measurements from airborne campaigns, as well as seismic information.</w:t>
      </w:r>
    </w:p>
    <w:p w14:paraId="57900A6F" w14:textId="77777777" w:rsidR="0016337F" w:rsidRPr="007A7C9F" w:rsidRDefault="0016337F" w:rsidP="0016337F">
      <w:pPr>
        <w:rPr>
          <w:color w:val="000000" w:themeColor="text1"/>
          <w:szCs w:val="22"/>
          <w:shd w:val="clear" w:color="auto" w:fill="FFFFFF"/>
        </w:rPr>
      </w:pPr>
    </w:p>
    <w:p w14:paraId="4BED23B5" w14:textId="77777777" w:rsidR="0016337F" w:rsidRDefault="0016337F" w:rsidP="0016337F">
      <w:pPr>
        <w:rPr>
          <w:color w:val="000000" w:themeColor="text1"/>
          <w:szCs w:val="22"/>
          <w:shd w:val="clear" w:color="auto" w:fill="FFFFFF"/>
        </w:rPr>
      </w:pPr>
      <w:r>
        <w:rPr>
          <w:color w:val="000000" w:themeColor="text1"/>
          <w:szCs w:val="22"/>
          <w:shd w:val="clear" w:color="auto" w:fill="FFFFFF"/>
        </w:rPr>
        <w:t xml:space="preserve">Despite the many prior radar-sounding campaigns, more than half of Antarctica is at least 5km from any radar line, and radars have had difficulty resolving deeper bed features.  </w:t>
      </w:r>
      <w:r w:rsidRPr="007A7C9F">
        <w:rPr>
          <w:color w:val="000000" w:themeColor="text1"/>
          <w:szCs w:val="22"/>
          <w:shd w:val="clear" w:color="auto" w:fill="FFFFFF"/>
        </w:rPr>
        <w:t>Previous mapmakers have applied interpolation techniques to fill in the areas between the radar lines, but this has presented challenges for accuracy, especially with fast-flowing glaciers.  The new approach, called BedMachine, relies on a physics-based method of mass conservation to estimate what lies between the radar</w:t>
      </w:r>
      <w:r>
        <w:rPr>
          <w:color w:val="000000" w:themeColor="text1"/>
          <w:szCs w:val="22"/>
          <w:shd w:val="clear" w:color="auto" w:fill="FFFFFF"/>
        </w:rPr>
        <w:t>-</w:t>
      </w:r>
      <w:r w:rsidRPr="007A7C9F">
        <w:rPr>
          <w:color w:val="000000" w:themeColor="text1"/>
          <w:szCs w:val="22"/>
          <w:shd w:val="clear" w:color="auto" w:fill="FFFFFF"/>
        </w:rPr>
        <w:t xml:space="preserve">sounding lines.  The method </w:t>
      </w:r>
      <w:r>
        <w:rPr>
          <w:color w:val="000000" w:themeColor="text1"/>
          <w:szCs w:val="22"/>
          <w:shd w:val="clear" w:color="auto" w:fill="FFFFFF"/>
        </w:rPr>
        <w:t>also integrates</w:t>
      </w:r>
      <w:r w:rsidRPr="007A7C9F">
        <w:rPr>
          <w:color w:val="000000" w:themeColor="text1"/>
          <w:szCs w:val="22"/>
          <w:shd w:val="clear" w:color="auto" w:fill="FFFFFF"/>
        </w:rPr>
        <w:t xml:space="preserve"> </w:t>
      </w:r>
      <w:r>
        <w:rPr>
          <w:color w:val="000000" w:themeColor="text1"/>
          <w:szCs w:val="22"/>
          <w:shd w:val="clear" w:color="auto" w:fill="FFFFFF"/>
        </w:rPr>
        <w:t xml:space="preserve">satellite-derived </w:t>
      </w:r>
      <w:r w:rsidRPr="007A7C9F">
        <w:rPr>
          <w:color w:val="000000" w:themeColor="text1"/>
          <w:szCs w:val="22"/>
          <w:shd w:val="clear" w:color="auto" w:fill="FFFFFF"/>
        </w:rPr>
        <w:t>information on ice</w:t>
      </w:r>
      <w:r>
        <w:rPr>
          <w:color w:val="000000" w:themeColor="text1"/>
          <w:szCs w:val="22"/>
          <w:shd w:val="clear" w:color="auto" w:fill="FFFFFF"/>
        </w:rPr>
        <w:t>-</w:t>
      </w:r>
      <w:r w:rsidRPr="007A7C9F">
        <w:rPr>
          <w:color w:val="000000" w:themeColor="text1"/>
          <w:szCs w:val="22"/>
          <w:shd w:val="clear" w:color="auto" w:fill="FFFFFF"/>
        </w:rPr>
        <w:t>flow velocity</w:t>
      </w:r>
      <w:r>
        <w:rPr>
          <w:color w:val="000000" w:themeColor="text1"/>
          <w:szCs w:val="22"/>
          <w:shd w:val="clear" w:color="auto" w:fill="FFFFFF"/>
        </w:rPr>
        <w:t xml:space="preserve">.  These data </w:t>
      </w:r>
      <w:r w:rsidRPr="007A7C9F">
        <w:rPr>
          <w:color w:val="000000" w:themeColor="text1"/>
          <w:szCs w:val="22"/>
          <w:shd w:val="clear" w:color="auto" w:fill="FFFFFF"/>
        </w:rPr>
        <w:t>indicate how ice moves around the uneven contours of the bed.  By basing results on ice</w:t>
      </w:r>
      <w:r>
        <w:rPr>
          <w:color w:val="000000" w:themeColor="text1"/>
          <w:szCs w:val="22"/>
          <w:shd w:val="clear" w:color="auto" w:fill="FFFFFF"/>
        </w:rPr>
        <w:t>-</w:t>
      </w:r>
      <w:r w:rsidRPr="007A7C9F">
        <w:rPr>
          <w:color w:val="000000" w:themeColor="text1"/>
          <w:szCs w:val="22"/>
          <w:shd w:val="clear" w:color="auto" w:fill="FFFFFF"/>
        </w:rPr>
        <w:t>surface velocity in addition to ice</w:t>
      </w:r>
      <w:r>
        <w:rPr>
          <w:color w:val="000000" w:themeColor="text1"/>
          <w:szCs w:val="22"/>
          <w:shd w:val="clear" w:color="auto" w:fill="FFFFFF"/>
        </w:rPr>
        <w:t>-</w:t>
      </w:r>
      <w:r w:rsidRPr="007A7C9F">
        <w:rPr>
          <w:color w:val="000000" w:themeColor="text1"/>
          <w:szCs w:val="22"/>
          <w:shd w:val="clear" w:color="auto" w:fill="FFFFFF"/>
        </w:rPr>
        <w:t>thickness data from radar soundings, the BedMachine methodology is able to present a more accurate</w:t>
      </w:r>
      <w:r>
        <w:rPr>
          <w:color w:val="000000" w:themeColor="text1"/>
          <w:szCs w:val="22"/>
          <w:shd w:val="clear" w:color="auto" w:fill="FFFFFF"/>
        </w:rPr>
        <w:t xml:space="preserve"> and </w:t>
      </w:r>
      <w:r w:rsidRPr="007A7C9F">
        <w:rPr>
          <w:color w:val="000000" w:themeColor="text1"/>
          <w:szCs w:val="22"/>
          <w:shd w:val="clear" w:color="auto" w:fill="FFFFFF"/>
        </w:rPr>
        <w:t>high</w:t>
      </w:r>
      <w:r>
        <w:rPr>
          <w:color w:val="000000" w:themeColor="text1"/>
          <w:szCs w:val="22"/>
          <w:shd w:val="clear" w:color="auto" w:fill="FFFFFF"/>
        </w:rPr>
        <w:t>er</w:t>
      </w:r>
      <w:r w:rsidRPr="007A7C9F">
        <w:rPr>
          <w:color w:val="000000" w:themeColor="text1"/>
          <w:szCs w:val="22"/>
          <w:shd w:val="clear" w:color="auto" w:fill="FFFFFF"/>
        </w:rPr>
        <w:t>-resolution depiction of the bed topography.</w:t>
      </w:r>
    </w:p>
    <w:p w14:paraId="637FB95C" w14:textId="77777777" w:rsidR="0016337F" w:rsidRPr="00BF48A4" w:rsidRDefault="0016337F" w:rsidP="0016337F">
      <w:pPr>
        <w:spacing w:before="480" w:after="120"/>
        <w:outlineLvl w:val="0"/>
        <w:rPr>
          <w:rFonts w:ascii="Arial" w:hAnsi="Arial" w:cs="Arial"/>
          <w:b/>
          <w:i/>
          <w:sz w:val="24"/>
        </w:rPr>
      </w:pPr>
      <w:r w:rsidRPr="00BF48A4">
        <w:rPr>
          <w:rFonts w:ascii="Arial" w:hAnsi="Arial" w:cs="Arial"/>
          <w:b/>
          <w:i/>
          <w:sz w:val="24"/>
        </w:rPr>
        <w:t>Key Outcomes</w:t>
      </w:r>
    </w:p>
    <w:p w14:paraId="35F6D9C3" w14:textId="77777777" w:rsidR="0016337F" w:rsidRPr="008121C5" w:rsidRDefault="0016337F" w:rsidP="0016337F">
      <w:pPr>
        <w:rPr>
          <w:color w:val="000000" w:themeColor="text1"/>
          <w:szCs w:val="22"/>
          <w:shd w:val="clear" w:color="auto" w:fill="FFFFFF"/>
        </w:rPr>
      </w:pPr>
      <w:r w:rsidRPr="00BF48A4">
        <w:rPr>
          <w:color w:val="000000"/>
          <w:szCs w:val="22"/>
          <w:shd w:val="clear" w:color="auto" w:fill="FFFFFF"/>
        </w:rPr>
        <w:t>The new description of bed topography redefines the high- and lower-risk sectors for rapid sea</w:t>
      </w:r>
      <w:r>
        <w:rPr>
          <w:color w:val="000000"/>
          <w:szCs w:val="22"/>
          <w:shd w:val="clear" w:color="auto" w:fill="FFFFFF"/>
        </w:rPr>
        <w:t>-</w:t>
      </w:r>
      <w:r w:rsidRPr="00BF48A4">
        <w:rPr>
          <w:color w:val="000000"/>
          <w:szCs w:val="22"/>
          <w:shd w:val="clear" w:color="auto" w:fill="FFFFFF"/>
        </w:rPr>
        <w:t>level rise from Antarctica</w:t>
      </w:r>
      <w:r>
        <w:rPr>
          <w:color w:val="000000"/>
          <w:szCs w:val="22"/>
          <w:shd w:val="clear" w:color="auto" w:fill="FFFFFF"/>
        </w:rPr>
        <w:t xml:space="preserve">.  </w:t>
      </w:r>
      <w:r>
        <w:rPr>
          <w:color w:val="000000" w:themeColor="text1"/>
          <w:szCs w:val="22"/>
          <w:shd w:val="clear" w:color="auto" w:fill="FFFFFF"/>
        </w:rPr>
        <w:t>The</w:t>
      </w:r>
      <w:r w:rsidRPr="00BF48A4">
        <w:rPr>
          <w:color w:val="000000" w:themeColor="text1"/>
          <w:szCs w:val="22"/>
          <w:shd w:val="clear" w:color="auto" w:fill="FFFFFF"/>
        </w:rPr>
        <w:t xml:space="preserve"> results reveal previously unknown basal features with implications for glacier response to climate change.</w:t>
      </w:r>
      <w:r>
        <w:rPr>
          <w:color w:val="000000" w:themeColor="text1"/>
          <w:szCs w:val="22"/>
          <w:shd w:val="clear" w:color="auto" w:fill="FFFFFF"/>
        </w:rPr>
        <w:t xml:space="preserve"> </w:t>
      </w:r>
      <w:r w:rsidRPr="008121C5">
        <w:rPr>
          <w:color w:val="000000" w:themeColor="text1"/>
          <w:szCs w:val="22"/>
          <w:shd w:val="clear" w:color="auto" w:fill="FFFFFF"/>
        </w:rPr>
        <w:t>Most</w:t>
      </w:r>
      <w:r>
        <w:rPr>
          <w:color w:val="000000" w:themeColor="text1"/>
          <w:szCs w:val="22"/>
          <w:shd w:val="clear" w:color="auto" w:fill="FFFFFF"/>
        </w:rPr>
        <w:t xml:space="preserve"> </w:t>
      </w:r>
      <w:r w:rsidRPr="008121C5">
        <w:rPr>
          <w:color w:val="000000" w:themeColor="text1"/>
          <w:szCs w:val="22"/>
          <w:shd w:val="clear" w:color="auto" w:fill="FFFFFF"/>
        </w:rPr>
        <w:t xml:space="preserve">differences </w:t>
      </w:r>
      <w:r>
        <w:rPr>
          <w:color w:val="000000" w:themeColor="text1"/>
          <w:szCs w:val="22"/>
          <w:shd w:val="clear" w:color="auto" w:fill="FFFFFF"/>
        </w:rPr>
        <w:t>from previous maps are</w:t>
      </w:r>
      <w:r w:rsidRPr="008121C5">
        <w:rPr>
          <w:color w:val="000000" w:themeColor="text1"/>
          <w:szCs w:val="22"/>
          <w:shd w:val="clear" w:color="auto" w:fill="FFFFFF"/>
        </w:rPr>
        <w:t xml:space="preserve"> at the smaller scale, yet these local differences</w:t>
      </w:r>
    </w:p>
    <w:p w14:paraId="5A0CD16D" w14:textId="77777777" w:rsidR="0016337F" w:rsidRDefault="0016337F" w:rsidP="0016337F">
      <w:pPr>
        <w:rPr>
          <w:color w:val="000000" w:themeColor="text1"/>
          <w:szCs w:val="22"/>
          <w:shd w:val="clear" w:color="auto" w:fill="FFFFFF"/>
        </w:rPr>
      </w:pPr>
      <w:r w:rsidRPr="008121C5">
        <w:rPr>
          <w:color w:val="000000" w:themeColor="text1"/>
          <w:szCs w:val="22"/>
          <w:shd w:val="clear" w:color="auto" w:fill="FFFFFF"/>
        </w:rPr>
        <w:t xml:space="preserve">have a </w:t>
      </w:r>
      <w:r>
        <w:rPr>
          <w:color w:val="000000" w:themeColor="text1"/>
          <w:szCs w:val="22"/>
          <w:shd w:val="clear" w:color="auto" w:fill="FFFFFF"/>
        </w:rPr>
        <w:t>disproportionate</w:t>
      </w:r>
      <w:r w:rsidRPr="008121C5">
        <w:rPr>
          <w:color w:val="000000" w:themeColor="text1"/>
          <w:szCs w:val="22"/>
          <w:shd w:val="clear" w:color="auto" w:fill="FFFFFF"/>
        </w:rPr>
        <w:t xml:space="preserve"> impact on </w:t>
      </w:r>
      <w:r>
        <w:rPr>
          <w:color w:val="000000" w:themeColor="text1"/>
          <w:szCs w:val="22"/>
          <w:shd w:val="clear" w:color="auto" w:fill="FFFFFF"/>
        </w:rPr>
        <w:t xml:space="preserve">modelled </w:t>
      </w:r>
      <w:r w:rsidRPr="008121C5">
        <w:rPr>
          <w:color w:val="000000" w:themeColor="text1"/>
          <w:szCs w:val="22"/>
          <w:shd w:val="clear" w:color="auto" w:fill="FFFFFF"/>
        </w:rPr>
        <w:t xml:space="preserve">glacier evolution. </w:t>
      </w:r>
      <w:r>
        <w:rPr>
          <w:color w:val="000000" w:themeColor="text1"/>
          <w:szCs w:val="22"/>
          <w:shd w:val="clear" w:color="auto" w:fill="FFFFFF"/>
        </w:rPr>
        <w:t>For example, 62 percent of slopes are steeper in the new map because the smoothing effects of interpolation are corrected.  In addition, the details of deep connections to the ocean are revealed, and these are critical for correctly capturing ice-ocean interaction in models.  I</w:t>
      </w:r>
      <w:r w:rsidRPr="00BF48A4">
        <w:rPr>
          <w:color w:val="000000" w:themeColor="text1"/>
          <w:szCs w:val="22"/>
          <w:shd w:val="clear" w:color="auto" w:fill="FFFFFF"/>
        </w:rPr>
        <w:t>n</w:t>
      </w:r>
      <w:r>
        <w:rPr>
          <w:color w:val="000000" w:themeColor="text1"/>
          <w:szCs w:val="22"/>
          <w:shd w:val="clear" w:color="auto" w:fill="FFFFFF"/>
        </w:rPr>
        <w:t xml:space="preserve"> </w:t>
      </w:r>
      <w:r w:rsidRPr="00BF48A4">
        <w:rPr>
          <w:color w:val="000000" w:themeColor="text1"/>
          <w:szCs w:val="22"/>
          <w:shd w:val="clear" w:color="auto" w:fill="FFFFFF"/>
        </w:rPr>
        <w:t xml:space="preserve">the marine basin of Wilkes Land, East Antarctica, </w:t>
      </w:r>
      <w:r>
        <w:rPr>
          <w:color w:val="000000" w:themeColor="text1"/>
          <w:szCs w:val="22"/>
          <w:shd w:val="clear" w:color="auto" w:fill="FFFFFF"/>
        </w:rPr>
        <w:t>there are</w:t>
      </w:r>
      <w:r w:rsidRPr="00BF48A4">
        <w:rPr>
          <w:color w:val="000000" w:themeColor="text1"/>
          <w:szCs w:val="22"/>
          <w:shd w:val="clear" w:color="auto" w:fill="FFFFFF"/>
        </w:rPr>
        <w:t xml:space="preserve"> retrograde slopes along Ninnis and Denman glaciers</w:t>
      </w:r>
      <w:r>
        <w:rPr>
          <w:color w:val="000000" w:themeColor="text1"/>
          <w:szCs w:val="22"/>
          <w:shd w:val="clear" w:color="auto" w:fill="FFFFFF"/>
        </w:rPr>
        <w:t xml:space="preserve"> that show vulnerability to marine ice-sheet instability.  Conversely, there are </w:t>
      </w:r>
      <w:r w:rsidRPr="00BF48A4">
        <w:rPr>
          <w:color w:val="000000" w:themeColor="text1"/>
          <w:szCs w:val="22"/>
          <w:shd w:val="clear" w:color="auto" w:fill="FFFFFF"/>
        </w:rPr>
        <w:t>stabilizing</w:t>
      </w:r>
      <w:r>
        <w:rPr>
          <w:color w:val="000000" w:themeColor="text1"/>
          <w:szCs w:val="22"/>
          <w:shd w:val="clear" w:color="auto" w:fill="FFFFFF"/>
        </w:rPr>
        <w:t xml:space="preserve"> </w:t>
      </w:r>
      <w:r w:rsidRPr="00BF48A4">
        <w:rPr>
          <w:color w:val="000000" w:themeColor="text1"/>
          <w:szCs w:val="22"/>
          <w:shd w:val="clear" w:color="auto" w:fill="FFFFFF"/>
        </w:rPr>
        <w:t>slopes beneath Moscow University, Totten and Lambert glacier system</w:t>
      </w:r>
      <w:r>
        <w:rPr>
          <w:color w:val="000000" w:themeColor="text1"/>
          <w:szCs w:val="22"/>
          <w:shd w:val="clear" w:color="auto" w:fill="FFFFFF"/>
        </w:rPr>
        <w:t xml:space="preserve">s even though the new methodology </w:t>
      </w:r>
      <w:r w:rsidRPr="00BF48A4">
        <w:rPr>
          <w:color w:val="000000" w:themeColor="text1"/>
          <w:szCs w:val="22"/>
          <w:shd w:val="clear" w:color="auto" w:fill="FFFFFF"/>
        </w:rPr>
        <w:t>correct</w:t>
      </w:r>
      <w:r>
        <w:rPr>
          <w:color w:val="000000" w:themeColor="text1"/>
          <w:szCs w:val="22"/>
          <w:shd w:val="clear" w:color="auto" w:fill="FFFFFF"/>
        </w:rPr>
        <w:t>s</w:t>
      </w:r>
      <w:r w:rsidRPr="00BF48A4">
        <w:rPr>
          <w:color w:val="000000" w:themeColor="text1"/>
          <w:szCs w:val="22"/>
          <w:shd w:val="clear" w:color="auto" w:fill="FFFFFF"/>
        </w:rPr>
        <w:t xml:space="preserve"> bed elevation </w:t>
      </w:r>
      <w:r>
        <w:rPr>
          <w:color w:val="000000" w:themeColor="text1"/>
          <w:szCs w:val="22"/>
          <w:shd w:val="clear" w:color="auto" w:fill="FFFFFF"/>
        </w:rPr>
        <w:t>by</w:t>
      </w:r>
      <w:r w:rsidRPr="00BF48A4">
        <w:rPr>
          <w:color w:val="000000" w:themeColor="text1"/>
          <w:szCs w:val="22"/>
          <w:shd w:val="clear" w:color="auto" w:fill="FFFFFF"/>
        </w:rPr>
        <w:t xml:space="preserve"> up to 1 km for the</w:t>
      </w:r>
      <w:r>
        <w:rPr>
          <w:color w:val="000000" w:themeColor="text1"/>
          <w:szCs w:val="22"/>
          <w:shd w:val="clear" w:color="auto" w:fill="FFFFFF"/>
        </w:rPr>
        <w:t xml:space="preserve"> </w:t>
      </w:r>
      <w:r w:rsidRPr="00BF48A4">
        <w:rPr>
          <w:color w:val="000000" w:themeColor="text1"/>
          <w:szCs w:val="22"/>
          <w:shd w:val="clear" w:color="auto" w:fill="FFFFFF"/>
        </w:rPr>
        <w:t xml:space="preserve">latter. </w:t>
      </w:r>
    </w:p>
    <w:p w14:paraId="38CB164B" w14:textId="77777777" w:rsidR="0016337F" w:rsidRDefault="0016337F" w:rsidP="0016337F">
      <w:pPr>
        <w:rPr>
          <w:color w:val="000000" w:themeColor="text1"/>
          <w:szCs w:val="22"/>
          <w:shd w:val="clear" w:color="auto" w:fill="FFFFFF"/>
        </w:rPr>
      </w:pPr>
    </w:p>
    <w:p w14:paraId="622310F6" w14:textId="77777777" w:rsidR="0016337F" w:rsidRPr="007A7C9F" w:rsidRDefault="0016337F" w:rsidP="0016337F">
      <w:pPr>
        <w:rPr>
          <w:color w:val="000000" w:themeColor="text1"/>
          <w:szCs w:val="22"/>
          <w:shd w:val="clear" w:color="auto" w:fill="FFFFFF"/>
        </w:rPr>
      </w:pPr>
      <w:r>
        <w:rPr>
          <w:color w:val="000000" w:themeColor="text1"/>
          <w:szCs w:val="22"/>
          <w:shd w:val="clear" w:color="auto" w:fill="FFFFFF"/>
        </w:rPr>
        <w:t>The new map is dynamic and is updated as new data are collected.  The authors note key areas where future collaborative work would yield particularly valuable data to enhance the map and the ice-sheet model projections of sea-level rise that depend on accurate bed topography.  For example, there remains</w:t>
      </w:r>
      <w:r w:rsidRPr="00697B9D">
        <w:rPr>
          <w:color w:val="000000" w:themeColor="text1"/>
          <w:szCs w:val="22"/>
          <w:shd w:val="clear" w:color="auto" w:fill="FFFFFF"/>
        </w:rPr>
        <w:t xml:space="preserve"> a lack of ocean</w:t>
      </w:r>
      <w:r>
        <w:rPr>
          <w:color w:val="000000" w:themeColor="text1"/>
          <w:szCs w:val="22"/>
          <w:shd w:val="clear" w:color="auto" w:fill="FFFFFF"/>
        </w:rPr>
        <w:t xml:space="preserve"> </w:t>
      </w:r>
      <w:r w:rsidRPr="00697B9D">
        <w:rPr>
          <w:color w:val="000000" w:themeColor="text1"/>
          <w:szCs w:val="22"/>
          <w:shd w:val="clear" w:color="auto" w:fill="FFFFFF"/>
        </w:rPr>
        <w:t>bathymetry on the continental shelf and beneath ice shelves</w:t>
      </w:r>
      <w:r>
        <w:rPr>
          <w:color w:val="000000" w:themeColor="text1"/>
          <w:szCs w:val="22"/>
          <w:shd w:val="clear" w:color="auto" w:fill="FFFFFF"/>
        </w:rPr>
        <w:t xml:space="preserve"> </w:t>
      </w:r>
      <w:r w:rsidRPr="00697B9D">
        <w:rPr>
          <w:color w:val="000000" w:themeColor="text1"/>
          <w:szCs w:val="22"/>
          <w:shd w:val="clear" w:color="auto" w:fill="FFFFFF"/>
        </w:rPr>
        <w:t xml:space="preserve">over </w:t>
      </w:r>
      <w:r>
        <w:rPr>
          <w:color w:val="000000" w:themeColor="text1"/>
          <w:szCs w:val="22"/>
          <w:shd w:val="clear" w:color="auto" w:fill="FFFFFF"/>
        </w:rPr>
        <w:t>a large</w:t>
      </w:r>
      <w:r w:rsidRPr="00697B9D">
        <w:rPr>
          <w:color w:val="000000" w:themeColor="text1"/>
          <w:szCs w:val="22"/>
          <w:shd w:val="clear" w:color="auto" w:fill="FFFFFF"/>
        </w:rPr>
        <w:t xml:space="preserve"> portion of </w:t>
      </w:r>
      <w:r>
        <w:rPr>
          <w:color w:val="000000" w:themeColor="text1"/>
          <w:szCs w:val="22"/>
          <w:shd w:val="clear" w:color="auto" w:fill="FFFFFF"/>
        </w:rPr>
        <w:t xml:space="preserve">coastal </w:t>
      </w:r>
      <w:r w:rsidRPr="00697B9D">
        <w:rPr>
          <w:color w:val="000000" w:themeColor="text1"/>
          <w:szCs w:val="22"/>
          <w:shd w:val="clear" w:color="auto" w:fill="FFFFFF"/>
        </w:rPr>
        <w:t>Antarctica.</w:t>
      </w:r>
      <w:r>
        <w:rPr>
          <w:color w:val="000000" w:themeColor="text1"/>
          <w:szCs w:val="22"/>
          <w:shd w:val="clear" w:color="auto" w:fill="FFFFFF"/>
        </w:rPr>
        <w:t xml:space="preserve"> </w:t>
      </w:r>
    </w:p>
    <w:p w14:paraId="764EA5C6" w14:textId="77777777" w:rsidR="0016337F" w:rsidRPr="000E3F18" w:rsidRDefault="0016337F" w:rsidP="0016337F">
      <w:pPr>
        <w:spacing w:before="480" w:after="120"/>
        <w:outlineLvl w:val="0"/>
        <w:rPr>
          <w:rFonts w:ascii="Arial" w:hAnsi="Arial" w:cs="Arial"/>
          <w:b/>
          <w:i/>
          <w:sz w:val="24"/>
          <w:lang w:val="en-US"/>
        </w:rPr>
      </w:pPr>
      <w:r w:rsidRPr="00CF6CCB">
        <w:rPr>
          <w:rFonts w:ascii="Arial" w:hAnsi="Arial" w:cs="Arial"/>
          <w:b/>
          <w:i/>
        </w:rPr>
        <w:t>International</w:t>
      </w:r>
      <w:r>
        <w:rPr>
          <w:szCs w:val="22"/>
        </w:rPr>
        <w:t xml:space="preserve"> </w:t>
      </w:r>
      <w:r>
        <w:rPr>
          <w:rFonts w:ascii="Arial" w:hAnsi="Arial" w:cs="Arial"/>
          <w:b/>
          <w:i/>
        </w:rPr>
        <w:t>Collaboration</w:t>
      </w:r>
    </w:p>
    <w:p w14:paraId="423A9929" w14:textId="77777777" w:rsidR="0016337F" w:rsidRPr="007A7C9F" w:rsidRDefault="0016337F" w:rsidP="0016337F">
      <w:pPr>
        <w:rPr>
          <w:color w:val="000000" w:themeColor="text1"/>
          <w:szCs w:val="22"/>
          <w:shd w:val="clear" w:color="auto" w:fill="FFFFFF"/>
          <w:lang w:val="en-US"/>
        </w:rPr>
      </w:pPr>
      <w:r w:rsidRPr="007A7C9F">
        <w:rPr>
          <w:color w:val="000000" w:themeColor="text1"/>
          <w:szCs w:val="22"/>
          <w:shd w:val="clear" w:color="auto" w:fill="FFFFFF"/>
        </w:rPr>
        <w:lastRenderedPageBreak/>
        <w:t>This is the result of</w:t>
      </w:r>
      <w:r w:rsidRPr="007A7C9F">
        <w:rPr>
          <w:color w:val="000000" w:themeColor="text1"/>
          <w:szCs w:val="22"/>
          <w:shd w:val="clear" w:color="auto" w:fill="FFFFFF"/>
          <w:lang w:val="en-US"/>
        </w:rPr>
        <w:t xml:space="preserve"> international collaboration and cooperation</w:t>
      </w:r>
      <w:r w:rsidRPr="007A7C9F">
        <w:rPr>
          <w:color w:val="000000" w:themeColor="text1"/>
          <w:szCs w:val="22"/>
          <w:shd w:val="clear" w:color="auto" w:fill="FFFFFF"/>
        </w:rPr>
        <w:t xml:space="preserve">. Support </w:t>
      </w:r>
      <w:r>
        <w:rPr>
          <w:color w:val="000000" w:themeColor="text1"/>
          <w:szCs w:val="22"/>
          <w:shd w:val="clear" w:color="auto" w:fill="FFFFFF"/>
        </w:rPr>
        <w:t xml:space="preserve">for the work </w:t>
      </w:r>
      <w:r w:rsidRPr="007A7C9F">
        <w:rPr>
          <w:color w:val="000000" w:themeColor="text1"/>
          <w:szCs w:val="22"/>
          <w:shd w:val="clear" w:color="auto" w:fill="FFFFFF"/>
        </w:rPr>
        <w:t xml:space="preserve">was provided by the U.S. National Science Foundation, NASA, the Australian government’s Cooperative Research Centres Programme and the National Natural Science Foundation of China.  The team participants </w:t>
      </w:r>
      <w:r>
        <w:rPr>
          <w:color w:val="000000" w:themeColor="text1"/>
          <w:szCs w:val="22"/>
          <w:shd w:val="clear" w:color="auto" w:fill="FFFFFF"/>
        </w:rPr>
        <w:t xml:space="preserve">(in order of listing from the publication) </w:t>
      </w:r>
      <w:r w:rsidRPr="007A7C9F">
        <w:rPr>
          <w:color w:val="000000" w:themeColor="text1"/>
          <w:szCs w:val="22"/>
          <w:shd w:val="clear" w:color="auto" w:fill="FFFFFF"/>
        </w:rPr>
        <w:t>are from University of California Irvine, NASA Jet Propulsion Laboratory, Alfred Wegener Institute, University of Texas Institute for Geophysics, British Antarctic Survey, Technical University of Denmark, Northumbria University, Polar Research Institute of China, The Ohio State University, Geological Survey of Denmark and Greenland, Korea Polar Research Institute, Institute for Marine and Atmospheric Research at Utrecht University, Norwegian Polar Institute, Grenoble Alps University, NSF’s Center for Remote Sensing of Ice Sheets at University of Kansa, Université Libre de Bruxelles, and the Australian Antarctic Division.</w:t>
      </w:r>
    </w:p>
    <w:p w14:paraId="5D129A07" w14:textId="77777777" w:rsidR="0016337F" w:rsidRPr="000E3F18" w:rsidRDefault="0016337F" w:rsidP="0016337F">
      <w:pPr>
        <w:rPr>
          <w:szCs w:val="22"/>
          <w:lang w:val="en-US"/>
        </w:rPr>
      </w:pPr>
    </w:p>
    <w:p w14:paraId="2DABDA1B" w14:textId="77777777" w:rsidR="0016337F" w:rsidRDefault="0016337F" w:rsidP="0016337F">
      <w:pPr>
        <w:rPr>
          <w:szCs w:val="22"/>
          <w:lang w:val="en-US"/>
        </w:rPr>
      </w:pPr>
    </w:p>
    <w:p w14:paraId="34DB164D" w14:textId="77777777" w:rsidR="0016337F" w:rsidRPr="000E3F18" w:rsidRDefault="0016337F" w:rsidP="0016337F">
      <w:pPr>
        <w:rPr>
          <w:szCs w:val="22"/>
          <w:lang w:val="en-US"/>
        </w:rPr>
      </w:pPr>
    </w:p>
    <w:p w14:paraId="53F34F4E" w14:textId="77777777" w:rsidR="0016337F" w:rsidRPr="000E3F18" w:rsidRDefault="0016337F" w:rsidP="0016337F">
      <w:pPr>
        <w:spacing w:before="120" w:after="120"/>
        <w:ind w:left="432"/>
        <w:rPr>
          <w:i/>
          <w:szCs w:val="22"/>
          <w:lang w:val="en-US"/>
        </w:rPr>
      </w:pPr>
      <w:r w:rsidRPr="006B3527">
        <w:rPr>
          <w:b/>
          <w:i/>
          <w:szCs w:val="22"/>
          <w:lang w:val="en-US"/>
        </w:rPr>
        <w:t>Figure 1</w:t>
      </w:r>
      <w:r w:rsidRPr="000E3F18">
        <w:rPr>
          <w:i/>
          <w:szCs w:val="22"/>
          <w:lang w:val="en-US"/>
        </w:rPr>
        <w:t xml:space="preserve"> – </w:t>
      </w:r>
      <w:r>
        <w:rPr>
          <w:i/>
          <w:szCs w:val="22"/>
        </w:rPr>
        <w:t>Bed Topography of Antarctic from the BedMachine mass conservation methodology (Morlighem et al., 2020)</w:t>
      </w:r>
    </w:p>
    <w:p w14:paraId="38363A2E" w14:textId="3D583467" w:rsidR="0016337F" w:rsidRPr="009E2433" w:rsidRDefault="0016337F" w:rsidP="0016337F">
      <w:pPr>
        <w:rPr>
          <w:sz w:val="24"/>
          <w:lang w:val="en-US"/>
        </w:rPr>
      </w:pPr>
      <w:r w:rsidRPr="00ED2043">
        <w:rPr>
          <w:noProof/>
          <w:sz w:val="24"/>
          <w:lang w:val="en-US"/>
        </w:rPr>
        <w:drawing>
          <wp:inline distT="0" distB="0" distL="0" distR="0" wp14:anchorId="1597AA54" wp14:editId="47F28153">
            <wp:extent cx="6050915" cy="3434715"/>
            <wp:effectExtent l="0" t="0" r="6985" b="0"/>
            <wp:docPr id="2" name="Imagen 2" descr="UCI-led team releases high-precision map of Antarctic ice sheet bed topograph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UCI-led team releases high-precision map of Antarctic ice sheet bed topography"/>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0915" cy="3434715"/>
                    </a:xfrm>
                    <a:prstGeom prst="rect">
                      <a:avLst/>
                    </a:prstGeom>
                    <a:noFill/>
                    <a:ln>
                      <a:noFill/>
                    </a:ln>
                  </pic:spPr>
                </pic:pic>
              </a:graphicData>
            </a:graphic>
          </wp:inline>
        </w:drawing>
      </w:r>
    </w:p>
    <w:p w14:paraId="1362BE32" w14:textId="77777777" w:rsidR="0016337F" w:rsidRPr="000E3F18" w:rsidRDefault="0016337F" w:rsidP="0016337F">
      <w:pPr>
        <w:jc w:val="center"/>
        <w:rPr>
          <w:szCs w:val="22"/>
          <w:lang w:val="en-US"/>
        </w:rPr>
      </w:pPr>
    </w:p>
    <w:p w14:paraId="4E274294" w14:textId="77777777" w:rsidR="0016337F" w:rsidRPr="00D42783" w:rsidRDefault="0016337F" w:rsidP="0016337F">
      <w:pPr>
        <w:spacing w:before="480" w:after="120"/>
        <w:outlineLvl w:val="0"/>
        <w:rPr>
          <w:rStyle w:val="Hipervnculo"/>
          <w:rFonts w:ascii="Arial" w:hAnsi="Arial" w:cs="Arial"/>
          <w:b/>
          <w:i/>
          <w:sz w:val="24"/>
          <w:lang w:val="en-US"/>
        </w:rPr>
      </w:pPr>
      <w:r w:rsidRPr="000E3F18">
        <w:rPr>
          <w:rFonts w:ascii="Arial" w:hAnsi="Arial" w:cs="Arial"/>
          <w:b/>
          <w:i/>
          <w:sz w:val="24"/>
          <w:lang w:val="en-US"/>
        </w:rPr>
        <w:t>Reference</w:t>
      </w:r>
    </w:p>
    <w:p w14:paraId="53320D5E" w14:textId="77777777" w:rsidR="0016337F" w:rsidRPr="00D42783" w:rsidRDefault="0016337F" w:rsidP="0016337F">
      <w:pPr>
        <w:rPr>
          <w:szCs w:val="22"/>
          <w:lang w:val="en-US"/>
        </w:rPr>
      </w:pPr>
      <w:r w:rsidRPr="00D42783">
        <w:rPr>
          <w:szCs w:val="22"/>
          <w:lang w:val="en-US"/>
        </w:rPr>
        <w:t xml:space="preserve">Morlighem, M., Rignot, E., Binder, T., Blankenship, D., Drews, R., Eagles, G., Eisen, O., Fausto Ferraccioli, F., Forsberg, R., Fretwell, P., Goel, V., Greenbaum, J., Gudmundsson, H., Guo, J., Helm, V., Hofstede, C., Howat, I., Humbert, A., Jokat , W., Karlsson, N.,  Lee, W.S., Matsuoka, K., Millan, R., Mouginot, J., Paden, J., Pattyn, F., Roberts, J., Rosier, S., Ruppel, A., Seroussi, H., Smith, E., Steinhage, D., Sun, B., van den Broeke, M.,  van Ommen, T., van Wessem, M., and Young, D. (2020). Deep glacial troughs and stabilizing ridges </w:t>
      </w:r>
      <w:r w:rsidRPr="00070CBC">
        <w:rPr>
          <w:szCs w:val="22"/>
          <w:lang w:val="en-US"/>
        </w:rPr>
        <w:t>unveiled beneath the margins of the Antarctic</w:t>
      </w:r>
      <w:r w:rsidRPr="00D42783">
        <w:rPr>
          <w:szCs w:val="22"/>
          <w:lang w:val="en-US"/>
        </w:rPr>
        <w:t xml:space="preserve"> ice sheet.  </w:t>
      </w:r>
      <w:r w:rsidRPr="00D42783">
        <w:rPr>
          <w:i/>
          <w:iCs/>
          <w:szCs w:val="22"/>
          <w:lang w:val="en-US"/>
        </w:rPr>
        <w:t>Nature Geoscience</w:t>
      </w:r>
      <w:r w:rsidRPr="00D42783">
        <w:rPr>
          <w:szCs w:val="22"/>
          <w:lang w:val="en-US"/>
        </w:rPr>
        <w:t xml:space="preserve"> </w:t>
      </w:r>
      <w:r w:rsidRPr="00D42783">
        <w:rPr>
          <w:b/>
          <w:bCs/>
          <w:szCs w:val="22"/>
          <w:lang w:val="en-US"/>
        </w:rPr>
        <w:t xml:space="preserve">13, </w:t>
      </w:r>
      <w:r w:rsidRPr="00D42783">
        <w:rPr>
          <w:szCs w:val="22"/>
          <w:lang w:val="en-US"/>
        </w:rPr>
        <w:t xml:space="preserve">132–137. </w:t>
      </w:r>
      <w:hyperlink r:id="rId12" w:history="1">
        <w:r w:rsidRPr="00D42783">
          <w:rPr>
            <w:rStyle w:val="Hipervnculo"/>
            <w:i/>
            <w:iCs/>
            <w:szCs w:val="22"/>
            <w:lang w:val="en-US"/>
          </w:rPr>
          <w:t>https://doi.org/10.1038/s41561-019-0510-8</w:t>
        </w:r>
      </w:hyperlink>
    </w:p>
    <w:p w14:paraId="4237B4AD" w14:textId="77777777" w:rsidR="0016337F" w:rsidRPr="00FA6FFE" w:rsidRDefault="0016337F" w:rsidP="0016337F">
      <w:pPr>
        <w:rPr>
          <w:rFonts w:ascii="Arial" w:hAnsi="Arial" w:cs="Arial"/>
        </w:rPr>
      </w:pPr>
    </w:p>
    <w:p w14:paraId="106F5CD0" w14:textId="77777777" w:rsidR="0016337F" w:rsidRDefault="0016337F" w:rsidP="00952E9F"/>
    <w:sectPr w:rsidR="0016337F" w:rsidSect="00C26F2D">
      <w:headerReference w:type="default" r:id="rId13"/>
      <w:footerReference w:type="default" r:id="rId14"/>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E5F39" w14:textId="77777777" w:rsidR="00000000" w:rsidRDefault="0016337F">
      <w:r>
        <w:separator/>
      </w:r>
    </w:p>
  </w:endnote>
  <w:endnote w:type="continuationSeparator" w:id="0">
    <w:p w14:paraId="3092B9CF" w14:textId="77777777" w:rsidR="00000000" w:rsidRDefault="00163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DC592" w14:textId="77777777" w:rsidR="00FA0B9F" w:rsidRDefault="0016337F" w:rsidP="00CF5C82">
    <w:pPr>
      <w:framePr w:wrap="around" w:vAnchor="text" w:hAnchor="margin" w:xAlign="right" w:y="1"/>
    </w:pPr>
    <w:r>
      <w:fldChar w:fldCharType="begin"/>
    </w:r>
    <w:r>
      <w:instrText xml:space="preserve">PAGE  </w:instrText>
    </w:r>
    <w:r>
      <w:fldChar w:fldCharType="separate"/>
    </w:r>
    <w:r>
      <w:fldChar w:fldCharType="end"/>
    </w:r>
  </w:p>
  <w:p w14:paraId="732159D0" w14:textId="77777777" w:rsidR="00FA0B9F" w:rsidRDefault="0016337F"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90D24" w14:textId="77777777" w:rsidR="00FA0B9F" w:rsidRDefault="0016337F"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034A0E79" w14:textId="104561B7" w:rsidR="00FA0B9F" w:rsidRDefault="0016337F" w:rsidP="0016337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999E7" w14:textId="77777777" w:rsidR="00E311C9" w:rsidRDefault="0016337F"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7D120124" w14:textId="77777777" w:rsidR="00E311C9" w:rsidRDefault="0016337F"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250AE" w14:textId="77777777" w:rsidR="00000000" w:rsidRDefault="0016337F">
      <w:r>
        <w:separator/>
      </w:r>
    </w:p>
  </w:footnote>
  <w:footnote w:type="continuationSeparator" w:id="0">
    <w:p w14:paraId="3333C458" w14:textId="77777777" w:rsidR="00000000" w:rsidRDefault="001633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D114C4" w14:paraId="2170389E" w14:textId="77777777" w:rsidTr="00490760">
      <w:trPr>
        <w:trHeight w:val="344"/>
        <w:jc w:val="center"/>
      </w:trPr>
      <w:tc>
        <w:tcPr>
          <w:tcW w:w="5495" w:type="dxa"/>
        </w:tcPr>
        <w:p w14:paraId="34182FBE" w14:textId="77777777" w:rsidR="00DB7C09" w:rsidRDefault="0016337F" w:rsidP="00F968D4"/>
      </w:tc>
      <w:tc>
        <w:tcPr>
          <w:tcW w:w="4253" w:type="dxa"/>
          <w:gridSpan w:val="2"/>
        </w:tcPr>
        <w:p w14:paraId="1EEC4E6A" w14:textId="77777777" w:rsidR="00DB7C09" w:rsidRPr="00BD47E4" w:rsidRDefault="0016337F" w:rsidP="002A07BC">
          <w:pPr>
            <w:jc w:val="right"/>
            <w:rPr>
              <w:b/>
              <w:sz w:val="32"/>
              <w:szCs w:val="32"/>
            </w:rPr>
          </w:pPr>
          <w:bookmarkStart w:id="2" w:name="type"/>
          <w:r w:rsidRPr="00BD47E4">
            <w:rPr>
              <w:b/>
              <w:sz w:val="32"/>
              <w:szCs w:val="32"/>
            </w:rPr>
            <w:t>IP</w:t>
          </w:r>
          <w:bookmarkEnd w:id="2"/>
        </w:p>
      </w:tc>
      <w:tc>
        <w:tcPr>
          <w:tcW w:w="1524" w:type="dxa"/>
          <w:gridSpan w:val="2"/>
        </w:tcPr>
        <w:p w14:paraId="6A88E96F" w14:textId="77777777" w:rsidR="00DB7C09" w:rsidRPr="00BD47E4" w:rsidRDefault="0016337F" w:rsidP="00DB7C09">
          <w:pPr>
            <w:rPr>
              <w:b/>
              <w:sz w:val="32"/>
              <w:szCs w:val="32"/>
            </w:rPr>
          </w:pPr>
          <w:bookmarkStart w:id="3" w:name="number"/>
          <w:r w:rsidRPr="00BD47E4">
            <w:rPr>
              <w:b/>
              <w:sz w:val="32"/>
              <w:szCs w:val="32"/>
            </w:rPr>
            <w:t>79</w:t>
          </w:r>
          <w:bookmarkEnd w:id="3"/>
        </w:p>
      </w:tc>
    </w:tr>
    <w:tr w:rsidR="00D114C4" w14:paraId="6D32C0E2" w14:textId="77777777" w:rsidTr="00490760">
      <w:trPr>
        <w:trHeight w:val="2165"/>
        <w:jc w:val="center"/>
      </w:trPr>
      <w:tc>
        <w:tcPr>
          <w:tcW w:w="5495" w:type="dxa"/>
        </w:tcPr>
        <w:p w14:paraId="6938D173" w14:textId="77777777" w:rsidR="00490760" w:rsidRPr="00EE4D48" w:rsidRDefault="0016337F" w:rsidP="002A07BC">
          <w:pPr>
            <w:rPr>
              <w:b/>
              <w:sz w:val="28"/>
              <w:szCs w:val="28"/>
            </w:rPr>
          </w:pPr>
          <w:r>
            <w:rPr>
              <w:b/>
              <w:noProof/>
              <w:sz w:val="28"/>
              <w:szCs w:val="28"/>
            </w:rPr>
            <w:drawing>
              <wp:inline distT="0" distB="0" distL="0" distR="0" wp14:anchorId="3302C6D7" wp14:editId="0C92F1B6">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51869"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43C810A1" w14:textId="77777777" w:rsidR="00490760" w:rsidRPr="00FE5146" w:rsidRDefault="0016337F" w:rsidP="00490760">
          <w:pPr>
            <w:jc w:val="right"/>
            <w:rPr>
              <w:sz w:val="144"/>
              <w:szCs w:val="144"/>
            </w:rPr>
          </w:pPr>
          <w:r w:rsidRPr="00FE5146">
            <w:rPr>
              <w:sz w:val="144"/>
              <w:szCs w:val="144"/>
            </w:rPr>
            <w:t>ENG</w:t>
          </w:r>
        </w:p>
      </w:tc>
    </w:tr>
    <w:tr w:rsidR="00D114C4" w14:paraId="478948C8" w14:textId="77777777" w:rsidTr="00BD47E4">
      <w:trPr>
        <w:trHeight w:val="409"/>
        <w:jc w:val="center"/>
      </w:trPr>
      <w:tc>
        <w:tcPr>
          <w:tcW w:w="9039" w:type="dxa"/>
          <w:gridSpan w:val="2"/>
        </w:tcPr>
        <w:p w14:paraId="4F1E9A7B" w14:textId="77777777" w:rsidR="00BD47E4" w:rsidRDefault="0016337F" w:rsidP="002C30DA">
          <w:pPr>
            <w:jc w:val="right"/>
          </w:pPr>
          <w:r>
            <w:t>Agenda Item:</w:t>
          </w:r>
        </w:p>
      </w:tc>
      <w:tc>
        <w:tcPr>
          <w:tcW w:w="1843" w:type="dxa"/>
          <w:gridSpan w:val="2"/>
        </w:tcPr>
        <w:p w14:paraId="64194E9A" w14:textId="77777777" w:rsidR="00BD47E4" w:rsidRDefault="0016337F" w:rsidP="002C30DA">
          <w:pPr>
            <w:jc w:val="right"/>
          </w:pPr>
          <w:bookmarkStart w:id="4" w:name="agenda"/>
          <w:r>
            <w:t>ATCM 15a</w:t>
          </w:r>
          <w:bookmarkEnd w:id="4"/>
        </w:p>
      </w:tc>
      <w:tc>
        <w:tcPr>
          <w:tcW w:w="390" w:type="dxa"/>
        </w:tcPr>
        <w:p w14:paraId="39E955B1" w14:textId="77777777" w:rsidR="00BD47E4" w:rsidRDefault="0016337F" w:rsidP="00387A65">
          <w:pPr>
            <w:jc w:val="right"/>
          </w:pPr>
        </w:p>
      </w:tc>
    </w:tr>
    <w:tr w:rsidR="00D114C4" w14:paraId="7B30A898" w14:textId="77777777" w:rsidTr="00BD47E4">
      <w:trPr>
        <w:trHeight w:val="397"/>
        <w:jc w:val="center"/>
      </w:trPr>
      <w:tc>
        <w:tcPr>
          <w:tcW w:w="9039" w:type="dxa"/>
          <w:gridSpan w:val="2"/>
        </w:tcPr>
        <w:p w14:paraId="78BA068E" w14:textId="77777777" w:rsidR="00BD47E4" w:rsidRDefault="0016337F" w:rsidP="002C30DA">
          <w:pPr>
            <w:jc w:val="right"/>
          </w:pPr>
          <w:r>
            <w:t>Presented by:</w:t>
          </w:r>
        </w:p>
      </w:tc>
      <w:tc>
        <w:tcPr>
          <w:tcW w:w="1843" w:type="dxa"/>
          <w:gridSpan w:val="2"/>
        </w:tcPr>
        <w:p w14:paraId="139A76FD" w14:textId="77777777" w:rsidR="00BD47E4" w:rsidRDefault="0016337F" w:rsidP="002C30DA">
          <w:pPr>
            <w:jc w:val="right"/>
          </w:pPr>
          <w:bookmarkStart w:id="5" w:name="party"/>
          <w:r>
            <w:t>United States</w:t>
          </w:r>
          <w:bookmarkEnd w:id="5"/>
        </w:p>
      </w:tc>
      <w:tc>
        <w:tcPr>
          <w:tcW w:w="390" w:type="dxa"/>
        </w:tcPr>
        <w:p w14:paraId="27D39610" w14:textId="77777777" w:rsidR="00BD47E4" w:rsidRDefault="0016337F" w:rsidP="00387A65">
          <w:pPr>
            <w:jc w:val="right"/>
          </w:pPr>
        </w:p>
      </w:tc>
    </w:tr>
    <w:tr w:rsidR="00D114C4" w14:paraId="2787583E" w14:textId="77777777" w:rsidTr="00BD47E4">
      <w:trPr>
        <w:trHeight w:val="409"/>
        <w:jc w:val="center"/>
      </w:trPr>
      <w:tc>
        <w:tcPr>
          <w:tcW w:w="9039" w:type="dxa"/>
          <w:gridSpan w:val="2"/>
        </w:tcPr>
        <w:p w14:paraId="14C0C5AF" w14:textId="77777777" w:rsidR="00BD47E4" w:rsidRDefault="0016337F" w:rsidP="002C30DA">
          <w:pPr>
            <w:jc w:val="right"/>
          </w:pPr>
          <w:r>
            <w:t>Original:</w:t>
          </w:r>
        </w:p>
      </w:tc>
      <w:tc>
        <w:tcPr>
          <w:tcW w:w="1843" w:type="dxa"/>
          <w:gridSpan w:val="2"/>
        </w:tcPr>
        <w:p w14:paraId="426C84CB" w14:textId="77777777" w:rsidR="00BD47E4" w:rsidRDefault="0016337F" w:rsidP="002C30DA">
          <w:pPr>
            <w:jc w:val="right"/>
          </w:pPr>
          <w:bookmarkStart w:id="6" w:name="language"/>
          <w:r>
            <w:t>English</w:t>
          </w:r>
          <w:bookmarkEnd w:id="6"/>
        </w:p>
      </w:tc>
      <w:tc>
        <w:tcPr>
          <w:tcW w:w="390" w:type="dxa"/>
        </w:tcPr>
        <w:p w14:paraId="582F3EC1" w14:textId="77777777" w:rsidR="00BD47E4" w:rsidRDefault="0016337F" w:rsidP="00387A65">
          <w:pPr>
            <w:jc w:val="right"/>
          </w:pPr>
        </w:p>
      </w:tc>
    </w:tr>
    <w:tr w:rsidR="00D114C4" w14:paraId="6CE2756A" w14:textId="77777777" w:rsidTr="00BD47E4">
      <w:trPr>
        <w:trHeight w:val="409"/>
        <w:jc w:val="center"/>
      </w:trPr>
      <w:tc>
        <w:tcPr>
          <w:tcW w:w="9039" w:type="dxa"/>
          <w:gridSpan w:val="2"/>
        </w:tcPr>
        <w:p w14:paraId="0E510C1B" w14:textId="77777777" w:rsidR="0097629D" w:rsidRDefault="0016337F" w:rsidP="002C30DA">
          <w:pPr>
            <w:jc w:val="right"/>
          </w:pPr>
          <w:r>
            <w:t>Submitted:</w:t>
          </w:r>
        </w:p>
      </w:tc>
      <w:tc>
        <w:tcPr>
          <w:tcW w:w="1843" w:type="dxa"/>
          <w:gridSpan w:val="2"/>
        </w:tcPr>
        <w:p w14:paraId="564A2985" w14:textId="77777777" w:rsidR="0097629D" w:rsidRDefault="0016337F" w:rsidP="0097629D">
          <w:pPr>
            <w:jc w:val="right"/>
          </w:pPr>
          <w:bookmarkStart w:id="7" w:name="date_submission"/>
          <w:r>
            <w:t>14/5/2021</w:t>
          </w:r>
          <w:bookmarkEnd w:id="7"/>
        </w:p>
      </w:tc>
      <w:tc>
        <w:tcPr>
          <w:tcW w:w="390" w:type="dxa"/>
        </w:tcPr>
        <w:p w14:paraId="7627B89E" w14:textId="77777777" w:rsidR="0097629D" w:rsidRDefault="0016337F" w:rsidP="00387A65">
          <w:pPr>
            <w:jc w:val="right"/>
          </w:pPr>
        </w:p>
      </w:tc>
    </w:tr>
  </w:tbl>
  <w:p w14:paraId="46BF52A0" w14:textId="77777777" w:rsidR="00AE5DD0" w:rsidRDefault="0016337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D114C4" w14:paraId="0999B4D9" w14:textId="77777777">
      <w:trPr>
        <w:trHeight w:val="354"/>
        <w:jc w:val="center"/>
      </w:trPr>
      <w:tc>
        <w:tcPr>
          <w:tcW w:w="9694" w:type="dxa"/>
        </w:tcPr>
        <w:p w14:paraId="547F2ACE" w14:textId="5B07A0F0" w:rsidR="00AE5DD0" w:rsidRPr="00BD47E4" w:rsidRDefault="0016337F" w:rsidP="00C26F2D">
          <w:pPr>
            <w:jc w:val="right"/>
            <w:rPr>
              <w:b/>
              <w:sz w:val="32"/>
              <w:szCs w:val="32"/>
            </w:rPr>
          </w:pPr>
          <w:r>
            <w:rPr>
              <w:b/>
              <w:sz w:val="32"/>
              <w:szCs w:val="32"/>
            </w:rPr>
            <w:t>IP</w:t>
          </w:r>
        </w:p>
      </w:tc>
      <w:tc>
        <w:tcPr>
          <w:tcW w:w="1332" w:type="dxa"/>
        </w:tcPr>
        <w:p w14:paraId="2D9A0AB6" w14:textId="17E8B2D9" w:rsidR="00AE5DD0" w:rsidRPr="00BD47E4" w:rsidRDefault="0016337F" w:rsidP="00080F4C">
          <w:pPr>
            <w:rPr>
              <w:b/>
              <w:sz w:val="32"/>
              <w:szCs w:val="32"/>
            </w:rPr>
          </w:pPr>
          <w:r>
            <w:rPr>
              <w:b/>
              <w:sz w:val="32"/>
              <w:szCs w:val="32"/>
            </w:rPr>
            <w:t>79</w:t>
          </w:r>
        </w:p>
      </w:tc>
    </w:tr>
  </w:tbl>
  <w:p w14:paraId="68BB9C4E" w14:textId="77777777" w:rsidR="00AE5DD0" w:rsidRDefault="0016337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CBFC2636">
      <w:start w:val="1"/>
      <w:numFmt w:val="bullet"/>
      <w:pStyle w:val="ATSBullet1"/>
      <w:lvlText w:val=""/>
      <w:lvlJc w:val="left"/>
      <w:pPr>
        <w:tabs>
          <w:tab w:val="num" w:pos="360"/>
        </w:tabs>
        <w:ind w:left="360" w:hanging="360"/>
      </w:pPr>
      <w:rPr>
        <w:rFonts w:ascii="Symbol" w:hAnsi="Symbol" w:hint="default"/>
        <w:color w:val="auto"/>
      </w:rPr>
    </w:lvl>
    <w:lvl w:ilvl="1" w:tplc="2E003662" w:tentative="1">
      <w:start w:val="1"/>
      <w:numFmt w:val="bullet"/>
      <w:lvlText w:val="o"/>
      <w:lvlJc w:val="left"/>
      <w:pPr>
        <w:tabs>
          <w:tab w:val="num" w:pos="1440"/>
        </w:tabs>
        <w:ind w:left="1440" w:hanging="360"/>
      </w:pPr>
      <w:rPr>
        <w:rFonts w:ascii="Courier New" w:hAnsi="Courier New" w:cs="Courier New" w:hint="default"/>
      </w:rPr>
    </w:lvl>
    <w:lvl w:ilvl="2" w:tplc="9F88AEC4" w:tentative="1">
      <w:start w:val="1"/>
      <w:numFmt w:val="bullet"/>
      <w:lvlText w:val=""/>
      <w:lvlJc w:val="left"/>
      <w:pPr>
        <w:tabs>
          <w:tab w:val="num" w:pos="2160"/>
        </w:tabs>
        <w:ind w:left="2160" w:hanging="360"/>
      </w:pPr>
      <w:rPr>
        <w:rFonts w:ascii="Wingdings" w:hAnsi="Wingdings" w:hint="default"/>
      </w:rPr>
    </w:lvl>
    <w:lvl w:ilvl="3" w:tplc="02B4F3A0" w:tentative="1">
      <w:start w:val="1"/>
      <w:numFmt w:val="bullet"/>
      <w:lvlText w:val=""/>
      <w:lvlJc w:val="left"/>
      <w:pPr>
        <w:tabs>
          <w:tab w:val="num" w:pos="2880"/>
        </w:tabs>
        <w:ind w:left="2880" w:hanging="360"/>
      </w:pPr>
      <w:rPr>
        <w:rFonts w:ascii="Symbol" w:hAnsi="Symbol" w:hint="default"/>
      </w:rPr>
    </w:lvl>
    <w:lvl w:ilvl="4" w:tplc="CBC4C514" w:tentative="1">
      <w:start w:val="1"/>
      <w:numFmt w:val="bullet"/>
      <w:lvlText w:val="o"/>
      <w:lvlJc w:val="left"/>
      <w:pPr>
        <w:tabs>
          <w:tab w:val="num" w:pos="3600"/>
        </w:tabs>
        <w:ind w:left="3600" w:hanging="360"/>
      </w:pPr>
      <w:rPr>
        <w:rFonts w:ascii="Courier New" w:hAnsi="Courier New" w:cs="Courier New" w:hint="default"/>
      </w:rPr>
    </w:lvl>
    <w:lvl w:ilvl="5" w:tplc="431AB106" w:tentative="1">
      <w:start w:val="1"/>
      <w:numFmt w:val="bullet"/>
      <w:lvlText w:val=""/>
      <w:lvlJc w:val="left"/>
      <w:pPr>
        <w:tabs>
          <w:tab w:val="num" w:pos="4320"/>
        </w:tabs>
        <w:ind w:left="4320" w:hanging="360"/>
      </w:pPr>
      <w:rPr>
        <w:rFonts w:ascii="Wingdings" w:hAnsi="Wingdings" w:hint="default"/>
      </w:rPr>
    </w:lvl>
    <w:lvl w:ilvl="6" w:tplc="D02A5F22" w:tentative="1">
      <w:start w:val="1"/>
      <w:numFmt w:val="bullet"/>
      <w:lvlText w:val=""/>
      <w:lvlJc w:val="left"/>
      <w:pPr>
        <w:tabs>
          <w:tab w:val="num" w:pos="5040"/>
        </w:tabs>
        <w:ind w:left="5040" w:hanging="360"/>
      </w:pPr>
      <w:rPr>
        <w:rFonts w:ascii="Symbol" w:hAnsi="Symbol" w:hint="default"/>
      </w:rPr>
    </w:lvl>
    <w:lvl w:ilvl="7" w:tplc="397A45CA" w:tentative="1">
      <w:start w:val="1"/>
      <w:numFmt w:val="bullet"/>
      <w:lvlText w:val="o"/>
      <w:lvlJc w:val="left"/>
      <w:pPr>
        <w:tabs>
          <w:tab w:val="num" w:pos="5760"/>
        </w:tabs>
        <w:ind w:left="5760" w:hanging="360"/>
      </w:pPr>
      <w:rPr>
        <w:rFonts w:ascii="Courier New" w:hAnsi="Courier New" w:cs="Courier New" w:hint="default"/>
      </w:rPr>
    </w:lvl>
    <w:lvl w:ilvl="8" w:tplc="AEC666C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7016845C">
      <w:start w:val="1"/>
      <w:numFmt w:val="decimal"/>
      <w:lvlText w:val="%1)"/>
      <w:lvlJc w:val="left"/>
      <w:pPr>
        <w:tabs>
          <w:tab w:val="num" w:pos="340"/>
        </w:tabs>
        <w:ind w:left="340" w:hanging="340"/>
      </w:pPr>
      <w:rPr>
        <w:rFonts w:hint="default"/>
      </w:rPr>
    </w:lvl>
    <w:lvl w:ilvl="1" w:tplc="1F566796" w:tentative="1">
      <w:start w:val="1"/>
      <w:numFmt w:val="lowerLetter"/>
      <w:lvlText w:val="%2."/>
      <w:lvlJc w:val="left"/>
      <w:pPr>
        <w:tabs>
          <w:tab w:val="num" w:pos="1440"/>
        </w:tabs>
        <w:ind w:left="1440" w:hanging="360"/>
      </w:pPr>
    </w:lvl>
    <w:lvl w:ilvl="2" w:tplc="5D0CECB0" w:tentative="1">
      <w:start w:val="1"/>
      <w:numFmt w:val="lowerRoman"/>
      <w:lvlText w:val="%3."/>
      <w:lvlJc w:val="right"/>
      <w:pPr>
        <w:tabs>
          <w:tab w:val="num" w:pos="2160"/>
        </w:tabs>
        <w:ind w:left="2160" w:hanging="180"/>
      </w:pPr>
    </w:lvl>
    <w:lvl w:ilvl="3" w:tplc="A68CBC9C" w:tentative="1">
      <w:start w:val="1"/>
      <w:numFmt w:val="decimal"/>
      <w:lvlText w:val="%4."/>
      <w:lvlJc w:val="left"/>
      <w:pPr>
        <w:tabs>
          <w:tab w:val="num" w:pos="2880"/>
        </w:tabs>
        <w:ind w:left="2880" w:hanging="360"/>
      </w:pPr>
    </w:lvl>
    <w:lvl w:ilvl="4" w:tplc="569622A6" w:tentative="1">
      <w:start w:val="1"/>
      <w:numFmt w:val="lowerLetter"/>
      <w:lvlText w:val="%5."/>
      <w:lvlJc w:val="left"/>
      <w:pPr>
        <w:tabs>
          <w:tab w:val="num" w:pos="3600"/>
        </w:tabs>
        <w:ind w:left="3600" w:hanging="360"/>
      </w:pPr>
    </w:lvl>
    <w:lvl w:ilvl="5" w:tplc="9008F9CC" w:tentative="1">
      <w:start w:val="1"/>
      <w:numFmt w:val="lowerRoman"/>
      <w:lvlText w:val="%6."/>
      <w:lvlJc w:val="right"/>
      <w:pPr>
        <w:tabs>
          <w:tab w:val="num" w:pos="4320"/>
        </w:tabs>
        <w:ind w:left="4320" w:hanging="180"/>
      </w:pPr>
    </w:lvl>
    <w:lvl w:ilvl="6" w:tplc="995E2344" w:tentative="1">
      <w:start w:val="1"/>
      <w:numFmt w:val="decimal"/>
      <w:lvlText w:val="%7."/>
      <w:lvlJc w:val="left"/>
      <w:pPr>
        <w:tabs>
          <w:tab w:val="num" w:pos="5040"/>
        </w:tabs>
        <w:ind w:left="5040" w:hanging="360"/>
      </w:pPr>
    </w:lvl>
    <w:lvl w:ilvl="7" w:tplc="63D09BFA" w:tentative="1">
      <w:start w:val="1"/>
      <w:numFmt w:val="lowerLetter"/>
      <w:lvlText w:val="%8."/>
      <w:lvlJc w:val="left"/>
      <w:pPr>
        <w:tabs>
          <w:tab w:val="num" w:pos="5760"/>
        </w:tabs>
        <w:ind w:left="5760" w:hanging="360"/>
      </w:pPr>
    </w:lvl>
    <w:lvl w:ilvl="8" w:tplc="75189992"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F4E0E2E2">
      <w:start w:val="1"/>
      <w:numFmt w:val="decimal"/>
      <w:lvlText w:val="%1."/>
      <w:lvlJc w:val="left"/>
      <w:pPr>
        <w:tabs>
          <w:tab w:val="num" w:pos="1057"/>
        </w:tabs>
        <w:ind w:left="1057" w:hanging="360"/>
      </w:pPr>
      <w:rPr>
        <w:rFonts w:hint="default"/>
      </w:rPr>
    </w:lvl>
    <w:lvl w:ilvl="1" w:tplc="76B0B418" w:tentative="1">
      <w:start w:val="1"/>
      <w:numFmt w:val="lowerLetter"/>
      <w:lvlText w:val="%2."/>
      <w:lvlJc w:val="left"/>
      <w:pPr>
        <w:tabs>
          <w:tab w:val="num" w:pos="2137"/>
        </w:tabs>
        <w:ind w:left="2137" w:hanging="360"/>
      </w:pPr>
    </w:lvl>
    <w:lvl w:ilvl="2" w:tplc="76EA56A0" w:tentative="1">
      <w:start w:val="1"/>
      <w:numFmt w:val="lowerRoman"/>
      <w:lvlText w:val="%3."/>
      <w:lvlJc w:val="right"/>
      <w:pPr>
        <w:tabs>
          <w:tab w:val="num" w:pos="2857"/>
        </w:tabs>
        <w:ind w:left="2857" w:hanging="180"/>
      </w:pPr>
    </w:lvl>
    <w:lvl w:ilvl="3" w:tplc="88FA8088" w:tentative="1">
      <w:start w:val="1"/>
      <w:numFmt w:val="decimal"/>
      <w:lvlText w:val="%4."/>
      <w:lvlJc w:val="left"/>
      <w:pPr>
        <w:tabs>
          <w:tab w:val="num" w:pos="3577"/>
        </w:tabs>
        <w:ind w:left="3577" w:hanging="360"/>
      </w:pPr>
    </w:lvl>
    <w:lvl w:ilvl="4" w:tplc="51BE647E" w:tentative="1">
      <w:start w:val="1"/>
      <w:numFmt w:val="lowerLetter"/>
      <w:lvlText w:val="%5."/>
      <w:lvlJc w:val="left"/>
      <w:pPr>
        <w:tabs>
          <w:tab w:val="num" w:pos="4297"/>
        </w:tabs>
        <w:ind w:left="4297" w:hanging="360"/>
      </w:pPr>
    </w:lvl>
    <w:lvl w:ilvl="5" w:tplc="955C6FEC" w:tentative="1">
      <w:start w:val="1"/>
      <w:numFmt w:val="lowerRoman"/>
      <w:lvlText w:val="%6."/>
      <w:lvlJc w:val="right"/>
      <w:pPr>
        <w:tabs>
          <w:tab w:val="num" w:pos="5017"/>
        </w:tabs>
        <w:ind w:left="5017" w:hanging="180"/>
      </w:pPr>
    </w:lvl>
    <w:lvl w:ilvl="6" w:tplc="19FACF1C" w:tentative="1">
      <w:start w:val="1"/>
      <w:numFmt w:val="decimal"/>
      <w:lvlText w:val="%7."/>
      <w:lvlJc w:val="left"/>
      <w:pPr>
        <w:tabs>
          <w:tab w:val="num" w:pos="5737"/>
        </w:tabs>
        <w:ind w:left="5737" w:hanging="360"/>
      </w:pPr>
    </w:lvl>
    <w:lvl w:ilvl="7" w:tplc="142AD1E0" w:tentative="1">
      <w:start w:val="1"/>
      <w:numFmt w:val="lowerLetter"/>
      <w:lvlText w:val="%8."/>
      <w:lvlJc w:val="left"/>
      <w:pPr>
        <w:tabs>
          <w:tab w:val="num" w:pos="6457"/>
        </w:tabs>
        <w:ind w:left="6457" w:hanging="360"/>
      </w:pPr>
    </w:lvl>
    <w:lvl w:ilvl="8" w:tplc="336CFCA4"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C44AF23C">
      <w:start w:val="1"/>
      <w:numFmt w:val="decimal"/>
      <w:pStyle w:val="ATSNumber1"/>
      <w:lvlText w:val="%1)"/>
      <w:lvlJc w:val="left"/>
      <w:pPr>
        <w:tabs>
          <w:tab w:val="num" w:pos="720"/>
        </w:tabs>
        <w:ind w:left="720" w:hanging="360"/>
      </w:pPr>
    </w:lvl>
    <w:lvl w:ilvl="1" w:tplc="668A44C0" w:tentative="1">
      <w:start w:val="1"/>
      <w:numFmt w:val="lowerLetter"/>
      <w:lvlText w:val="%2."/>
      <w:lvlJc w:val="left"/>
      <w:pPr>
        <w:tabs>
          <w:tab w:val="num" w:pos="1440"/>
        </w:tabs>
        <w:ind w:left="1440" w:hanging="360"/>
      </w:pPr>
    </w:lvl>
    <w:lvl w:ilvl="2" w:tplc="E5BCEE8A" w:tentative="1">
      <w:start w:val="1"/>
      <w:numFmt w:val="lowerRoman"/>
      <w:lvlText w:val="%3."/>
      <w:lvlJc w:val="right"/>
      <w:pPr>
        <w:tabs>
          <w:tab w:val="num" w:pos="2160"/>
        </w:tabs>
        <w:ind w:left="2160" w:hanging="180"/>
      </w:pPr>
    </w:lvl>
    <w:lvl w:ilvl="3" w:tplc="E05010A4" w:tentative="1">
      <w:start w:val="1"/>
      <w:numFmt w:val="decimal"/>
      <w:lvlText w:val="%4."/>
      <w:lvlJc w:val="left"/>
      <w:pPr>
        <w:tabs>
          <w:tab w:val="num" w:pos="2880"/>
        </w:tabs>
        <w:ind w:left="2880" w:hanging="360"/>
      </w:pPr>
    </w:lvl>
    <w:lvl w:ilvl="4" w:tplc="AD88E02E" w:tentative="1">
      <w:start w:val="1"/>
      <w:numFmt w:val="lowerLetter"/>
      <w:lvlText w:val="%5."/>
      <w:lvlJc w:val="left"/>
      <w:pPr>
        <w:tabs>
          <w:tab w:val="num" w:pos="3600"/>
        </w:tabs>
        <w:ind w:left="3600" w:hanging="360"/>
      </w:pPr>
    </w:lvl>
    <w:lvl w:ilvl="5" w:tplc="E21CF82E" w:tentative="1">
      <w:start w:val="1"/>
      <w:numFmt w:val="lowerRoman"/>
      <w:lvlText w:val="%6."/>
      <w:lvlJc w:val="right"/>
      <w:pPr>
        <w:tabs>
          <w:tab w:val="num" w:pos="4320"/>
        </w:tabs>
        <w:ind w:left="4320" w:hanging="180"/>
      </w:pPr>
    </w:lvl>
    <w:lvl w:ilvl="6" w:tplc="AD9A8CE0" w:tentative="1">
      <w:start w:val="1"/>
      <w:numFmt w:val="decimal"/>
      <w:lvlText w:val="%7."/>
      <w:lvlJc w:val="left"/>
      <w:pPr>
        <w:tabs>
          <w:tab w:val="num" w:pos="5040"/>
        </w:tabs>
        <w:ind w:left="5040" w:hanging="360"/>
      </w:pPr>
    </w:lvl>
    <w:lvl w:ilvl="7" w:tplc="17A0D19A" w:tentative="1">
      <w:start w:val="1"/>
      <w:numFmt w:val="lowerLetter"/>
      <w:lvlText w:val="%8."/>
      <w:lvlJc w:val="left"/>
      <w:pPr>
        <w:tabs>
          <w:tab w:val="num" w:pos="5760"/>
        </w:tabs>
        <w:ind w:left="5760" w:hanging="360"/>
      </w:pPr>
    </w:lvl>
    <w:lvl w:ilvl="8" w:tplc="AC98D596"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4E76755C">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AA180AB2" w:tentative="1">
      <w:start w:val="1"/>
      <w:numFmt w:val="bullet"/>
      <w:lvlText w:val="o"/>
      <w:lvlJc w:val="left"/>
      <w:pPr>
        <w:tabs>
          <w:tab w:val="num" w:pos="2517"/>
        </w:tabs>
        <w:ind w:left="2517" w:hanging="360"/>
      </w:pPr>
      <w:rPr>
        <w:rFonts w:ascii="Courier New" w:hAnsi="Courier New" w:cs="Courier New" w:hint="default"/>
      </w:rPr>
    </w:lvl>
    <w:lvl w:ilvl="2" w:tplc="A93600AA" w:tentative="1">
      <w:start w:val="1"/>
      <w:numFmt w:val="bullet"/>
      <w:lvlText w:val=""/>
      <w:lvlJc w:val="left"/>
      <w:pPr>
        <w:tabs>
          <w:tab w:val="num" w:pos="3237"/>
        </w:tabs>
        <w:ind w:left="3237" w:hanging="360"/>
      </w:pPr>
      <w:rPr>
        <w:rFonts w:ascii="Wingdings" w:hAnsi="Wingdings" w:hint="default"/>
      </w:rPr>
    </w:lvl>
    <w:lvl w:ilvl="3" w:tplc="D3A02802" w:tentative="1">
      <w:start w:val="1"/>
      <w:numFmt w:val="bullet"/>
      <w:lvlText w:val=""/>
      <w:lvlJc w:val="left"/>
      <w:pPr>
        <w:tabs>
          <w:tab w:val="num" w:pos="3957"/>
        </w:tabs>
        <w:ind w:left="3957" w:hanging="360"/>
      </w:pPr>
      <w:rPr>
        <w:rFonts w:ascii="Symbol" w:hAnsi="Symbol" w:hint="default"/>
      </w:rPr>
    </w:lvl>
    <w:lvl w:ilvl="4" w:tplc="22EC1AC0" w:tentative="1">
      <w:start w:val="1"/>
      <w:numFmt w:val="bullet"/>
      <w:lvlText w:val="o"/>
      <w:lvlJc w:val="left"/>
      <w:pPr>
        <w:tabs>
          <w:tab w:val="num" w:pos="4677"/>
        </w:tabs>
        <w:ind w:left="4677" w:hanging="360"/>
      </w:pPr>
      <w:rPr>
        <w:rFonts w:ascii="Courier New" w:hAnsi="Courier New" w:cs="Courier New" w:hint="default"/>
      </w:rPr>
    </w:lvl>
    <w:lvl w:ilvl="5" w:tplc="94D0718E" w:tentative="1">
      <w:start w:val="1"/>
      <w:numFmt w:val="bullet"/>
      <w:lvlText w:val=""/>
      <w:lvlJc w:val="left"/>
      <w:pPr>
        <w:tabs>
          <w:tab w:val="num" w:pos="5397"/>
        </w:tabs>
        <w:ind w:left="5397" w:hanging="360"/>
      </w:pPr>
      <w:rPr>
        <w:rFonts w:ascii="Wingdings" w:hAnsi="Wingdings" w:hint="default"/>
      </w:rPr>
    </w:lvl>
    <w:lvl w:ilvl="6" w:tplc="D6C852FC" w:tentative="1">
      <w:start w:val="1"/>
      <w:numFmt w:val="bullet"/>
      <w:lvlText w:val=""/>
      <w:lvlJc w:val="left"/>
      <w:pPr>
        <w:tabs>
          <w:tab w:val="num" w:pos="6117"/>
        </w:tabs>
        <w:ind w:left="6117" w:hanging="360"/>
      </w:pPr>
      <w:rPr>
        <w:rFonts w:ascii="Symbol" w:hAnsi="Symbol" w:hint="default"/>
      </w:rPr>
    </w:lvl>
    <w:lvl w:ilvl="7" w:tplc="E9866B78" w:tentative="1">
      <w:start w:val="1"/>
      <w:numFmt w:val="bullet"/>
      <w:lvlText w:val="o"/>
      <w:lvlJc w:val="left"/>
      <w:pPr>
        <w:tabs>
          <w:tab w:val="num" w:pos="6837"/>
        </w:tabs>
        <w:ind w:left="6837" w:hanging="360"/>
      </w:pPr>
      <w:rPr>
        <w:rFonts w:ascii="Courier New" w:hAnsi="Courier New" w:cs="Courier New" w:hint="default"/>
      </w:rPr>
    </w:lvl>
    <w:lvl w:ilvl="8" w:tplc="6D24904E"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55E48C44">
      <w:start w:val="1"/>
      <w:numFmt w:val="decimal"/>
      <w:pStyle w:val="ATSNumber2"/>
      <w:lvlText w:val="%1."/>
      <w:lvlJc w:val="left"/>
      <w:pPr>
        <w:tabs>
          <w:tab w:val="num" w:pos="720"/>
        </w:tabs>
        <w:ind w:left="720" w:hanging="360"/>
      </w:pPr>
      <w:rPr>
        <w:rFonts w:hint="default"/>
      </w:rPr>
    </w:lvl>
    <w:lvl w:ilvl="1" w:tplc="72E2E2C2" w:tentative="1">
      <w:start w:val="1"/>
      <w:numFmt w:val="lowerLetter"/>
      <w:lvlText w:val="%2."/>
      <w:lvlJc w:val="left"/>
      <w:pPr>
        <w:tabs>
          <w:tab w:val="num" w:pos="1440"/>
        </w:tabs>
        <w:ind w:left="1440" w:hanging="360"/>
      </w:pPr>
    </w:lvl>
    <w:lvl w:ilvl="2" w:tplc="C8447B52" w:tentative="1">
      <w:start w:val="1"/>
      <w:numFmt w:val="lowerRoman"/>
      <w:lvlText w:val="%3."/>
      <w:lvlJc w:val="right"/>
      <w:pPr>
        <w:tabs>
          <w:tab w:val="num" w:pos="2160"/>
        </w:tabs>
        <w:ind w:left="2160" w:hanging="180"/>
      </w:pPr>
    </w:lvl>
    <w:lvl w:ilvl="3" w:tplc="849486AE" w:tentative="1">
      <w:start w:val="1"/>
      <w:numFmt w:val="decimal"/>
      <w:lvlText w:val="%4."/>
      <w:lvlJc w:val="left"/>
      <w:pPr>
        <w:tabs>
          <w:tab w:val="num" w:pos="2880"/>
        </w:tabs>
        <w:ind w:left="2880" w:hanging="360"/>
      </w:pPr>
    </w:lvl>
    <w:lvl w:ilvl="4" w:tplc="67F0CB54" w:tentative="1">
      <w:start w:val="1"/>
      <w:numFmt w:val="lowerLetter"/>
      <w:lvlText w:val="%5."/>
      <w:lvlJc w:val="left"/>
      <w:pPr>
        <w:tabs>
          <w:tab w:val="num" w:pos="3600"/>
        </w:tabs>
        <w:ind w:left="3600" w:hanging="360"/>
      </w:pPr>
    </w:lvl>
    <w:lvl w:ilvl="5" w:tplc="CFFA5E52" w:tentative="1">
      <w:start w:val="1"/>
      <w:numFmt w:val="lowerRoman"/>
      <w:lvlText w:val="%6."/>
      <w:lvlJc w:val="right"/>
      <w:pPr>
        <w:tabs>
          <w:tab w:val="num" w:pos="4320"/>
        </w:tabs>
        <w:ind w:left="4320" w:hanging="180"/>
      </w:pPr>
    </w:lvl>
    <w:lvl w:ilvl="6" w:tplc="C74AF696" w:tentative="1">
      <w:start w:val="1"/>
      <w:numFmt w:val="decimal"/>
      <w:lvlText w:val="%7."/>
      <w:lvlJc w:val="left"/>
      <w:pPr>
        <w:tabs>
          <w:tab w:val="num" w:pos="5040"/>
        </w:tabs>
        <w:ind w:left="5040" w:hanging="360"/>
      </w:pPr>
    </w:lvl>
    <w:lvl w:ilvl="7" w:tplc="9348DE36" w:tentative="1">
      <w:start w:val="1"/>
      <w:numFmt w:val="lowerLetter"/>
      <w:lvlText w:val="%8."/>
      <w:lvlJc w:val="left"/>
      <w:pPr>
        <w:tabs>
          <w:tab w:val="num" w:pos="5760"/>
        </w:tabs>
        <w:ind w:left="5760" w:hanging="360"/>
      </w:pPr>
    </w:lvl>
    <w:lvl w:ilvl="8" w:tplc="543AB310"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4C4"/>
    <w:rsid w:val="0016337F"/>
    <w:rsid w:val="00D114C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8094A9"/>
  <w15:chartTrackingRefBased/>
  <w15:docId w15:val="{5BD46134-7751-41F2-8CDD-55F5FC28A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38/s41561-019-0510-8"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834</Words>
  <Characters>4934</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2021-05-14T14:03:00Z</dcterms:modified>
</cp:coreProperties>
</file>