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BC8A" w14:textId="77777777" w:rsidR="00C26F2D" w:rsidRPr="00BF077B" w:rsidRDefault="008904E3" w:rsidP="00BF077B">
      <w:pPr>
        <w:pStyle w:val="ATSNormal"/>
        <w:rPr>
          <w:rStyle w:val="Ttulodellibro"/>
        </w:rPr>
      </w:pPr>
    </w:p>
    <w:p w14:paraId="0188E5CF" w14:textId="77777777" w:rsidR="002F0A13" w:rsidRDefault="008904E3" w:rsidP="004B4A60">
      <w:pPr>
        <w:rPr>
          <w:b/>
          <w:u w:val="single"/>
          <w:lang w:val="es-ES_tradnl"/>
        </w:rPr>
      </w:pPr>
    </w:p>
    <w:p w14:paraId="7BE4EA6C" w14:textId="77777777" w:rsidR="002F0A13" w:rsidRDefault="008904E3" w:rsidP="004B4A60">
      <w:pPr>
        <w:rPr>
          <w:b/>
          <w:u w:val="single"/>
          <w:lang w:val="es-ES_tradnl"/>
        </w:rPr>
      </w:pPr>
    </w:p>
    <w:p w14:paraId="1802223B" w14:textId="77777777" w:rsidR="002F0A13" w:rsidRDefault="008904E3" w:rsidP="004B4A60">
      <w:pPr>
        <w:rPr>
          <w:b/>
          <w:u w:val="single"/>
          <w:lang w:val="es-ES_tradnl"/>
        </w:rPr>
      </w:pPr>
    </w:p>
    <w:p w14:paraId="24E7ED27" w14:textId="77777777" w:rsidR="002F0A13" w:rsidRDefault="008904E3" w:rsidP="004B4A60">
      <w:pPr>
        <w:rPr>
          <w:b/>
          <w:u w:val="single"/>
          <w:lang w:val="es-ES_tradnl"/>
        </w:rPr>
      </w:pPr>
    </w:p>
    <w:p w14:paraId="7081C216" w14:textId="77777777" w:rsidR="00C26F2D" w:rsidRDefault="008904E3" w:rsidP="004B4A60">
      <w:pPr>
        <w:rPr>
          <w:b/>
          <w:u w:val="single"/>
          <w:lang w:val="es-ES_tradnl"/>
        </w:rPr>
      </w:pPr>
    </w:p>
    <w:p w14:paraId="3CFFCCCA" w14:textId="77777777" w:rsidR="004B4A60" w:rsidRPr="0057246E" w:rsidRDefault="008904E3" w:rsidP="001B789F">
      <w:pPr>
        <w:pStyle w:val="ATSTitle"/>
      </w:pPr>
      <w:bookmarkStart w:id="0" w:name="name"/>
      <w:r>
        <w:t xml:space="preserve">Comandante </w:t>
      </w:r>
      <w:proofErr w:type="spellStart"/>
      <w:r>
        <w:t>Ferraz</w:t>
      </w:r>
      <w:proofErr w:type="spellEnd"/>
      <w:r>
        <w:t xml:space="preserve"> Antarctic Station</w:t>
      </w:r>
      <w:bookmarkEnd w:id="0"/>
    </w:p>
    <w:p w14:paraId="3C603288" w14:textId="77777777" w:rsidR="004B4A60" w:rsidRPr="0057246E" w:rsidRDefault="008904E3" w:rsidP="00F75424">
      <w:pPr>
        <w:jc w:val="center"/>
      </w:pPr>
    </w:p>
    <w:p w14:paraId="517F5A61" w14:textId="77777777" w:rsidR="004B4A60" w:rsidRPr="002F0A13" w:rsidRDefault="008904E3" w:rsidP="002F0A13"/>
    <w:p w14:paraId="1DBB2650" w14:textId="77777777" w:rsidR="004B4A60" w:rsidRDefault="008904E3" w:rsidP="00F75424">
      <w:pPr>
        <w:jc w:val="center"/>
      </w:pPr>
      <w:bookmarkStart w:id="1" w:name="memo"/>
      <w:bookmarkEnd w:id="1"/>
    </w:p>
    <w:p w14:paraId="2FB99432" w14:textId="77777777" w:rsidR="0097629D" w:rsidRDefault="008904E3" w:rsidP="00F75424">
      <w:pPr>
        <w:jc w:val="center"/>
      </w:pPr>
    </w:p>
    <w:p w14:paraId="7D77006D" w14:textId="77777777" w:rsidR="0097629D" w:rsidRDefault="008904E3" w:rsidP="00F75424">
      <w:pPr>
        <w:jc w:val="center"/>
      </w:pPr>
    </w:p>
    <w:p w14:paraId="595853A0" w14:textId="77777777" w:rsidR="0097629D" w:rsidRDefault="008904E3" w:rsidP="00F75424">
      <w:pPr>
        <w:jc w:val="center"/>
      </w:pPr>
    </w:p>
    <w:p w14:paraId="2C8D0F0C" w14:textId="77777777" w:rsidR="0097629D" w:rsidRPr="00C26F2D" w:rsidRDefault="008904E3" w:rsidP="00F75424">
      <w:pPr>
        <w:jc w:val="center"/>
      </w:pPr>
    </w:p>
    <w:p w14:paraId="3A8704BE" w14:textId="77777777" w:rsidR="004B4A60" w:rsidRPr="0057246E" w:rsidRDefault="008904E3" w:rsidP="004B4A60"/>
    <w:p w14:paraId="68CDCE81" w14:textId="77777777" w:rsidR="00C26F2D" w:rsidRDefault="008904E3"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3A7810C4" w14:textId="0AF005C1" w:rsidR="004B4A60" w:rsidRDefault="008904E3" w:rsidP="00952E9F"/>
    <w:p w14:paraId="2F093F9C" w14:textId="77777777" w:rsidR="008904E3" w:rsidRPr="00AB0372" w:rsidRDefault="008904E3" w:rsidP="008904E3">
      <w:pPr>
        <w:pStyle w:val="ATSHeading1"/>
      </w:pPr>
      <w:r w:rsidRPr="00AB0372">
        <w:t xml:space="preserve">Comandante </w:t>
      </w:r>
      <w:proofErr w:type="spellStart"/>
      <w:r w:rsidRPr="00AB0372">
        <w:t>Ferraz</w:t>
      </w:r>
      <w:proofErr w:type="spellEnd"/>
      <w:r w:rsidRPr="00AB0372">
        <w:t xml:space="preserve"> Antarctic Station</w:t>
      </w:r>
      <w:r>
        <w:t xml:space="preserve"> </w:t>
      </w:r>
      <w:r w:rsidRPr="00AB0372">
        <w:rPr>
          <w:bCs/>
          <w:iCs/>
        </w:rPr>
        <w:t>Opening ceremony</w:t>
      </w:r>
    </w:p>
    <w:p w14:paraId="10DA1CEA" w14:textId="77777777" w:rsidR="008904E3" w:rsidRPr="00AB0372" w:rsidRDefault="008904E3" w:rsidP="008904E3">
      <w:pPr>
        <w:pStyle w:val="NormalWeb"/>
        <w:spacing w:before="120" w:beforeAutospacing="0" w:after="120" w:afterAutospacing="0"/>
        <w:ind w:right="1134"/>
        <w:jc w:val="left"/>
        <w:rPr>
          <w:snapToGrid w:val="0"/>
          <w:color w:val="000000"/>
          <w:w w:val="0"/>
          <w:sz w:val="22"/>
          <w:szCs w:val="22"/>
          <w:u w:color="000000"/>
          <w:bdr w:val="none" w:sz="0" w:space="0" w:color="000000"/>
          <w:shd w:val="clear" w:color="000000" w:fill="000000"/>
        </w:rPr>
      </w:pPr>
      <w:r w:rsidRPr="00AB0372">
        <w:rPr>
          <w:sz w:val="22"/>
          <w:szCs w:val="22"/>
        </w:rPr>
        <w:t xml:space="preserve">Brazil’s new Comandante </w:t>
      </w:r>
      <w:proofErr w:type="spellStart"/>
      <w:r w:rsidRPr="00AB0372">
        <w:rPr>
          <w:sz w:val="22"/>
          <w:szCs w:val="22"/>
        </w:rPr>
        <w:t>Ferraz</w:t>
      </w:r>
      <w:proofErr w:type="spellEnd"/>
      <w:r w:rsidRPr="00AB0372">
        <w:rPr>
          <w:sz w:val="22"/>
          <w:szCs w:val="22"/>
        </w:rPr>
        <w:t xml:space="preserve"> Antarctic Station was officially opened on January 15</w:t>
      </w:r>
      <w:r w:rsidRPr="00AB0372">
        <w:rPr>
          <w:sz w:val="22"/>
          <w:szCs w:val="22"/>
          <w:vertAlign w:val="superscript"/>
        </w:rPr>
        <w:t>th</w:t>
      </w:r>
      <w:proofErr w:type="gramStart"/>
      <w:r w:rsidRPr="00AB0372">
        <w:rPr>
          <w:sz w:val="22"/>
          <w:szCs w:val="22"/>
        </w:rPr>
        <w:t xml:space="preserve"> 2020</w:t>
      </w:r>
      <w:proofErr w:type="gramEnd"/>
      <w:r w:rsidRPr="00AB0372">
        <w:rPr>
          <w:sz w:val="22"/>
          <w:szCs w:val="22"/>
        </w:rPr>
        <w:t xml:space="preserve">. The ceremony was attended by 70 guests, including Vice-President Hamilton </w:t>
      </w:r>
      <w:proofErr w:type="spellStart"/>
      <w:r w:rsidRPr="00AB0372">
        <w:rPr>
          <w:sz w:val="22"/>
          <w:szCs w:val="22"/>
        </w:rPr>
        <w:t>Mourão</w:t>
      </w:r>
      <w:proofErr w:type="spellEnd"/>
      <w:r w:rsidRPr="00AB0372">
        <w:rPr>
          <w:sz w:val="22"/>
          <w:szCs w:val="22"/>
        </w:rPr>
        <w:t xml:space="preserve"> and the ministers of Science, Technology and Innovation, Mr. Marcos Pontes, and of </w:t>
      </w:r>
      <w:proofErr w:type="spellStart"/>
      <w:r w:rsidRPr="00AB0372">
        <w:rPr>
          <w:sz w:val="22"/>
          <w:szCs w:val="22"/>
        </w:rPr>
        <w:t>Defense</w:t>
      </w:r>
      <w:proofErr w:type="spellEnd"/>
      <w:r w:rsidRPr="00AB0372">
        <w:rPr>
          <w:sz w:val="22"/>
          <w:szCs w:val="22"/>
        </w:rPr>
        <w:t>, Mr. Fernando Azevedo e Silva.</w:t>
      </w:r>
      <w:r w:rsidRPr="00AB0372">
        <w:rPr>
          <w:snapToGrid w:val="0"/>
          <w:color w:val="000000"/>
          <w:w w:val="0"/>
          <w:sz w:val="22"/>
          <w:szCs w:val="22"/>
          <w:u w:color="000000"/>
          <w:bdr w:val="none" w:sz="0" w:space="0" w:color="000000"/>
          <w:shd w:val="clear" w:color="000000" w:fill="000000"/>
        </w:rPr>
        <w:t xml:space="preserve"> </w:t>
      </w:r>
    </w:p>
    <w:p w14:paraId="1A93FD4D" w14:textId="77777777" w:rsidR="008904E3" w:rsidRPr="00AB0372" w:rsidRDefault="008904E3" w:rsidP="008904E3">
      <w:pPr>
        <w:pStyle w:val="NormalWeb"/>
        <w:spacing w:before="120" w:beforeAutospacing="0" w:after="120" w:afterAutospacing="0"/>
        <w:ind w:right="1134"/>
        <w:jc w:val="left"/>
        <w:rPr>
          <w:snapToGrid w:val="0"/>
          <w:color w:val="000000"/>
          <w:w w:val="0"/>
          <w:sz w:val="22"/>
          <w:szCs w:val="22"/>
          <w:u w:color="000000"/>
          <w:bdr w:val="none" w:sz="0" w:space="0" w:color="000000"/>
          <w:shd w:val="clear" w:color="000000" w:fill="000000"/>
        </w:rPr>
      </w:pPr>
    </w:p>
    <w:p w14:paraId="3A69209B" w14:textId="77777777" w:rsidR="008904E3" w:rsidRPr="00AB0372" w:rsidRDefault="008904E3" w:rsidP="008904E3">
      <w:pPr>
        <w:pStyle w:val="NormalWeb"/>
        <w:spacing w:before="120" w:beforeAutospacing="0" w:after="120" w:afterAutospacing="0"/>
        <w:ind w:right="1134"/>
        <w:jc w:val="left"/>
        <w:rPr>
          <w:sz w:val="22"/>
          <w:szCs w:val="22"/>
        </w:rPr>
      </w:pPr>
      <w:r w:rsidRPr="00AB0372">
        <w:rPr>
          <w:noProof/>
          <w:sz w:val="22"/>
          <w:szCs w:val="22"/>
          <w:lang w:val="pt-BR" w:eastAsia="pt-BR"/>
        </w:rPr>
        <w:drawing>
          <wp:inline distT="0" distB="0" distL="0" distR="0" wp14:anchorId="1CE4D492" wp14:editId="11BB9E5D">
            <wp:extent cx="5400040" cy="3600027"/>
            <wp:effectExtent l="19050" t="0" r="0" b="0"/>
            <wp:docPr id="11" name="Imagem 11" descr="C:\Users\99203928.SECIRM\Desktop\Fotos Josi\INAUGURAÇÃO EACF\Fotos\FOTOS EACF 2020\5I4A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203928.SECIRM\Desktop\Fotos Josi\INAUGURAÇÃO EACF\Fotos\FOTOS EACF 2020\5I4A8595.JPG"/>
                    <pic:cNvPicPr>
                      <a:picLocks noChangeAspect="1" noChangeArrowheads="1"/>
                    </pic:cNvPicPr>
                  </pic:nvPicPr>
                  <pic:blipFill>
                    <a:blip r:embed="rId11" cstate="print"/>
                    <a:srcRect/>
                    <a:stretch>
                      <a:fillRect/>
                    </a:stretch>
                  </pic:blipFill>
                  <pic:spPr bwMode="auto">
                    <a:xfrm>
                      <a:off x="0" y="0"/>
                      <a:ext cx="5400040" cy="3600027"/>
                    </a:xfrm>
                    <a:prstGeom prst="rect">
                      <a:avLst/>
                    </a:prstGeom>
                    <a:noFill/>
                    <a:ln w="9525">
                      <a:noFill/>
                      <a:miter lim="800000"/>
                      <a:headEnd/>
                      <a:tailEnd/>
                    </a:ln>
                  </pic:spPr>
                </pic:pic>
              </a:graphicData>
            </a:graphic>
          </wp:inline>
        </w:drawing>
      </w:r>
    </w:p>
    <w:p w14:paraId="6E14A589" w14:textId="77777777" w:rsidR="008904E3" w:rsidRPr="00AB0372" w:rsidRDefault="008904E3" w:rsidP="008904E3">
      <w:pPr>
        <w:pStyle w:val="NormalWeb"/>
        <w:spacing w:before="120" w:beforeAutospacing="0" w:after="120" w:afterAutospacing="0"/>
        <w:ind w:right="1134"/>
        <w:jc w:val="left"/>
        <w:rPr>
          <w:iCs/>
          <w:sz w:val="22"/>
          <w:szCs w:val="22"/>
        </w:rPr>
      </w:pPr>
      <w:r w:rsidRPr="00AB0372">
        <w:rPr>
          <w:iCs/>
          <w:sz w:val="22"/>
          <w:szCs w:val="22"/>
        </w:rPr>
        <w:t>Figure 1: Opening Ceremony</w:t>
      </w:r>
    </w:p>
    <w:p w14:paraId="291F60B2"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The new station was built on the site of the old one, which was constructed in 1984. In 2012, a fire in the station killed two Brazilian Navy personnel and left around 70% of its facilities destroyed. Three years after that the reconstruction work began and with an investment of approximately $100 million the Brazilian Antarctic Program (PROANTAR) completed the new Brazilian </w:t>
      </w:r>
      <w:proofErr w:type="spellStart"/>
      <w:r w:rsidRPr="00AB0372">
        <w:rPr>
          <w:sz w:val="22"/>
          <w:szCs w:val="22"/>
        </w:rPr>
        <w:t>Comadante</w:t>
      </w:r>
      <w:proofErr w:type="spellEnd"/>
      <w:r w:rsidRPr="00AB0372">
        <w:rPr>
          <w:sz w:val="22"/>
          <w:szCs w:val="22"/>
        </w:rPr>
        <w:t xml:space="preserve"> </w:t>
      </w:r>
      <w:proofErr w:type="spellStart"/>
      <w:r w:rsidRPr="00AB0372">
        <w:rPr>
          <w:sz w:val="22"/>
          <w:szCs w:val="22"/>
        </w:rPr>
        <w:t>Ferraz</w:t>
      </w:r>
      <w:proofErr w:type="spellEnd"/>
      <w:r w:rsidRPr="00AB0372">
        <w:rPr>
          <w:sz w:val="22"/>
          <w:szCs w:val="22"/>
        </w:rPr>
        <w:t xml:space="preserve"> Antarctic Station.</w:t>
      </w:r>
    </w:p>
    <w:p w14:paraId="33CD641B" w14:textId="77777777" w:rsidR="008904E3" w:rsidRPr="00AB0372" w:rsidRDefault="008904E3" w:rsidP="008904E3">
      <w:pPr>
        <w:pStyle w:val="NormalWeb"/>
        <w:spacing w:before="120" w:beforeAutospacing="0" w:after="120" w:afterAutospacing="0"/>
        <w:ind w:right="1134"/>
        <w:jc w:val="left"/>
        <w:rPr>
          <w:sz w:val="22"/>
          <w:szCs w:val="22"/>
        </w:rPr>
      </w:pPr>
      <w:proofErr w:type="spellStart"/>
      <w:r w:rsidRPr="00AB0372">
        <w:rPr>
          <w:sz w:val="22"/>
          <w:szCs w:val="22"/>
        </w:rPr>
        <w:t>Ferraz</w:t>
      </w:r>
      <w:proofErr w:type="spellEnd"/>
      <w:r w:rsidRPr="00AB0372">
        <w:rPr>
          <w:sz w:val="22"/>
          <w:szCs w:val="22"/>
        </w:rPr>
        <w:t xml:space="preserve"> stands out for its sleek architecture, designed by the Brazilian firm </w:t>
      </w:r>
      <w:proofErr w:type="spellStart"/>
      <w:r w:rsidRPr="00AB0372">
        <w:rPr>
          <w:sz w:val="22"/>
          <w:szCs w:val="22"/>
        </w:rPr>
        <w:t>Estúdio</w:t>
      </w:r>
      <w:proofErr w:type="spellEnd"/>
      <w:r w:rsidRPr="00AB0372">
        <w:rPr>
          <w:sz w:val="22"/>
          <w:szCs w:val="22"/>
        </w:rPr>
        <w:t xml:space="preserve"> 41. The Station was awarded the 2020 Instituto Tomie </w:t>
      </w:r>
      <w:proofErr w:type="spellStart"/>
      <w:r w:rsidRPr="00AB0372">
        <w:rPr>
          <w:sz w:val="22"/>
          <w:szCs w:val="22"/>
        </w:rPr>
        <w:t>Ohtake</w:t>
      </w:r>
      <w:proofErr w:type="spellEnd"/>
      <w:r w:rsidRPr="00AB0372">
        <w:rPr>
          <w:sz w:val="22"/>
          <w:szCs w:val="22"/>
        </w:rPr>
        <w:t xml:space="preserve"> Akzo Nobel Architecture Prize </w:t>
      </w:r>
      <w:proofErr w:type="gramStart"/>
      <w:r w:rsidRPr="00AB0372">
        <w:rPr>
          <w:sz w:val="22"/>
          <w:szCs w:val="22"/>
        </w:rPr>
        <w:t>and also</w:t>
      </w:r>
      <w:proofErr w:type="gramEnd"/>
      <w:r w:rsidRPr="00AB0372">
        <w:rPr>
          <w:sz w:val="22"/>
          <w:szCs w:val="22"/>
        </w:rPr>
        <w:t xml:space="preserve"> the 2021 São Paulo Association of Art Critics Architecture Prize Laureate.</w:t>
      </w:r>
    </w:p>
    <w:p w14:paraId="698638AC"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The new Station is 4,500-square-meter state-of-art facility than can accommodate up to 64 people. It consists of 17 laboratories with </w:t>
      </w:r>
      <w:r>
        <w:rPr>
          <w:sz w:val="22"/>
          <w:szCs w:val="22"/>
        </w:rPr>
        <w:t xml:space="preserve">modern </w:t>
      </w:r>
      <w:r w:rsidRPr="00AB0372">
        <w:rPr>
          <w:sz w:val="22"/>
          <w:szCs w:val="22"/>
        </w:rPr>
        <w:t xml:space="preserve">equipment for research in the fields of meteorology, biology, chemistry, medicine, anthropology, meteorology, physics, </w:t>
      </w:r>
      <w:proofErr w:type="gramStart"/>
      <w:r w:rsidRPr="00AB0372">
        <w:rPr>
          <w:sz w:val="22"/>
          <w:szCs w:val="22"/>
        </w:rPr>
        <w:t>oceanography</w:t>
      </w:r>
      <w:proofErr w:type="gramEnd"/>
      <w:r w:rsidRPr="00AB0372">
        <w:rPr>
          <w:sz w:val="22"/>
          <w:szCs w:val="22"/>
        </w:rPr>
        <w:t xml:space="preserve"> and astronomical sciences.</w:t>
      </w:r>
    </w:p>
    <w:p w14:paraId="5D3908A8" w14:textId="77777777" w:rsidR="008904E3" w:rsidRPr="00AB0372" w:rsidRDefault="008904E3" w:rsidP="008904E3">
      <w:pPr>
        <w:pStyle w:val="NormalWeb"/>
        <w:spacing w:before="120" w:beforeAutospacing="0" w:after="120" w:afterAutospacing="0"/>
        <w:ind w:right="1134"/>
        <w:jc w:val="left"/>
        <w:rPr>
          <w:sz w:val="22"/>
          <w:szCs w:val="22"/>
        </w:rPr>
      </w:pPr>
      <w:r w:rsidRPr="00AB0372">
        <w:rPr>
          <w:noProof/>
          <w:sz w:val="22"/>
          <w:szCs w:val="22"/>
          <w:lang w:val="pt-BR" w:eastAsia="pt-BR"/>
        </w:rPr>
        <w:lastRenderedPageBreak/>
        <w:drawing>
          <wp:inline distT="0" distB="0" distL="0" distR="0" wp14:anchorId="65B70789" wp14:editId="39A903FD">
            <wp:extent cx="5400040" cy="3022975"/>
            <wp:effectExtent l="19050" t="0" r="0" b="0"/>
            <wp:docPr id="12" name="Imagem 12" descr="C:\Users\99203928.SECIRM\Desktop\Foto EACF fev 2021\DSC07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203928.SECIRM\Desktop\Foto EACF fev 2021\DSC07213.JPG"/>
                    <pic:cNvPicPr>
                      <a:picLocks noChangeAspect="1" noChangeArrowheads="1"/>
                    </pic:cNvPicPr>
                  </pic:nvPicPr>
                  <pic:blipFill>
                    <a:blip r:embed="rId12" cstate="print"/>
                    <a:srcRect/>
                    <a:stretch>
                      <a:fillRect/>
                    </a:stretch>
                  </pic:blipFill>
                  <pic:spPr bwMode="auto">
                    <a:xfrm>
                      <a:off x="0" y="0"/>
                      <a:ext cx="5400040" cy="3022975"/>
                    </a:xfrm>
                    <a:prstGeom prst="rect">
                      <a:avLst/>
                    </a:prstGeom>
                    <a:noFill/>
                    <a:ln w="9525">
                      <a:noFill/>
                      <a:miter lim="800000"/>
                      <a:headEnd/>
                      <a:tailEnd/>
                    </a:ln>
                  </pic:spPr>
                </pic:pic>
              </a:graphicData>
            </a:graphic>
          </wp:inline>
        </w:drawing>
      </w:r>
    </w:p>
    <w:p w14:paraId="700DFDA1" w14:textId="77777777" w:rsidR="008904E3" w:rsidRPr="00AB0372" w:rsidRDefault="008904E3" w:rsidP="008904E3">
      <w:pPr>
        <w:pStyle w:val="NormalWeb"/>
        <w:spacing w:before="120" w:beforeAutospacing="0" w:after="120" w:afterAutospacing="0"/>
        <w:ind w:right="1134"/>
        <w:jc w:val="left"/>
        <w:rPr>
          <w:iCs/>
          <w:sz w:val="22"/>
          <w:szCs w:val="22"/>
        </w:rPr>
      </w:pPr>
      <w:r w:rsidRPr="00AB0372">
        <w:rPr>
          <w:iCs/>
          <w:sz w:val="22"/>
          <w:szCs w:val="22"/>
        </w:rPr>
        <w:t xml:space="preserve">Figure 2 - The new Comandante </w:t>
      </w:r>
      <w:proofErr w:type="spellStart"/>
      <w:r w:rsidRPr="00AB0372">
        <w:rPr>
          <w:iCs/>
          <w:sz w:val="22"/>
          <w:szCs w:val="22"/>
        </w:rPr>
        <w:t>Ferraz</w:t>
      </w:r>
      <w:proofErr w:type="spellEnd"/>
      <w:r w:rsidRPr="00AB0372">
        <w:rPr>
          <w:iCs/>
          <w:sz w:val="22"/>
          <w:szCs w:val="22"/>
        </w:rPr>
        <w:t xml:space="preserve"> Antarctic Station.</w:t>
      </w:r>
    </w:p>
    <w:p w14:paraId="63C7F934" w14:textId="77777777" w:rsidR="008904E3" w:rsidRPr="00153553" w:rsidRDefault="008904E3" w:rsidP="008904E3">
      <w:pPr>
        <w:spacing w:before="120" w:after="120"/>
        <w:ind w:right="1134"/>
        <w:rPr>
          <w:b/>
          <w:bCs/>
          <w:i/>
          <w:iCs/>
          <w:szCs w:val="22"/>
        </w:rPr>
      </w:pPr>
      <w:r w:rsidRPr="00153553">
        <w:rPr>
          <w:b/>
          <w:bCs/>
          <w:i/>
          <w:iCs/>
          <w:szCs w:val="22"/>
        </w:rPr>
        <w:t>The first year of operation</w:t>
      </w:r>
    </w:p>
    <w:p w14:paraId="09B03981"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Safety and operational systems went through a commissioning phase during the 2020-2021 season. After staff training and testing, </w:t>
      </w:r>
      <w:proofErr w:type="spellStart"/>
      <w:r w:rsidRPr="00AB0372">
        <w:rPr>
          <w:sz w:val="22"/>
          <w:szCs w:val="22"/>
        </w:rPr>
        <w:t>Ferraz</w:t>
      </w:r>
      <w:proofErr w:type="spellEnd"/>
      <w:r w:rsidRPr="00AB0372">
        <w:rPr>
          <w:sz w:val="22"/>
          <w:szCs w:val="22"/>
        </w:rPr>
        <w:t xml:space="preserve"> Station is now fully operational.</w:t>
      </w:r>
    </w:p>
    <w:p w14:paraId="489AB5C5" w14:textId="77777777" w:rsidR="008904E3" w:rsidRPr="00153553" w:rsidRDefault="008904E3" w:rsidP="008904E3">
      <w:pPr>
        <w:pStyle w:val="NormalWeb"/>
        <w:spacing w:before="120" w:beforeAutospacing="0" w:after="120" w:afterAutospacing="0"/>
        <w:ind w:right="1134"/>
        <w:jc w:val="left"/>
        <w:rPr>
          <w:i/>
          <w:iCs/>
          <w:sz w:val="22"/>
          <w:szCs w:val="22"/>
        </w:rPr>
      </w:pPr>
      <w:r w:rsidRPr="00153553">
        <w:rPr>
          <w:b/>
          <w:bCs/>
          <w:i/>
          <w:iCs/>
          <w:color w:val="000000"/>
          <w:sz w:val="22"/>
          <w:szCs w:val="22"/>
          <w:shd w:val="clear" w:color="auto" w:fill="FFFFFF"/>
        </w:rPr>
        <w:t xml:space="preserve">Seismic Activity </w:t>
      </w:r>
    </w:p>
    <w:p w14:paraId="723C3156"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To stay above the snow during the winter, the modules were installed on </w:t>
      </w:r>
      <w:proofErr w:type="spellStart"/>
      <w:r w:rsidRPr="00AB0372">
        <w:rPr>
          <w:sz w:val="22"/>
          <w:szCs w:val="22"/>
        </w:rPr>
        <w:t>precaste</w:t>
      </w:r>
      <w:proofErr w:type="spellEnd"/>
      <w:r w:rsidRPr="00AB0372">
        <w:rPr>
          <w:sz w:val="22"/>
          <w:szCs w:val="22"/>
        </w:rPr>
        <w:t xml:space="preserve"> concrete foundations weighing up to 70 tons and </w:t>
      </w:r>
      <w:proofErr w:type="spellStart"/>
      <w:r w:rsidRPr="00AB0372">
        <w:rPr>
          <w:sz w:val="22"/>
          <w:szCs w:val="22"/>
        </w:rPr>
        <w:t>pilotis</w:t>
      </w:r>
      <w:proofErr w:type="spellEnd"/>
      <w:r w:rsidRPr="00AB0372">
        <w:rPr>
          <w:sz w:val="22"/>
          <w:szCs w:val="22"/>
        </w:rPr>
        <w:t>, lifting the Brazilian station three meters high above the ground.</w:t>
      </w:r>
    </w:p>
    <w:p w14:paraId="0A3DAA3B" w14:textId="77777777" w:rsidR="008904E3" w:rsidRPr="00AB0372" w:rsidRDefault="008904E3" w:rsidP="008904E3">
      <w:pPr>
        <w:pStyle w:val="NormalWeb"/>
        <w:spacing w:before="120" w:beforeAutospacing="0" w:after="120" w:afterAutospacing="0"/>
        <w:ind w:right="1134"/>
        <w:jc w:val="left"/>
        <w:rPr>
          <w:color w:val="000000"/>
          <w:sz w:val="22"/>
          <w:szCs w:val="22"/>
          <w:shd w:val="clear" w:color="auto" w:fill="FFFFFF"/>
        </w:rPr>
      </w:pPr>
      <w:r w:rsidRPr="00AB0372">
        <w:rPr>
          <w:color w:val="000000"/>
          <w:sz w:val="22"/>
          <w:szCs w:val="22"/>
          <w:shd w:val="clear" w:color="auto" w:fill="FFFFFF"/>
        </w:rPr>
        <w:t xml:space="preserve">More than 30,000 seismic events occurred during the last summer season in the Antarctic Peninsula, and the resulting movement suffered by the </w:t>
      </w:r>
      <w:proofErr w:type="spellStart"/>
      <w:r w:rsidRPr="00AB0372">
        <w:rPr>
          <w:color w:val="000000"/>
          <w:sz w:val="22"/>
          <w:szCs w:val="22"/>
          <w:shd w:val="clear" w:color="auto" w:fill="FFFFFF"/>
        </w:rPr>
        <w:t>Ferraz</w:t>
      </w:r>
      <w:proofErr w:type="spellEnd"/>
      <w:r w:rsidRPr="00AB0372">
        <w:rPr>
          <w:color w:val="000000"/>
          <w:sz w:val="22"/>
          <w:szCs w:val="22"/>
          <w:shd w:val="clear" w:color="auto" w:fill="FFFFFF"/>
        </w:rPr>
        <w:t xml:space="preserve"> Station structure did not cause damage to the facilities.</w:t>
      </w:r>
    </w:p>
    <w:p w14:paraId="7AB841D1" w14:textId="77777777" w:rsidR="008904E3" w:rsidRPr="00AB0372" w:rsidRDefault="008904E3" w:rsidP="008904E3">
      <w:pPr>
        <w:pStyle w:val="NormalWeb"/>
        <w:spacing w:before="120" w:beforeAutospacing="0" w:after="120" w:afterAutospacing="0"/>
        <w:ind w:right="1134"/>
        <w:jc w:val="left"/>
        <w:rPr>
          <w:color w:val="000000"/>
          <w:sz w:val="22"/>
          <w:szCs w:val="22"/>
          <w:shd w:val="clear" w:color="auto" w:fill="FFFFFF"/>
        </w:rPr>
      </w:pPr>
      <w:r w:rsidRPr="00AB0372">
        <w:rPr>
          <w:noProof/>
          <w:sz w:val="22"/>
          <w:szCs w:val="22"/>
          <w:lang w:val="pt-BR" w:eastAsia="pt-BR"/>
        </w:rPr>
        <w:drawing>
          <wp:inline distT="0" distB="0" distL="0" distR="0" wp14:anchorId="240AC5FF" wp14:editId="4C5A8D3F">
            <wp:extent cx="3860062" cy="2895600"/>
            <wp:effectExtent l="0" t="0" r="7620" b="0"/>
            <wp:docPr id="13" name="Figura1" descr="Uma imagem contendo ao ar livre, pessoa, edifício,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Uma imagem contendo ao ar livre, pessoa, edifício, homem&#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67513" cy="2901189"/>
                    </a:xfrm>
                    <a:prstGeom prst="rect">
                      <a:avLst/>
                    </a:prstGeom>
                  </pic:spPr>
                </pic:pic>
              </a:graphicData>
            </a:graphic>
          </wp:inline>
        </w:drawing>
      </w:r>
    </w:p>
    <w:p w14:paraId="09C1EB76" w14:textId="77777777" w:rsidR="008904E3" w:rsidRDefault="008904E3" w:rsidP="008904E3">
      <w:pPr>
        <w:pStyle w:val="NormalWeb"/>
        <w:spacing w:before="120" w:beforeAutospacing="0" w:after="120" w:afterAutospacing="0"/>
        <w:ind w:right="1134"/>
        <w:jc w:val="left"/>
        <w:rPr>
          <w:iCs/>
          <w:color w:val="000000"/>
          <w:sz w:val="22"/>
          <w:szCs w:val="22"/>
          <w:shd w:val="clear" w:color="auto" w:fill="FFFFFF"/>
        </w:rPr>
      </w:pPr>
      <w:r w:rsidRPr="00AB0372">
        <w:rPr>
          <w:iCs/>
          <w:color w:val="000000"/>
          <w:sz w:val="22"/>
          <w:szCs w:val="22"/>
          <w:shd w:val="clear" w:color="auto" w:fill="FFFFFF"/>
        </w:rPr>
        <w:t xml:space="preserve">Figure 3 - </w:t>
      </w:r>
      <w:proofErr w:type="spellStart"/>
      <w:r w:rsidRPr="00AB0372">
        <w:rPr>
          <w:iCs/>
          <w:color w:val="000000"/>
          <w:sz w:val="22"/>
          <w:szCs w:val="22"/>
          <w:shd w:val="clear" w:color="auto" w:fill="FFFFFF"/>
        </w:rPr>
        <w:t>Ferraz</w:t>
      </w:r>
      <w:proofErr w:type="spellEnd"/>
      <w:r w:rsidRPr="00AB0372">
        <w:rPr>
          <w:iCs/>
          <w:color w:val="000000"/>
          <w:sz w:val="22"/>
          <w:szCs w:val="22"/>
          <w:shd w:val="clear" w:color="auto" w:fill="FFFFFF"/>
        </w:rPr>
        <w:t xml:space="preserve"> Station’s foundations.</w:t>
      </w:r>
    </w:p>
    <w:p w14:paraId="6F72BD25" w14:textId="77777777" w:rsidR="008904E3" w:rsidRPr="00AB0372" w:rsidRDefault="008904E3" w:rsidP="008904E3">
      <w:pPr>
        <w:pStyle w:val="NormalWeb"/>
        <w:spacing w:before="120" w:beforeAutospacing="0" w:after="120" w:afterAutospacing="0"/>
        <w:ind w:right="1134"/>
        <w:jc w:val="left"/>
        <w:rPr>
          <w:sz w:val="22"/>
          <w:szCs w:val="22"/>
        </w:rPr>
      </w:pPr>
    </w:p>
    <w:p w14:paraId="1FCF25E3" w14:textId="77777777" w:rsidR="008904E3" w:rsidRPr="00153553" w:rsidRDefault="008904E3" w:rsidP="008904E3">
      <w:pPr>
        <w:pStyle w:val="NormalWeb"/>
        <w:spacing w:before="120" w:beforeAutospacing="0" w:after="120" w:afterAutospacing="0"/>
        <w:ind w:right="1134"/>
        <w:jc w:val="left"/>
        <w:rPr>
          <w:b/>
          <w:bCs/>
          <w:i/>
          <w:iCs/>
          <w:sz w:val="22"/>
          <w:szCs w:val="22"/>
        </w:rPr>
      </w:pPr>
      <w:r w:rsidRPr="00153553">
        <w:rPr>
          <w:b/>
          <w:bCs/>
          <w:i/>
          <w:iCs/>
          <w:sz w:val="22"/>
          <w:szCs w:val="22"/>
        </w:rPr>
        <w:t>Fire-fighting system</w:t>
      </w:r>
    </w:p>
    <w:p w14:paraId="68ED293D"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lastRenderedPageBreak/>
        <w:t>Installed at every station unit are fire doors as well as smoke detectors and fire alarms. In the rooms where the machines and gener</w:t>
      </w:r>
      <w:r>
        <w:rPr>
          <w:sz w:val="22"/>
          <w:szCs w:val="22"/>
        </w:rPr>
        <w:t xml:space="preserve">ators are stored, the walls are </w:t>
      </w:r>
      <w:r w:rsidRPr="00AB0372">
        <w:rPr>
          <w:sz w:val="22"/>
          <w:szCs w:val="22"/>
        </w:rPr>
        <w:t xml:space="preserve">made with an ultra-resistant material. They can withstand fire for two hours not allowing it to spread to other places before the arrival of </w:t>
      </w:r>
      <w:proofErr w:type="spellStart"/>
      <w:proofErr w:type="gramStart"/>
      <w:r w:rsidRPr="00AB0372">
        <w:rPr>
          <w:sz w:val="22"/>
          <w:szCs w:val="22"/>
        </w:rPr>
        <w:t>a</w:t>
      </w:r>
      <w:proofErr w:type="spellEnd"/>
      <w:proofErr w:type="gramEnd"/>
      <w:r w:rsidRPr="00AB0372">
        <w:rPr>
          <w:sz w:val="22"/>
          <w:szCs w:val="22"/>
        </w:rPr>
        <w:t xml:space="preserve"> anti-fire team.</w:t>
      </w:r>
    </w:p>
    <w:p w14:paraId="6D53F6B4"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During the 2020/2021 season, many fire-fighting training and exercises were carried out with the station staff and temporary residents. Small adjustments were made to the fire protection and fire-fighting systems, as well as the guidelines for fighting a fire at </w:t>
      </w:r>
      <w:proofErr w:type="spellStart"/>
      <w:r w:rsidRPr="00AB0372">
        <w:rPr>
          <w:sz w:val="22"/>
          <w:szCs w:val="22"/>
        </w:rPr>
        <w:t>Ferraz</w:t>
      </w:r>
      <w:proofErr w:type="spellEnd"/>
      <w:r w:rsidRPr="00AB0372">
        <w:rPr>
          <w:sz w:val="22"/>
          <w:szCs w:val="22"/>
        </w:rPr>
        <w:t xml:space="preserve"> Station.</w:t>
      </w:r>
    </w:p>
    <w:p w14:paraId="492C46A9" w14:textId="77777777" w:rsidR="008904E3" w:rsidRPr="00AB0372" w:rsidRDefault="008904E3" w:rsidP="008904E3">
      <w:pPr>
        <w:pStyle w:val="NormalWeb"/>
        <w:spacing w:before="120" w:beforeAutospacing="0" w:after="120" w:afterAutospacing="0"/>
        <w:ind w:right="1134"/>
        <w:jc w:val="left"/>
        <w:rPr>
          <w:sz w:val="22"/>
          <w:szCs w:val="22"/>
        </w:rPr>
      </w:pPr>
      <w:r w:rsidRPr="00AB0372">
        <w:rPr>
          <w:noProof/>
          <w:sz w:val="22"/>
          <w:szCs w:val="22"/>
          <w:lang w:val="pt-BR" w:eastAsia="pt-BR"/>
        </w:rPr>
        <w:drawing>
          <wp:inline distT="0" distB="0" distL="0" distR="0" wp14:anchorId="48E979E9" wp14:editId="3FF6B92F">
            <wp:extent cx="1993900" cy="2658610"/>
            <wp:effectExtent l="19050" t="0" r="6350" b="0"/>
            <wp:docPr id="14" name="Imagem 6" descr="ex c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cav.JPG"/>
                    <pic:cNvPicPr/>
                  </pic:nvPicPr>
                  <pic:blipFill>
                    <a:blip r:embed="rId14"/>
                    <a:stretch>
                      <a:fillRect/>
                    </a:stretch>
                  </pic:blipFill>
                  <pic:spPr>
                    <a:xfrm>
                      <a:off x="0" y="0"/>
                      <a:ext cx="1999981" cy="2666719"/>
                    </a:xfrm>
                    <a:prstGeom prst="rect">
                      <a:avLst/>
                    </a:prstGeom>
                  </pic:spPr>
                </pic:pic>
              </a:graphicData>
            </a:graphic>
          </wp:inline>
        </w:drawing>
      </w:r>
    </w:p>
    <w:p w14:paraId="429F9131" w14:textId="77777777" w:rsidR="008904E3" w:rsidRPr="00AB0372" w:rsidRDefault="008904E3" w:rsidP="008904E3">
      <w:pPr>
        <w:pStyle w:val="NormalWeb"/>
        <w:spacing w:before="120" w:beforeAutospacing="0" w:after="120" w:afterAutospacing="0"/>
        <w:ind w:right="1134"/>
        <w:jc w:val="left"/>
        <w:rPr>
          <w:iCs/>
          <w:sz w:val="22"/>
          <w:szCs w:val="22"/>
        </w:rPr>
      </w:pPr>
      <w:r w:rsidRPr="00AB0372">
        <w:rPr>
          <w:iCs/>
          <w:sz w:val="22"/>
          <w:szCs w:val="22"/>
        </w:rPr>
        <w:t>Figure 4 - F</w:t>
      </w:r>
      <w:r w:rsidRPr="00AB0372">
        <w:rPr>
          <w:sz w:val="22"/>
          <w:szCs w:val="22"/>
        </w:rPr>
        <w:t>ire safety exercise.</w:t>
      </w:r>
    </w:p>
    <w:p w14:paraId="7E91EFCB" w14:textId="77777777" w:rsidR="008904E3" w:rsidRDefault="008904E3" w:rsidP="008904E3">
      <w:pPr>
        <w:pStyle w:val="NormalWeb"/>
        <w:spacing w:before="120" w:beforeAutospacing="0" w:after="120" w:afterAutospacing="0"/>
        <w:ind w:right="1134"/>
        <w:jc w:val="left"/>
        <w:rPr>
          <w:b/>
          <w:bCs/>
          <w:iCs/>
          <w:sz w:val="22"/>
          <w:szCs w:val="22"/>
        </w:rPr>
      </w:pPr>
    </w:p>
    <w:p w14:paraId="3FA94DA2" w14:textId="77777777" w:rsidR="008904E3" w:rsidRPr="00153553" w:rsidRDefault="008904E3" w:rsidP="008904E3">
      <w:pPr>
        <w:pStyle w:val="NormalWeb"/>
        <w:spacing w:before="120" w:beforeAutospacing="0" w:after="120" w:afterAutospacing="0"/>
        <w:ind w:right="1134"/>
        <w:jc w:val="left"/>
        <w:rPr>
          <w:i/>
          <w:sz w:val="22"/>
          <w:szCs w:val="22"/>
        </w:rPr>
      </w:pPr>
      <w:r w:rsidRPr="00153553">
        <w:rPr>
          <w:b/>
          <w:bCs/>
          <w:i/>
          <w:iCs/>
          <w:sz w:val="22"/>
          <w:szCs w:val="22"/>
        </w:rPr>
        <w:t>Energy efficiency</w:t>
      </w:r>
    </w:p>
    <w:p w14:paraId="5D1428AD" w14:textId="77777777" w:rsidR="008904E3" w:rsidRPr="00AB0372" w:rsidRDefault="008904E3" w:rsidP="008904E3">
      <w:pPr>
        <w:pStyle w:val="NormalWeb"/>
        <w:spacing w:before="120" w:beforeAutospacing="0" w:after="120" w:afterAutospacing="0"/>
        <w:ind w:right="1134"/>
        <w:jc w:val="left"/>
        <w:rPr>
          <w:sz w:val="22"/>
          <w:szCs w:val="22"/>
        </w:rPr>
      </w:pPr>
      <w:r w:rsidRPr="00AB0372">
        <w:rPr>
          <w:sz w:val="22"/>
          <w:szCs w:val="22"/>
        </w:rPr>
        <w:t xml:space="preserve">One of the important factors </w:t>
      </w:r>
      <w:proofErr w:type="gramStart"/>
      <w:r w:rsidRPr="00AB0372">
        <w:rPr>
          <w:sz w:val="22"/>
          <w:szCs w:val="22"/>
        </w:rPr>
        <w:t>taken into account</w:t>
      </w:r>
      <w:proofErr w:type="gramEnd"/>
      <w:r w:rsidRPr="00AB0372">
        <w:rPr>
          <w:sz w:val="22"/>
          <w:szCs w:val="22"/>
        </w:rPr>
        <w:t xml:space="preserve"> for the station reconstruction project was energy efficiency. Since its opening, the building's efficient fuel consumption and energy production from renewable sources </w:t>
      </w:r>
      <w:proofErr w:type="gramStart"/>
      <w:r>
        <w:rPr>
          <w:sz w:val="22"/>
          <w:szCs w:val="22"/>
        </w:rPr>
        <w:t xml:space="preserve">are </w:t>
      </w:r>
      <w:r w:rsidRPr="00AB0372">
        <w:rPr>
          <w:sz w:val="22"/>
          <w:szCs w:val="22"/>
        </w:rPr>
        <w:t>been</w:t>
      </w:r>
      <w:proofErr w:type="gramEnd"/>
      <w:r w:rsidRPr="00AB0372">
        <w:rPr>
          <w:sz w:val="22"/>
          <w:szCs w:val="22"/>
        </w:rPr>
        <w:t xml:space="preserve"> monitored.</w:t>
      </w:r>
    </w:p>
    <w:p w14:paraId="6969531B" w14:textId="77777777" w:rsidR="008904E3" w:rsidRPr="00AB0372" w:rsidRDefault="008904E3" w:rsidP="008904E3">
      <w:pPr>
        <w:spacing w:before="120" w:after="120"/>
        <w:ind w:right="1134"/>
        <w:rPr>
          <w:szCs w:val="22"/>
          <w:lang w:eastAsia="pt-BR"/>
        </w:rPr>
      </w:pPr>
      <w:r w:rsidRPr="00AB0372">
        <w:rPr>
          <w:szCs w:val="22"/>
          <w:lang w:eastAsia="pt-BR"/>
        </w:rPr>
        <w:t xml:space="preserve">To guarantee a continuous power supply, </w:t>
      </w:r>
      <w:proofErr w:type="spellStart"/>
      <w:r w:rsidRPr="00AB0372">
        <w:rPr>
          <w:szCs w:val="22"/>
          <w:lang w:eastAsia="pt-BR"/>
        </w:rPr>
        <w:t>Ferraz</w:t>
      </w:r>
      <w:proofErr w:type="spellEnd"/>
      <w:r w:rsidRPr="00AB0372">
        <w:rPr>
          <w:szCs w:val="22"/>
          <w:lang w:eastAsia="pt-BR"/>
        </w:rPr>
        <w:t xml:space="preserve"> Station has a diversified energy matrix composed of: </w:t>
      </w:r>
    </w:p>
    <w:p w14:paraId="08A61FFC" w14:textId="77777777" w:rsidR="008904E3" w:rsidRPr="00AB0372" w:rsidRDefault="008904E3" w:rsidP="008904E3">
      <w:pPr>
        <w:pStyle w:val="Prrafodelista"/>
        <w:numPr>
          <w:ilvl w:val="0"/>
          <w:numId w:val="21"/>
        </w:numPr>
        <w:spacing w:before="120" w:after="120"/>
        <w:ind w:left="0" w:right="1134" w:firstLine="0"/>
        <w:contextualSpacing/>
        <w:rPr>
          <w:szCs w:val="22"/>
          <w:lang w:eastAsia="pt-BR"/>
        </w:rPr>
      </w:pPr>
      <w:r w:rsidRPr="00AB0372">
        <w:rPr>
          <w:szCs w:val="22"/>
          <w:lang w:eastAsia="pt-BR"/>
        </w:rPr>
        <w:t>a main source of energy integrated by 4 diesel-generator sets associated with combined heat and power (CHP) plants, also known as cogeneration; and</w:t>
      </w:r>
    </w:p>
    <w:p w14:paraId="6825AC9C" w14:textId="77777777" w:rsidR="008904E3" w:rsidRPr="00AB0372" w:rsidRDefault="008904E3" w:rsidP="008904E3">
      <w:pPr>
        <w:pStyle w:val="Prrafodelista"/>
        <w:numPr>
          <w:ilvl w:val="0"/>
          <w:numId w:val="21"/>
        </w:numPr>
        <w:spacing w:before="120" w:after="120"/>
        <w:ind w:left="0" w:right="1134" w:firstLine="0"/>
        <w:contextualSpacing/>
        <w:rPr>
          <w:szCs w:val="22"/>
          <w:lang w:eastAsia="pt-BR"/>
        </w:rPr>
      </w:pPr>
      <w:r w:rsidRPr="00AB0372">
        <w:rPr>
          <w:szCs w:val="22"/>
          <w:lang w:eastAsia="pt-BR"/>
        </w:rPr>
        <w:t xml:space="preserve">a renewable energy generation system, consisting of 8 wind turbines (6kWp total) and solar-photovoltaic panels (9.3 </w:t>
      </w:r>
      <w:proofErr w:type="spellStart"/>
      <w:r w:rsidRPr="00AB0372">
        <w:rPr>
          <w:szCs w:val="22"/>
          <w:lang w:eastAsia="pt-BR"/>
        </w:rPr>
        <w:t>kWp</w:t>
      </w:r>
      <w:proofErr w:type="spellEnd"/>
      <w:r w:rsidRPr="00AB0372">
        <w:rPr>
          <w:szCs w:val="22"/>
          <w:lang w:eastAsia="pt-BR"/>
        </w:rPr>
        <w:t xml:space="preserve"> total), combined with lithium-ion batteries to smooth daily ﬂuctuations of production and consumption, and controlled by a management system (Figure 5).</w:t>
      </w:r>
    </w:p>
    <w:p w14:paraId="085BC101" w14:textId="77777777" w:rsidR="008904E3" w:rsidRPr="00D00B01" w:rsidRDefault="008904E3" w:rsidP="008904E3">
      <w:pPr>
        <w:spacing w:before="120" w:after="120"/>
        <w:ind w:right="1134"/>
        <w:rPr>
          <w:color w:val="0000FF"/>
          <w:szCs w:val="22"/>
        </w:rPr>
      </w:pPr>
      <w:r w:rsidRPr="00D00B01">
        <w:rPr>
          <w:noProof/>
          <w:szCs w:val="22"/>
          <w:lang w:val="pt-BR" w:eastAsia="pt-BR"/>
        </w:rPr>
        <w:lastRenderedPageBreak/>
        <w:drawing>
          <wp:anchor distT="0" distB="0" distL="0" distR="0" simplePos="0" relativeHeight="251659264" behindDoc="0" locked="0" layoutInCell="1" allowOverlap="1" wp14:anchorId="772B1C3C" wp14:editId="4BE713AC">
            <wp:simplePos x="0" y="0"/>
            <wp:positionH relativeFrom="margin">
              <wp:posOffset>-235453</wp:posOffset>
            </wp:positionH>
            <wp:positionV relativeFrom="paragraph">
              <wp:posOffset>396671</wp:posOffset>
            </wp:positionV>
            <wp:extent cx="5974080" cy="3136900"/>
            <wp:effectExtent l="0" t="0" r="7620" b="6350"/>
            <wp:wrapTopAndBottom/>
            <wp:docPr id="15" name="Figura2" descr="Tela de computador com ícones colori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 descr="Tela de computador com ícones coloridos&#10;&#10;Descrição gerada automaticamente"/>
                    <pic:cNvPicPr>
                      <a:picLocks noChangeAspect="1" noChangeArrowheads="1"/>
                    </pic:cNvPicPr>
                  </pic:nvPicPr>
                  <pic:blipFill>
                    <a:blip r:embed="rId15"/>
                    <a:srcRect l="6801" t="13704" r="10094" b="8696"/>
                    <a:stretch>
                      <a:fillRect/>
                    </a:stretch>
                  </pic:blipFill>
                  <pic:spPr bwMode="auto">
                    <a:xfrm>
                      <a:off x="0" y="0"/>
                      <a:ext cx="5974080" cy="3136900"/>
                    </a:xfrm>
                    <a:prstGeom prst="rect">
                      <a:avLst/>
                    </a:prstGeom>
                  </pic:spPr>
                </pic:pic>
              </a:graphicData>
            </a:graphic>
            <wp14:sizeRelH relativeFrom="margin">
              <wp14:pctWidth>0</wp14:pctWidth>
            </wp14:sizeRelH>
            <wp14:sizeRelV relativeFrom="margin">
              <wp14:pctHeight>0</wp14:pctHeight>
            </wp14:sizeRelV>
          </wp:anchor>
        </w:drawing>
      </w:r>
    </w:p>
    <w:p w14:paraId="4307FF28" w14:textId="77777777" w:rsidR="008904E3" w:rsidRPr="00D00B01" w:rsidRDefault="008904E3" w:rsidP="008904E3">
      <w:pPr>
        <w:spacing w:before="120" w:after="120"/>
        <w:ind w:right="1134"/>
        <w:rPr>
          <w:szCs w:val="22"/>
          <w:lang w:eastAsia="pt-BR"/>
        </w:rPr>
      </w:pPr>
      <w:r w:rsidRPr="00D00B01">
        <w:rPr>
          <w:iCs/>
          <w:szCs w:val="22"/>
        </w:rPr>
        <w:t>Figure 5 - Energy Management System (EMS) screen – electrical energy.</w:t>
      </w:r>
    </w:p>
    <w:p w14:paraId="24D4796D" w14:textId="77777777" w:rsidR="008904E3" w:rsidRDefault="008904E3" w:rsidP="008904E3">
      <w:pPr>
        <w:spacing w:before="120" w:after="120"/>
        <w:ind w:right="1134"/>
        <w:rPr>
          <w:szCs w:val="22"/>
          <w:lang w:eastAsia="pt-BR"/>
        </w:rPr>
      </w:pPr>
    </w:p>
    <w:p w14:paraId="0643008D" w14:textId="77777777" w:rsidR="008904E3" w:rsidRPr="00D00B01" w:rsidRDefault="008904E3" w:rsidP="008904E3">
      <w:pPr>
        <w:spacing w:before="120" w:after="120"/>
        <w:ind w:right="1134"/>
        <w:rPr>
          <w:szCs w:val="22"/>
          <w:lang w:eastAsia="pt-BR"/>
        </w:rPr>
      </w:pPr>
      <w:r w:rsidRPr="00D00B01">
        <w:rPr>
          <w:szCs w:val="22"/>
          <w:lang w:eastAsia="pt-BR"/>
        </w:rPr>
        <w:t>Thermal insulation reduces the unit's energy consumption by preven</w:t>
      </w:r>
      <w:r>
        <w:rPr>
          <w:szCs w:val="22"/>
          <w:lang w:eastAsia="pt-BR"/>
        </w:rPr>
        <w:t>ting the loss of heat through a</w:t>
      </w:r>
      <w:r w:rsidRPr="00D00B01">
        <w:rPr>
          <w:szCs w:val="22"/>
          <w:lang w:eastAsia="pt-BR"/>
        </w:rPr>
        <w:t xml:space="preserve"> three-tier building envelope. The frames are made of t</w:t>
      </w:r>
      <w:r w:rsidRPr="00D00B01">
        <w:rPr>
          <w:szCs w:val="22"/>
          <w:shd w:val="clear" w:color="auto" w:fill="FFFFFF"/>
        </w:rPr>
        <w:t xml:space="preserve">hree layers of glass separated by inert gas and sealed to create an insulated window that keeps the heat in and </w:t>
      </w:r>
      <w:proofErr w:type="spellStart"/>
      <w:r w:rsidRPr="00D00B01">
        <w:rPr>
          <w:szCs w:val="22"/>
          <w:shd w:val="clear" w:color="auto" w:fill="FFFFFF"/>
        </w:rPr>
        <w:t>mimimizes</w:t>
      </w:r>
      <w:proofErr w:type="spellEnd"/>
      <w:r w:rsidRPr="00D00B01">
        <w:rPr>
          <w:szCs w:val="22"/>
          <w:shd w:val="clear" w:color="auto" w:fill="FFFFFF"/>
        </w:rPr>
        <w:t xml:space="preserve"> </w:t>
      </w:r>
      <w:r w:rsidRPr="00D00B01">
        <w:rPr>
          <w:szCs w:val="22"/>
          <w:lang w:eastAsia="pt-BR"/>
        </w:rPr>
        <w:t>heat loss to the outside environment.</w:t>
      </w:r>
    </w:p>
    <w:p w14:paraId="5378CC4E" w14:textId="77777777" w:rsidR="008904E3" w:rsidRPr="00D00B01" w:rsidRDefault="008904E3" w:rsidP="008904E3">
      <w:pPr>
        <w:pStyle w:val="HTMLconformatoprevio"/>
        <w:spacing w:before="120" w:after="120"/>
        <w:ind w:right="1134"/>
        <w:rPr>
          <w:rStyle w:val="y2iqfc"/>
          <w:rFonts w:ascii="Times New Roman" w:hAnsi="Times New Roman" w:cs="Times New Roman"/>
          <w:color w:val="000000" w:themeColor="text1"/>
          <w:sz w:val="22"/>
          <w:szCs w:val="22"/>
          <w:lang w:val="en-GB"/>
        </w:rPr>
      </w:pPr>
      <w:r w:rsidRPr="00D00B01">
        <w:rPr>
          <w:rFonts w:ascii="Times New Roman" w:hAnsi="Times New Roman" w:cs="Times New Roman"/>
          <w:color w:val="000000" w:themeColor="text1"/>
          <w:sz w:val="22"/>
          <w:szCs w:val="22"/>
          <w:lang w:val="en-GB"/>
        </w:rPr>
        <w:t xml:space="preserve">The contribution of renewable energy sources corresponds to approximately 20.5% of </w:t>
      </w:r>
      <w:proofErr w:type="spellStart"/>
      <w:r w:rsidRPr="00D00B01">
        <w:rPr>
          <w:rFonts w:ascii="Times New Roman" w:hAnsi="Times New Roman" w:cs="Times New Roman"/>
          <w:color w:val="000000" w:themeColor="text1"/>
          <w:sz w:val="22"/>
          <w:szCs w:val="22"/>
          <w:lang w:val="en-GB"/>
        </w:rPr>
        <w:t>Ferraz</w:t>
      </w:r>
      <w:proofErr w:type="spellEnd"/>
      <w:r w:rsidRPr="00D00B01">
        <w:rPr>
          <w:rFonts w:ascii="Times New Roman" w:hAnsi="Times New Roman" w:cs="Times New Roman"/>
          <w:color w:val="000000" w:themeColor="text1"/>
          <w:sz w:val="22"/>
          <w:szCs w:val="22"/>
          <w:lang w:val="en-GB"/>
        </w:rPr>
        <w:t xml:space="preserve"> Station's energy supply a</w:t>
      </w:r>
      <w:r w:rsidRPr="00D00B01">
        <w:rPr>
          <w:rStyle w:val="y2iqfc"/>
          <w:rFonts w:ascii="Times New Roman" w:hAnsi="Times New Roman" w:cs="Times New Roman"/>
          <w:sz w:val="22"/>
          <w:szCs w:val="22"/>
          <w:lang w:val="en-GB"/>
        </w:rPr>
        <w:t xml:space="preserve">nd the heat produced by the cogeneration plant met almost completely the demand for thermal energy to heat the water supply system and the building's internal space, minimizing the use of diesel heater (Figure 6). </w:t>
      </w:r>
      <w:r w:rsidRPr="00D00B01">
        <w:rPr>
          <w:rStyle w:val="y2iqfc"/>
          <w:rFonts w:ascii="Times New Roman" w:hAnsi="Times New Roman" w:cs="Times New Roman"/>
          <w:color w:val="000000" w:themeColor="text1"/>
          <w:sz w:val="22"/>
          <w:szCs w:val="22"/>
          <w:lang w:val="en-GB"/>
        </w:rPr>
        <w:t>It is estimated that the generation of renewable electrici</w:t>
      </w:r>
      <w:r>
        <w:rPr>
          <w:rStyle w:val="y2iqfc"/>
          <w:rFonts w:ascii="Times New Roman" w:hAnsi="Times New Roman" w:cs="Times New Roman"/>
          <w:color w:val="000000" w:themeColor="text1"/>
          <w:sz w:val="22"/>
          <w:szCs w:val="22"/>
          <w:lang w:val="en-GB"/>
        </w:rPr>
        <w:t xml:space="preserve">ty will save up to 22,500 </w:t>
      </w:r>
      <w:proofErr w:type="spellStart"/>
      <w:r>
        <w:rPr>
          <w:rStyle w:val="y2iqfc"/>
          <w:rFonts w:ascii="Times New Roman" w:hAnsi="Times New Roman" w:cs="Times New Roman"/>
          <w:color w:val="000000" w:themeColor="text1"/>
          <w:sz w:val="22"/>
          <w:szCs w:val="22"/>
          <w:lang w:val="en-GB"/>
        </w:rPr>
        <w:t>liter</w:t>
      </w:r>
      <w:r w:rsidRPr="00D00B01">
        <w:rPr>
          <w:rStyle w:val="y2iqfc"/>
          <w:rFonts w:ascii="Times New Roman" w:hAnsi="Times New Roman" w:cs="Times New Roman"/>
          <w:color w:val="000000" w:themeColor="text1"/>
          <w:sz w:val="22"/>
          <w:szCs w:val="22"/>
          <w:lang w:val="en-GB"/>
        </w:rPr>
        <w:t>s</w:t>
      </w:r>
      <w:proofErr w:type="spellEnd"/>
      <w:r w:rsidRPr="00D00B01">
        <w:rPr>
          <w:rStyle w:val="y2iqfc"/>
          <w:rFonts w:ascii="Times New Roman" w:hAnsi="Times New Roman" w:cs="Times New Roman"/>
          <w:color w:val="000000" w:themeColor="text1"/>
          <w:sz w:val="22"/>
          <w:szCs w:val="22"/>
          <w:lang w:val="en-GB"/>
        </w:rPr>
        <w:t xml:space="preserve"> of fossil fuel for every year of operation of the station.</w:t>
      </w:r>
    </w:p>
    <w:p w14:paraId="5C42B72F" w14:textId="77777777" w:rsidR="008904E3" w:rsidRPr="00D00B01" w:rsidRDefault="008904E3" w:rsidP="008904E3">
      <w:pPr>
        <w:pStyle w:val="HTMLconformatoprevio"/>
        <w:spacing w:before="120" w:after="120"/>
        <w:ind w:right="1134"/>
        <w:rPr>
          <w:rStyle w:val="y2iqfc"/>
          <w:rFonts w:ascii="Times New Roman" w:hAnsi="Times New Roman" w:cs="Times New Roman"/>
          <w:color w:val="000000" w:themeColor="text1"/>
          <w:sz w:val="22"/>
          <w:szCs w:val="22"/>
          <w:lang w:val="en-GB"/>
        </w:rPr>
      </w:pPr>
    </w:p>
    <w:p w14:paraId="067A60AB" w14:textId="77777777" w:rsidR="008904E3" w:rsidRPr="00D00B01" w:rsidRDefault="008904E3" w:rsidP="008904E3">
      <w:pPr>
        <w:pStyle w:val="HTMLconformatoprevio"/>
        <w:spacing w:before="120" w:after="120"/>
        <w:ind w:right="1134"/>
        <w:rPr>
          <w:rStyle w:val="y2iqfc"/>
          <w:rFonts w:ascii="Times New Roman" w:hAnsi="Times New Roman" w:cs="Times New Roman"/>
          <w:color w:val="000000" w:themeColor="text1"/>
          <w:sz w:val="22"/>
          <w:szCs w:val="22"/>
          <w:lang w:val="en-GB"/>
        </w:rPr>
      </w:pPr>
    </w:p>
    <w:p w14:paraId="1FDB2464" w14:textId="77777777" w:rsidR="008904E3" w:rsidRPr="00D00B01" w:rsidRDefault="008904E3" w:rsidP="008904E3">
      <w:pPr>
        <w:pStyle w:val="HTMLconformatoprevio"/>
        <w:spacing w:before="120" w:after="120"/>
        <w:ind w:right="1134"/>
        <w:rPr>
          <w:rStyle w:val="y2iqfc"/>
          <w:rFonts w:ascii="Times New Roman" w:hAnsi="Times New Roman" w:cs="Times New Roman"/>
          <w:color w:val="000000" w:themeColor="text1"/>
          <w:sz w:val="22"/>
          <w:szCs w:val="22"/>
          <w:lang w:val="en-GB"/>
        </w:rPr>
      </w:pPr>
    </w:p>
    <w:p w14:paraId="350FC082" w14:textId="77777777" w:rsidR="008904E3" w:rsidRPr="00D00B01" w:rsidRDefault="008904E3" w:rsidP="008904E3">
      <w:pPr>
        <w:pStyle w:val="HTMLconformatoprevio"/>
        <w:spacing w:before="120" w:after="120"/>
        <w:ind w:right="1134"/>
        <w:rPr>
          <w:rStyle w:val="y2iqfc"/>
          <w:rFonts w:ascii="Times New Roman" w:hAnsi="Times New Roman" w:cs="Times New Roman"/>
          <w:color w:val="000000" w:themeColor="text1"/>
          <w:sz w:val="22"/>
          <w:szCs w:val="22"/>
          <w:lang w:val="en-GB"/>
        </w:rPr>
      </w:pPr>
    </w:p>
    <w:p w14:paraId="38590D33" w14:textId="77777777" w:rsidR="008904E3" w:rsidRPr="00D00B01" w:rsidRDefault="008904E3" w:rsidP="008904E3">
      <w:pPr>
        <w:pStyle w:val="HTMLconformatoprevio"/>
        <w:ind w:right="1134" w:firstLine="567"/>
        <w:rPr>
          <w:rStyle w:val="y2iqfc"/>
          <w:rFonts w:ascii="Times New Roman" w:hAnsi="Times New Roman" w:cs="Times New Roman"/>
          <w:color w:val="000000" w:themeColor="text1"/>
          <w:sz w:val="22"/>
          <w:szCs w:val="22"/>
          <w:lang w:val="en-GB"/>
        </w:rPr>
      </w:pPr>
      <w:r w:rsidRPr="00D00B01">
        <w:rPr>
          <w:rFonts w:ascii="Times New Roman" w:hAnsi="Times New Roman" w:cs="Times New Roman"/>
          <w:noProof/>
          <w:color w:val="000000" w:themeColor="text1"/>
          <w:sz w:val="22"/>
          <w:szCs w:val="22"/>
        </w:rPr>
        <w:lastRenderedPageBreak/>
        <w:drawing>
          <wp:anchor distT="0" distB="0" distL="0" distR="0" simplePos="0" relativeHeight="251660288" behindDoc="0" locked="0" layoutInCell="1" allowOverlap="1" wp14:anchorId="7AEA7A48" wp14:editId="10622355">
            <wp:simplePos x="0" y="0"/>
            <wp:positionH relativeFrom="margin">
              <wp:posOffset>-57150</wp:posOffset>
            </wp:positionH>
            <wp:positionV relativeFrom="paragraph">
              <wp:posOffset>345440</wp:posOffset>
            </wp:positionV>
            <wp:extent cx="5888355" cy="3086100"/>
            <wp:effectExtent l="0" t="0" r="0" b="0"/>
            <wp:wrapTopAndBottom/>
            <wp:docPr id="6" name="Figura3"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Tela de computador com jogo&#10;&#10;Descrição gerada automaticamente"/>
                    <pic:cNvPicPr>
                      <a:picLocks noChangeAspect="1" noChangeArrowheads="1"/>
                    </pic:cNvPicPr>
                  </pic:nvPicPr>
                  <pic:blipFill>
                    <a:blip r:embed="rId16"/>
                    <a:srcRect l="4423" t="15030" r="12913" b="7975"/>
                    <a:stretch>
                      <a:fillRect/>
                    </a:stretch>
                  </pic:blipFill>
                  <pic:spPr bwMode="auto">
                    <a:xfrm>
                      <a:off x="0" y="0"/>
                      <a:ext cx="5888355" cy="3086100"/>
                    </a:xfrm>
                    <a:prstGeom prst="rect">
                      <a:avLst/>
                    </a:prstGeom>
                  </pic:spPr>
                </pic:pic>
              </a:graphicData>
            </a:graphic>
            <wp14:sizeRelH relativeFrom="margin">
              <wp14:pctWidth>0</wp14:pctWidth>
            </wp14:sizeRelH>
            <wp14:sizeRelV relativeFrom="margin">
              <wp14:pctHeight>0</wp14:pctHeight>
            </wp14:sizeRelV>
          </wp:anchor>
        </w:drawing>
      </w:r>
    </w:p>
    <w:p w14:paraId="4B5C2C6D" w14:textId="77777777" w:rsidR="008904E3" w:rsidRPr="00D00B01" w:rsidRDefault="008904E3" w:rsidP="008904E3">
      <w:pPr>
        <w:pStyle w:val="NormalWeb"/>
        <w:spacing w:before="120" w:beforeAutospacing="0" w:after="0" w:afterAutospacing="0"/>
        <w:ind w:right="1134" w:firstLine="567"/>
        <w:jc w:val="left"/>
        <w:rPr>
          <w:color w:val="0000FF"/>
          <w:sz w:val="22"/>
          <w:szCs w:val="22"/>
        </w:rPr>
      </w:pPr>
      <w:r w:rsidRPr="00D00B01">
        <w:rPr>
          <w:iCs/>
          <w:sz w:val="22"/>
          <w:szCs w:val="22"/>
        </w:rPr>
        <w:t>Figure 6 - Building management System (BMS) – thermal energy.</w:t>
      </w:r>
    </w:p>
    <w:p w14:paraId="2A2135B4" w14:textId="77777777" w:rsidR="008904E3" w:rsidRPr="00D00B01" w:rsidRDefault="008904E3" w:rsidP="008904E3">
      <w:pPr>
        <w:pStyle w:val="NormalWeb"/>
        <w:spacing w:before="480" w:beforeAutospacing="0" w:after="120" w:afterAutospacing="0"/>
        <w:ind w:right="1134" w:firstLine="567"/>
        <w:jc w:val="left"/>
        <w:rPr>
          <w:b/>
          <w:bCs/>
          <w:iCs/>
          <w:sz w:val="22"/>
          <w:szCs w:val="22"/>
        </w:rPr>
      </w:pPr>
      <w:r w:rsidRPr="00D00B01">
        <w:rPr>
          <w:b/>
          <w:bCs/>
          <w:iCs/>
          <w:sz w:val="22"/>
          <w:szCs w:val="22"/>
        </w:rPr>
        <w:t>Scientific research</w:t>
      </w:r>
    </w:p>
    <w:p w14:paraId="571607A4" w14:textId="77777777" w:rsidR="008904E3" w:rsidRPr="00D00B01" w:rsidRDefault="008904E3" w:rsidP="008904E3">
      <w:pPr>
        <w:pStyle w:val="z-Principiodelformulario"/>
        <w:ind w:right="1134" w:firstLine="567"/>
        <w:jc w:val="left"/>
        <w:rPr>
          <w:rFonts w:ascii="Times New Roman" w:hAnsi="Times New Roman" w:cs="Times New Roman"/>
          <w:sz w:val="22"/>
          <w:szCs w:val="22"/>
        </w:rPr>
      </w:pPr>
      <w:r w:rsidRPr="00D00B01">
        <w:rPr>
          <w:rFonts w:ascii="Times New Roman" w:hAnsi="Times New Roman" w:cs="Times New Roman"/>
          <w:sz w:val="22"/>
          <w:szCs w:val="22"/>
        </w:rPr>
        <w:t>Parte superior do formulário</w:t>
      </w:r>
    </w:p>
    <w:p w14:paraId="033002D6" w14:textId="77777777" w:rsidR="008904E3" w:rsidRPr="00D00B01" w:rsidRDefault="008904E3" w:rsidP="008904E3">
      <w:pPr>
        <w:pStyle w:val="z-Finaldelformulario"/>
        <w:ind w:right="1134" w:firstLine="567"/>
        <w:jc w:val="left"/>
        <w:rPr>
          <w:rFonts w:ascii="Times New Roman" w:hAnsi="Times New Roman" w:cs="Times New Roman"/>
          <w:sz w:val="22"/>
          <w:szCs w:val="22"/>
        </w:rPr>
      </w:pPr>
      <w:r w:rsidRPr="00D00B01">
        <w:rPr>
          <w:rFonts w:ascii="Times New Roman" w:hAnsi="Times New Roman" w:cs="Times New Roman"/>
          <w:sz w:val="22"/>
          <w:szCs w:val="22"/>
        </w:rPr>
        <w:t>Parte inferior do formulário</w:t>
      </w:r>
    </w:p>
    <w:p w14:paraId="63E98091" w14:textId="77777777" w:rsidR="008904E3" w:rsidRPr="00D00B01" w:rsidRDefault="008904E3" w:rsidP="008904E3">
      <w:pPr>
        <w:pStyle w:val="NormalWeb"/>
        <w:ind w:right="1134" w:firstLine="567"/>
        <w:jc w:val="left"/>
        <w:rPr>
          <w:sz w:val="22"/>
          <w:szCs w:val="22"/>
        </w:rPr>
      </w:pPr>
      <w:r w:rsidRPr="00D00B01">
        <w:rPr>
          <w:sz w:val="22"/>
          <w:szCs w:val="22"/>
        </w:rPr>
        <w:t xml:space="preserve">Brazilian researchers have continued to conduct research in Antarctica over the last 8 years with the support of two Brazilian Navy vessels – </w:t>
      </w:r>
      <w:proofErr w:type="spellStart"/>
      <w:r w:rsidRPr="00D00B01">
        <w:rPr>
          <w:sz w:val="22"/>
          <w:szCs w:val="22"/>
        </w:rPr>
        <w:t>Ary</w:t>
      </w:r>
      <w:proofErr w:type="spellEnd"/>
      <w:r w:rsidRPr="00D00B01">
        <w:rPr>
          <w:sz w:val="22"/>
          <w:szCs w:val="22"/>
        </w:rPr>
        <w:t xml:space="preserve"> </w:t>
      </w:r>
      <w:proofErr w:type="spellStart"/>
      <w:r w:rsidRPr="00D00B01">
        <w:rPr>
          <w:sz w:val="22"/>
          <w:szCs w:val="22"/>
        </w:rPr>
        <w:t>Rongel</w:t>
      </w:r>
      <w:proofErr w:type="spellEnd"/>
      <w:r w:rsidRPr="00D00B01">
        <w:rPr>
          <w:sz w:val="22"/>
          <w:szCs w:val="22"/>
        </w:rPr>
        <w:t xml:space="preserve"> </w:t>
      </w:r>
      <w:r>
        <w:rPr>
          <w:sz w:val="22"/>
          <w:szCs w:val="22"/>
        </w:rPr>
        <w:t>and</w:t>
      </w:r>
      <w:r w:rsidRPr="00D00B01">
        <w:rPr>
          <w:sz w:val="22"/>
          <w:szCs w:val="22"/>
        </w:rPr>
        <w:t xml:space="preserve"> Almirante </w:t>
      </w:r>
      <w:proofErr w:type="spellStart"/>
      <w:r w:rsidRPr="00D00B01">
        <w:rPr>
          <w:sz w:val="22"/>
          <w:szCs w:val="22"/>
        </w:rPr>
        <w:t>Maximiano</w:t>
      </w:r>
      <w:proofErr w:type="spellEnd"/>
      <w:r w:rsidRPr="00D00B01">
        <w:rPr>
          <w:sz w:val="22"/>
          <w:szCs w:val="22"/>
        </w:rPr>
        <w:t xml:space="preserve"> – and a series of container modules on land (MAE) that are now deactivated and will be removed from the Antarctic Treaty </w:t>
      </w:r>
      <w:r w:rsidRPr="00D00B01">
        <w:rPr>
          <w:sz w:val="22"/>
          <w:szCs w:val="22"/>
          <w:lang w:val="en-US"/>
        </w:rPr>
        <w:t>area</w:t>
      </w:r>
      <w:r w:rsidRPr="00D00B01">
        <w:rPr>
          <w:sz w:val="22"/>
          <w:szCs w:val="22"/>
        </w:rPr>
        <w:t>.</w:t>
      </w:r>
    </w:p>
    <w:p w14:paraId="0FF616B1" w14:textId="77777777" w:rsidR="008904E3" w:rsidRPr="00D00B01" w:rsidRDefault="008904E3" w:rsidP="008904E3">
      <w:pPr>
        <w:pStyle w:val="NormalWeb"/>
        <w:spacing w:before="280" w:after="280"/>
        <w:ind w:right="1134" w:firstLine="567"/>
        <w:jc w:val="left"/>
        <w:rPr>
          <w:sz w:val="22"/>
          <w:szCs w:val="22"/>
        </w:rPr>
      </w:pPr>
      <w:r w:rsidRPr="00D00B01">
        <w:rPr>
          <w:sz w:val="22"/>
          <w:szCs w:val="22"/>
        </w:rPr>
        <w:t xml:space="preserve">Several of the selected research projects involve the molecular study of Antarctic biodiversity, environmental </w:t>
      </w:r>
      <w:proofErr w:type="gramStart"/>
      <w:r w:rsidRPr="00D00B01">
        <w:rPr>
          <w:sz w:val="22"/>
          <w:szCs w:val="22"/>
        </w:rPr>
        <w:t>microbiology</w:t>
      </w:r>
      <w:proofErr w:type="gramEnd"/>
      <w:r w:rsidRPr="00D00B01">
        <w:rPr>
          <w:sz w:val="22"/>
          <w:szCs w:val="22"/>
        </w:rPr>
        <w:t xml:space="preserve"> and human physiology, whereas others will try to shed light on the geological and paleontological history of the continent and its climatic, oceanographic, biological, and geophysical connections to South America. Brazilian scientists have been working on the Antarctic continent for almost four decades and will continue their research in 17 laboratories at the new Comandante </w:t>
      </w:r>
      <w:proofErr w:type="spellStart"/>
      <w:r w:rsidRPr="00D00B01">
        <w:rPr>
          <w:sz w:val="22"/>
          <w:szCs w:val="22"/>
        </w:rPr>
        <w:t>Ferraz</w:t>
      </w:r>
      <w:proofErr w:type="spellEnd"/>
      <w:r w:rsidRPr="00D00B01">
        <w:rPr>
          <w:sz w:val="22"/>
          <w:szCs w:val="22"/>
        </w:rPr>
        <w:t xml:space="preserve"> Antarctic Station.</w:t>
      </w:r>
    </w:p>
    <w:p w14:paraId="6ED150E0" w14:textId="77777777" w:rsidR="008904E3" w:rsidRPr="00D00B01" w:rsidRDefault="008904E3" w:rsidP="008904E3">
      <w:pPr>
        <w:pStyle w:val="NormalWeb"/>
        <w:spacing w:before="280" w:after="280"/>
        <w:ind w:right="1134" w:firstLine="567"/>
        <w:jc w:val="left"/>
        <w:rPr>
          <w:sz w:val="22"/>
          <w:szCs w:val="22"/>
        </w:rPr>
      </w:pPr>
      <w:r w:rsidRPr="00D00B01">
        <w:rPr>
          <w:noProof/>
          <w:sz w:val="22"/>
          <w:szCs w:val="22"/>
          <w:lang w:val="pt-BR" w:eastAsia="pt-BR"/>
        </w:rPr>
        <w:drawing>
          <wp:inline distT="0" distB="0" distL="0" distR="0" wp14:anchorId="1FF21B12" wp14:editId="260534F1">
            <wp:extent cx="3740150" cy="2294467"/>
            <wp:effectExtent l="19050" t="0" r="0" b="0"/>
            <wp:docPr id="16" name="Imagem 16" descr="C:\Users\99203928.SECIRM\Desktop\Fotos Josi\INAUGURAÇÃO EACF\Fotos\FOTOS EACF 2020\5I4A8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203928.SECIRM\Desktop\Fotos Josi\INAUGURAÇÃO EACF\Fotos\FOTOS EACF 2020\5I4A8077.JPG"/>
                    <pic:cNvPicPr>
                      <a:picLocks noChangeAspect="1" noChangeArrowheads="1"/>
                    </pic:cNvPicPr>
                  </pic:nvPicPr>
                  <pic:blipFill>
                    <a:blip r:embed="rId17" cstate="print"/>
                    <a:srcRect b="8058"/>
                    <a:stretch>
                      <a:fillRect/>
                    </a:stretch>
                  </pic:blipFill>
                  <pic:spPr bwMode="auto">
                    <a:xfrm>
                      <a:off x="0" y="0"/>
                      <a:ext cx="3740150" cy="2294467"/>
                    </a:xfrm>
                    <a:prstGeom prst="rect">
                      <a:avLst/>
                    </a:prstGeom>
                    <a:noFill/>
                    <a:ln w="9525">
                      <a:noFill/>
                      <a:miter lim="800000"/>
                      <a:headEnd/>
                      <a:tailEnd/>
                    </a:ln>
                  </pic:spPr>
                </pic:pic>
              </a:graphicData>
            </a:graphic>
          </wp:inline>
        </w:drawing>
      </w:r>
    </w:p>
    <w:p w14:paraId="6F1893A3" w14:textId="77777777" w:rsidR="008904E3" w:rsidRPr="00640F3E" w:rsidRDefault="008904E3" w:rsidP="008904E3">
      <w:pPr>
        <w:pStyle w:val="NormalWeb"/>
        <w:spacing w:before="280" w:after="280"/>
        <w:ind w:right="1134" w:firstLine="567"/>
        <w:jc w:val="left"/>
        <w:rPr>
          <w:b/>
          <w:bCs/>
          <w:iCs/>
        </w:rPr>
      </w:pPr>
      <w:r w:rsidRPr="00D00B01">
        <w:rPr>
          <w:iCs/>
          <w:color w:val="000000" w:themeColor="text1"/>
          <w:sz w:val="22"/>
          <w:szCs w:val="22"/>
        </w:rPr>
        <w:t xml:space="preserve">Figure 7 - </w:t>
      </w:r>
      <w:proofErr w:type="spellStart"/>
      <w:r w:rsidRPr="00D00B01">
        <w:rPr>
          <w:iCs/>
          <w:color w:val="000000" w:themeColor="text1"/>
          <w:sz w:val="22"/>
          <w:szCs w:val="22"/>
        </w:rPr>
        <w:t>Ferraz</w:t>
      </w:r>
      <w:proofErr w:type="spellEnd"/>
      <w:r w:rsidRPr="00D00B01">
        <w:rPr>
          <w:iCs/>
          <w:color w:val="000000" w:themeColor="text1"/>
          <w:sz w:val="22"/>
          <w:szCs w:val="22"/>
        </w:rPr>
        <w:t xml:space="preserve"> Station microbiology lab</w:t>
      </w:r>
      <w:r w:rsidRPr="00640F3E">
        <w:rPr>
          <w:iCs/>
          <w:color w:val="000000" w:themeColor="text1"/>
        </w:rPr>
        <w:t>.</w:t>
      </w:r>
    </w:p>
    <w:p w14:paraId="351984D2" w14:textId="77777777" w:rsidR="008904E3" w:rsidRDefault="008904E3" w:rsidP="00952E9F"/>
    <w:sectPr w:rsidR="008904E3" w:rsidSect="00C26F2D">
      <w:headerReference w:type="default" r:id="rId18"/>
      <w:footerReference w:type="default" r:id="rId19"/>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49396" w14:textId="77777777" w:rsidR="00000000" w:rsidRDefault="008904E3">
      <w:r>
        <w:separator/>
      </w:r>
    </w:p>
  </w:endnote>
  <w:endnote w:type="continuationSeparator" w:id="0">
    <w:p w14:paraId="1217DCCB" w14:textId="77777777" w:rsidR="00000000" w:rsidRDefault="0089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A4287" w14:textId="77777777" w:rsidR="00FA0B9F" w:rsidRDefault="008904E3" w:rsidP="00CF5C82">
    <w:pPr>
      <w:framePr w:wrap="around" w:vAnchor="text" w:hAnchor="margin" w:xAlign="right" w:y="1"/>
    </w:pPr>
    <w:r>
      <w:fldChar w:fldCharType="begin"/>
    </w:r>
    <w:r>
      <w:instrText xml:space="preserve">PAGE  </w:instrText>
    </w:r>
    <w:r>
      <w:fldChar w:fldCharType="separate"/>
    </w:r>
    <w:r>
      <w:fldChar w:fldCharType="end"/>
    </w:r>
  </w:p>
  <w:p w14:paraId="37970DE9" w14:textId="77777777" w:rsidR="00FA0B9F" w:rsidRDefault="008904E3"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5BD" w14:textId="77777777" w:rsidR="00FA0B9F" w:rsidRDefault="008904E3"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21270361" w14:textId="135BF206" w:rsidR="00FA0B9F" w:rsidRDefault="008904E3" w:rsidP="008904E3">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5FE1" w14:textId="77777777" w:rsidR="00E311C9" w:rsidRDefault="008904E3"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32C5F9AE" w14:textId="77777777" w:rsidR="00E311C9" w:rsidRDefault="008904E3"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80A3E" w14:textId="77777777" w:rsidR="00000000" w:rsidRDefault="008904E3">
      <w:r>
        <w:separator/>
      </w:r>
    </w:p>
  </w:footnote>
  <w:footnote w:type="continuationSeparator" w:id="0">
    <w:p w14:paraId="218C63C3" w14:textId="77777777" w:rsidR="00000000" w:rsidRDefault="0089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2327CA" w14:paraId="425859BE" w14:textId="77777777" w:rsidTr="00490760">
      <w:trPr>
        <w:trHeight w:val="344"/>
        <w:jc w:val="center"/>
      </w:trPr>
      <w:tc>
        <w:tcPr>
          <w:tcW w:w="5495" w:type="dxa"/>
        </w:tcPr>
        <w:p w14:paraId="3F620172" w14:textId="77777777" w:rsidR="00DB7C09" w:rsidRDefault="008904E3" w:rsidP="00F968D4"/>
      </w:tc>
      <w:tc>
        <w:tcPr>
          <w:tcW w:w="4253" w:type="dxa"/>
          <w:gridSpan w:val="2"/>
        </w:tcPr>
        <w:p w14:paraId="2DDE5805" w14:textId="77777777" w:rsidR="00DB7C09" w:rsidRPr="00BD47E4" w:rsidRDefault="008904E3" w:rsidP="002A07BC">
          <w:pPr>
            <w:jc w:val="right"/>
            <w:rPr>
              <w:b/>
              <w:sz w:val="32"/>
              <w:szCs w:val="32"/>
            </w:rPr>
          </w:pPr>
          <w:bookmarkStart w:id="2" w:name="type"/>
          <w:r w:rsidRPr="00BD47E4">
            <w:rPr>
              <w:b/>
              <w:sz w:val="32"/>
              <w:szCs w:val="32"/>
            </w:rPr>
            <w:t>IP</w:t>
          </w:r>
          <w:bookmarkEnd w:id="2"/>
        </w:p>
      </w:tc>
      <w:tc>
        <w:tcPr>
          <w:tcW w:w="1524" w:type="dxa"/>
          <w:gridSpan w:val="2"/>
        </w:tcPr>
        <w:p w14:paraId="45E376FB" w14:textId="77777777" w:rsidR="00DB7C09" w:rsidRPr="00BD47E4" w:rsidRDefault="008904E3" w:rsidP="00DB7C09">
          <w:pPr>
            <w:rPr>
              <w:b/>
              <w:sz w:val="32"/>
              <w:szCs w:val="32"/>
            </w:rPr>
          </w:pPr>
          <w:bookmarkStart w:id="3" w:name="number"/>
          <w:r w:rsidRPr="00BD47E4">
            <w:rPr>
              <w:b/>
              <w:sz w:val="32"/>
              <w:szCs w:val="32"/>
            </w:rPr>
            <w:t>130</w:t>
          </w:r>
          <w:bookmarkEnd w:id="3"/>
        </w:p>
      </w:tc>
    </w:tr>
    <w:tr w:rsidR="002327CA" w14:paraId="500D517E" w14:textId="77777777" w:rsidTr="00490760">
      <w:trPr>
        <w:trHeight w:val="2165"/>
        <w:jc w:val="center"/>
      </w:trPr>
      <w:tc>
        <w:tcPr>
          <w:tcW w:w="5495" w:type="dxa"/>
        </w:tcPr>
        <w:p w14:paraId="5277B0B4" w14:textId="77777777" w:rsidR="00490760" w:rsidRPr="00EE4D48" w:rsidRDefault="008904E3" w:rsidP="002A07BC">
          <w:pPr>
            <w:rPr>
              <w:b/>
              <w:sz w:val="28"/>
              <w:szCs w:val="28"/>
            </w:rPr>
          </w:pPr>
          <w:r>
            <w:rPr>
              <w:b/>
              <w:noProof/>
              <w:sz w:val="28"/>
              <w:szCs w:val="28"/>
            </w:rPr>
            <w:drawing>
              <wp:inline distT="0" distB="0" distL="0" distR="0" wp14:anchorId="5D894211" wp14:editId="75B87E5C">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10548"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54C2CBB2" w14:textId="77777777" w:rsidR="00490760" w:rsidRPr="00FE5146" w:rsidRDefault="008904E3" w:rsidP="00490760">
          <w:pPr>
            <w:jc w:val="right"/>
            <w:rPr>
              <w:sz w:val="144"/>
              <w:szCs w:val="144"/>
            </w:rPr>
          </w:pPr>
          <w:r w:rsidRPr="00FE5146">
            <w:rPr>
              <w:sz w:val="144"/>
              <w:szCs w:val="144"/>
            </w:rPr>
            <w:t>ENG</w:t>
          </w:r>
        </w:p>
      </w:tc>
    </w:tr>
    <w:tr w:rsidR="002327CA" w14:paraId="7F478F0D" w14:textId="77777777" w:rsidTr="00BD47E4">
      <w:trPr>
        <w:trHeight w:val="409"/>
        <w:jc w:val="center"/>
      </w:trPr>
      <w:tc>
        <w:tcPr>
          <w:tcW w:w="9039" w:type="dxa"/>
          <w:gridSpan w:val="2"/>
        </w:tcPr>
        <w:p w14:paraId="29FC22D8" w14:textId="77777777" w:rsidR="00BD47E4" w:rsidRDefault="008904E3" w:rsidP="002C30DA">
          <w:pPr>
            <w:jc w:val="right"/>
          </w:pPr>
          <w:r>
            <w:t>Agenda Item:</w:t>
          </w:r>
        </w:p>
      </w:tc>
      <w:tc>
        <w:tcPr>
          <w:tcW w:w="1843" w:type="dxa"/>
          <w:gridSpan w:val="2"/>
        </w:tcPr>
        <w:p w14:paraId="48D18AAA" w14:textId="77777777" w:rsidR="00BD47E4" w:rsidRDefault="008904E3" w:rsidP="002C30DA">
          <w:pPr>
            <w:jc w:val="right"/>
          </w:pPr>
          <w:bookmarkStart w:id="4" w:name="agenda"/>
          <w:r>
            <w:t>ATCM 13</w:t>
          </w:r>
          <w:bookmarkEnd w:id="4"/>
        </w:p>
      </w:tc>
      <w:tc>
        <w:tcPr>
          <w:tcW w:w="390" w:type="dxa"/>
        </w:tcPr>
        <w:p w14:paraId="29C17F90" w14:textId="77777777" w:rsidR="00BD47E4" w:rsidRDefault="008904E3" w:rsidP="00387A65">
          <w:pPr>
            <w:jc w:val="right"/>
          </w:pPr>
        </w:p>
      </w:tc>
    </w:tr>
    <w:tr w:rsidR="002327CA" w14:paraId="5880A5DB" w14:textId="77777777" w:rsidTr="00BD47E4">
      <w:trPr>
        <w:trHeight w:val="397"/>
        <w:jc w:val="center"/>
      </w:trPr>
      <w:tc>
        <w:tcPr>
          <w:tcW w:w="9039" w:type="dxa"/>
          <w:gridSpan w:val="2"/>
        </w:tcPr>
        <w:p w14:paraId="7747DA75" w14:textId="77777777" w:rsidR="00BD47E4" w:rsidRDefault="008904E3" w:rsidP="002C30DA">
          <w:pPr>
            <w:jc w:val="right"/>
          </w:pPr>
          <w:r>
            <w:t>Presented by:</w:t>
          </w:r>
        </w:p>
      </w:tc>
      <w:tc>
        <w:tcPr>
          <w:tcW w:w="1843" w:type="dxa"/>
          <w:gridSpan w:val="2"/>
        </w:tcPr>
        <w:p w14:paraId="1A94BAB5" w14:textId="77777777" w:rsidR="00BD47E4" w:rsidRDefault="008904E3" w:rsidP="002C30DA">
          <w:pPr>
            <w:jc w:val="right"/>
          </w:pPr>
          <w:bookmarkStart w:id="5" w:name="party"/>
          <w:r>
            <w:t>Brazil</w:t>
          </w:r>
          <w:bookmarkEnd w:id="5"/>
        </w:p>
      </w:tc>
      <w:tc>
        <w:tcPr>
          <w:tcW w:w="390" w:type="dxa"/>
        </w:tcPr>
        <w:p w14:paraId="56CB8380" w14:textId="77777777" w:rsidR="00BD47E4" w:rsidRDefault="008904E3" w:rsidP="00387A65">
          <w:pPr>
            <w:jc w:val="right"/>
          </w:pPr>
        </w:p>
      </w:tc>
    </w:tr>
    <w:tr w:rsidR="002327CA" w14:paraId="207B96D4" w14:textId="77777777" w:rsidTr="00BD47E4">
      <w:trPr>
        <w:trHeight w:val="409"/>
        <w:jc w:val="center"/>
      </w:trPr>
      <w:tc>
        <w:tcPr>
          <w:tcW w:w="9039" w:type="dxa"/>
          <w:gridSpan w:val="2"/>
        </w:tcPr>
        <w:p w14:paraId="5A67B306" w14:textId="77777777" w:rsidR="00BD47E4" w:rsidRDefault="008904E3" w:rsidP="002C30DA">
          <w:pPr>
            <w:jc w:val="right"/>
          </w:pPr>
          <w:r>
            <w:t>Original:</w:t>
          </w:r>
        </w:p>
      </w:tc>
      <w:tc>
        <w:tcPr>
          <w:tcW w:w="1843" w:type="dxa"/>
          <w:gridSpan w:val="2"/>
        </w:tcPr>
        <w:p w14:paraId="574BDFAB" w14:textId="77777777" w:rsidR="00BD47E4" w:rsidRDefault="008904E3" w:rsidP="002C30DA">
          <w:pPr>
            <w:jc w:val="right"/>
          </w:pPr>
          <w:bookmarkStart w:id="6" w:name="language"/>
          <w:r>
            <w:t>English</w:t>
          </w:r>
          <w:bookmarkEnd w:id="6"/>
        </w:p>
      </w:tc>
      <w:tc>
        <w:tcPr>
          <w:tcW w:w="390" w:type="dxa"/>
        </w:tcPr>
        <w:p w14:paraId="14D091F1" w14:textId="77777777" w:rsidR="00BD47E4" w:rsidRDefault="008904E3" w:rsidP="00387A65">
          <w:pPr>
            <w:jc w:val="right"/>
          </w:pPr>
        </w:p>
      </w:tc>
    </w:tr>
    <w:tr w:rsidR="002327CA" w14:paraId="53317A8D" w14:textId="77777777" w:rsidTr="00BD47E4">
      <w:trPr>
        <w:trHeight w:val="409"/>
        <w:jc w:val="center"/>
      </w:trPr>
      <w:tc>
        <w:tcPr>
          <w:tcW w:w="9039" w:type="dxa"/>
          <w:gridSpan w:val="2"/>
        </w:tcPr>
        <w:p w14:paraId="40561969" w14:textId="77777777" w:rsidR="0097629D" w:rsidRDefault="008904E3" w:rsidP="002C30DA">
          <w:pPr>
            <w:jc w:val="right"/>
          </w:pPr>
          <w:r>
            <w:t>Submitted:</w:t>
          </w:r>
        </w:p>
      </w:tc>
      <w:tc>
        <w:tcPr>
          <w:tcW w:w="1843" w:type="dxa"/>
          <w:gridSpan w:val="2"/>
        </w:tcPr>
        <w:p w14:paraId="4219952E" w14:textId="77777777" w:rsidR="0097629D" w:rsidRDefault="008904E3" w:rsidP="0097629D">
          <w:pPr>
            <w:jc w:val="right"/>
          </w:pPr>
          <w:bookmarkStart w:id="7" w:name="date_submission"/>
          <w:r>
            <w:t>14/5/2021</w:t>
          </w:r>
          <w:bookmarkEnd w:id="7"/>
        </w:p>
      </w:tc>
      <w:tc>
        <w:tcPr>
          <w:tcW w:w="390" w:type="dxa"/>
        </w:tcPr>
        <w:p w14:paraId="6A7CDCDA" w14:textId="77777777" w:rsidR="0097629D" w:rsidRDefault="008904E3" w:rsidP="00387A65">
          <w:pPr>
            <w:jc w:val="right"/>
          </w:pPr>
        </w:p>
      </w:tc>
    </w:tr>
  </w:tbl>
  <w:p w14:paraId="2C374785" w14:textId="77777777" w:rsidR="00AE5DD0" w:rsidRDefault="008904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2327CA" w14:paraId="573C71A0" w14:textId="77777777">
      <w:trPr>
        <w:trHeight w:val="354"/>
        <w:jc w:val="center"/>
      </w:trPr>
      <w:tc>
        <w:tcPr>
          <w:tcW w:w="9694" w:type="dxa"/>
        </w:tcPr>
        <w:p w14:paraId="1FC24A29" w14:textId="6B72D336" w:rsidR="00AE5DD0" w:rsidRPr="00BD47E4" w:rsidRDefault="008904E3" w:rsidP="00C26F2D">
          <w:pPr>
            <w:jc w:val="right"/>
            <w:rPr>
              <w:b/>
              <w:sz w:val="32"/>
              <w:szCs w:val="32"/>
            </w:rPr>
          </w:pPr>
          <w:r>
            <w:rPr>
              <w:b/>
              <w:sz w:val="32"/>
              <w:szCs w:val="32"/>
            </w:rPr>
            <w:t>IP</w:t>
          </w:r>
        </w:p>
      </w:tc>
      <w:tc>
        <w:tcPr>
          <w:tcW w:w="1332" w:type="dxa"/>
        </w:tcPr>
        <w:p w14:paraId="7BA3D557" w14:textId="55FD5926" w:rsidR="00AE5DD0" w:rsidRPr="00BD47E4" w:rsidRDefault="008904E3" w:rsidP="00080F4C">
          <w:pPr>
            <w:rPr>
              <w:b/>
              <w:sz w:val="32"/>
              <w:szCs w:val="32"/>
            </w:rPr>
          </w:pPr>
          <w:r>
            <w:rPr>
              <w:b/>
              <w:sz w:val="32"/>
              <w:szCs w:val="32"/>
            </w:rPr>
            <w:t>130</w:t>
          </w:r>
        </w:p>
      </w:tc>
    </w:tr>
  </w:tbl>
  <w:p w14:paraId="44DFED41" w14:textId="77777777" w:rsidR="00AE5DD0" w:rsidRDefault="008904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3A24DBDC">
      <w:start w:val="1"/>
      <w:numFmt w:val="bullet"/>
      <w:pStyle w:val="ATSBullet1"/>
      <w:lvlText w:val=""/>
      <w:lvlJc w:val="left"/>
      <w:pPr>
        <w:tabs>
          <w:tab w:val="num" w:pos="360"/>
        </w:tabs>
        <w:ind w:left="360" w:hanging="360"/>
      </w:pPr>
      <w:rPr>
        <w:rFonts w:ascii="Symbol" w:hAnsi="Symbol" w:hint="default"/>
        <w:color w:val="auto"/>
      </w:rPr>
    </w:lvl>
    <w:lvl w:ilvl="1" w:tplc="0F6E336A" w:tentative="1">
      <w:start w:val="1"/>
      <w:numFmt w:val="bullet"/>
      <w:lvlText w:val="o"/>
      <w:lvlJc w:val="left"/>
      <w:pPr>
        <w:tabs>
          <w:tab w:val="num" w:pos="1440"/>
        </w:tabs>
        <w:ind w:left="1440" w:hanging="360"/>
      </w:pPr>
      <w:rPr>
        <w:rFonts w:ascii="Courier New" w:hAnsi="Courier New" w:cs="Courier New" w:hint="default"/>
      </w:rPr>
    </w:lvl>
    <w:lvl w:ilvl="2" w:tplc="BBB6D108" w:tentative="1">
      <w:start w:val="1"/>
      <w:numFmt w:val="bullet"/>
      <w:lvlText w:val=""/>
      <w:lvlJc w:val="left"/>
      <w:pPr>
        <w:tabs>
          <w:tab w:val="num" w:pos="2160"/>
        </w:tabs>
        <w:ind w:left="2160" w:hanging="360"/>
      </w:pPr>
      <w:rPr>
        <w:rFonts w:ascii="Wingdings" w:hAnsi="Wingdings" w:hint="default"/>
      </w:rPr>
    </w:lvl>
    <w:lvl w:ilvl="3" w:tplc="CC52114A" w:tentative="1">
      <w:start w:val="1"/>
      <w:numFmt w:val="bullet"/>
      <w:lvlText w:val=""/>
      <w:lvlJc w:val="left"/>
      <w:pPr>
        <w:tabs>
          <w:tab w:val="num" w:pos="2880"/>
        </w:tabs>
        <w:ind w:left="2880" w:hanging="360"/>
      </w:pPr>
      <w:rPr>
        <w:rFonts w:ascii="Symbol" w:hAnsi="Symbol" w:hint="default"/>
      </w:rPr>
    </w:lvl>
    <w:lvl w:ilvl="4" w:tplc="BD04CAE4" w:tentative="1">
      <w:start w:val="1"/>
      <w:numFmt w:val="bullet"/>
      <w:lvlText w:val="o"/>
      <w:lvlJc w:val="left"/>
      <w:pPr>
        <w:tabs>
          <w:tab w:val="num" w:pos="3600"/>
        </w:tabs>
        <w:ind w:left="3600" w:hanging="360"/>
      </w:pPr>
      <w:rPr>
        <w:rFonts w:ascii="Courier New" w:hAnsi="Courier New" w:cs="Courier New" w:hint="default"/>
      </w:rPr>
    </w:lvl>
    <w:lvl w:ilvl="5" w:tplc="03D2D002" w:tentative="1">
      <w:start w:val="1"/>
      <w:numFmt w:val="bullet"/>
      <w:lvlText w:val=""/>
      <w:lvlJc w:val="left"/>
      <w:pPr>
        <w:tabs>
          <w:tab w:val="num" w:pos="4320"/>
        </w:tabs>
        <w:ind w:left="4320" w:hanging="360"/>
      </w:pPr>
      <w:rPr>
        <w:rFonts w:ascii="Wingdings" w:hAnsi="Wingdings" w:hint="default"/>
      </w:rPr>
    </w:lvl>
    <w:lvl w:ilvl="6" w:tplc="69A8D74A" w:tentative="1">
      <w:start w:val="1"/>
      <w:numFmt w:val="bullet"/>
      <w:lvlText w:val=""/>
      <w:lvlJc w:val="left"/>
      <w:pPr>
        <w:tabs>
          <w:tab w:val="num" w:pos="5040"/>
        </w:tabs>
        <w:ind w:left="5040" w:hanging="360"/>
      </w:pPr>
      <w:rPr>
        <w:rFonts w:ascii="Symbol" w:hAnsi="Symbol" w:hint="default"/>
      </w:rPr>
    </w:lvl>
    <w:lvl w:ilvl="7" w:tplc="F4C23C18" w:tentative="1">
      <w:start w:val="1"/>
      <w:numFmt w:val="bullet"/>
      <w:lvlText w:val="o"/>
      <w:lvlJc w:val="left"/>
      <w:pPr>
        <w:tabs>
          <w:tab w:val="num" w:pos="5760"/>
        </w:tabs>
        <w:ind w:left="5760" w:hanging="360"/>
      </w:pPr>
      <w:rPr>
        <w:rFonts w:ascii="Courier New" w:hAnsi="Courier New" w:cs="Courier New" w:hint="default"/>
      </w:rPr>
    </w:lvl>
    <w:lvl w:ilvl="8" w:tplc="C9FA1B2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722D35"/>
    <w:multiLevelType w:val="hybridMultilevel"/>
    <w:tmpl w:val="0EB8290C"/>
    <w:lvl w:ilvl="0" w:tplc="04160001">
      <w:start w:val="1"/>
      <w:numFmt w:val="bullet"/>
      <w:lvlText w:val=""/>
      <w:lvlJc w:val="left"/>
      <w:pPr>
        <w:ind w:left="1080" w:hanging="72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D35C15"/>
    <w:multiLevelType w:val="hybridMultilevel"/>
    <w:tmpl w:val="A8A2E45C"/>
    <w:lvl w:ilvl="0" w:tplc="D3EA324E">
      <w:start w:val="1"/>
      <w:numFmt w:val="decimal"/>
      <w:lvlText w:val="%1)"/>
      <w:lvlJc w:val="left"/>
      <w:pPr>
        <w:tabs>
          <w:tab w:val="num" w:pos="340"/>
        </w:tabs>
        <w:ind w:left="340" w:hanging="340"/>
      </w:pPr>
      <w:rPr>
        <w:rFonts w:hint="default"/>
      </w:rPr>
    </w:lvl>
    <w:lvl w:ilvl="1" w:tplc="49DCEB40" w:tentative="1">
      <w:start w:val="1"/>
      <w:numFmt w:val="lowerLetter"/>
      <w:lvlText w:val="%2."/>
      <w:lvlJc w:val="left"/>
      <w:pPr>
        <w:tabs>
          <w:tab w:val="num" w:pos="1440"/>
        </w:tabs>
        <w:ind w:left="1440" w:hanging="360"/>
      </w:pPr>
    </w:lvl>
    <w:lvl w:ilvl="2" w:tplc="7B8C3D66" w:tentative="1">
      <w:start w:val="1"/>
      <w:numFmt w:val="lowerRoman"/>
      <w:lvlText w:val="%3."/>
      <w:lvlJc w:val="right"/>
      <w:pPr>
        <w:tabs>
          <w:tab w:val="num" w:pos="2160"/>
        </w:tabs>
        <w:ind w:left="2160" w:hanging="180"/>
      </w:pPr>
    </w:lvl>
    <w:lvl w:ilvl="3" w:tplc="D5EC75A8" w:tentative="1">
      <w:start w:val="1"/>
      <w:numFmt w:val="decimal"/>
      <w:lvlText w:val="%4."/>
      <w:lvlJc w:val="left"/>
      <w:pPr>
        <w:tabs>
          <w:tab w:val="num" w:pos="2880"/>
        </w:tabs>
        <w:ind w:left="2880" w:hanging="360"/>
      </w:pPr>
    </w:lvl>
    <w:lvl w:ilvl="4" w:tplc="54164BBE" w:tentative="1">
      <w:start w:val="1"/>
      <w:numFmt w:val="lowerLetter"/>
      <w:lvlText w:val="%5."/>
      <w:lvlJc w:val="left"/>
      <w:pPr>
        <w:tabs>
          <w:tab w:val="num" w:pos="3600"/>
        </w:tabs>
        <w:ind w:left="3600" w:hanging="360"/>
      </w:pPr>
    </w:lvl>
    <w:lvl w:ilvl="5" w:tplc="2A34871E" w:tentative="1">
      <w:start w:val="1"/>
      <w:numFmt w:val="lowerRoman"/>
      <w:lvlText w:val="%6."/>
      <w:lvlJc w:val="right"/>
      <w:pPr>
        <w:tabs>
          <w:tab w:val="num" w:pos="4320"/>
        </w:tabs>
        <w:ind w:left="4320" w:hanging="180"/>
      </w:pPr>
    </w:lvl>
    <w:lvl w:ilvl="6" w:tplc="1A3E1B2E" w:tentative="1">
      <w:start w:val="1"/>
      <w:numFmt w:val="decimal"/>
      <w:lvlText w:val="%7."/>
      <w:lvlJc w:val="left"/>
      <w:pPr>
        <w:tabs>
          <w:tab w:val="num" w:pos="5040"/>
        </w:tabs>
        <w:ind w:left="5040" w:hanging="360"/>
      </w:pPr>
    </w:lvl>
    <w:lvl w:ilvl="7" w:tplc="0E88D568" w:tentative="1">
      <w:start w:val="1"/>
      <w:numFmt w:val="lowerLetter"/>
      <w:lvlText w:val="%8."/>
      <w:lvlJc w:val="left"/>
      <w:pPr>
        <w:tabs>
          <w:tab w:val="num" w:pos="5760"/>
        </w:tabs>
        <w:ind w:left="5760" w:hanging="360"/>
      </w:pPr>
    </w:lvl>
    <w:lvl w:ilvl="8" w:tplc="7C740730"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7A824C10">
      <w:start w:val="1"/>
      <w:numFmt w:val="decimal"/>
      <w:lvlText w:val="%1."/>
      <w:lvlJc w:val="left"/>
      <w:pPr>
        <w:tabs>
          <w:tab w:val="num" w:pos="1057"/>
        </w:tabs>
        <w:ind w:left="1057" w:hanging="360"/>
      </w:pPr>
      <w:rPr>
        <w:rFonts w:hint="default"/>
      </w:rPr>
    </w:lvl>
    <w:lvl w:ilvl="1" w:tplc="9814AB5C" w:tentative="1">
      <w:start w:val="1"/>
      <w:numFmt w:val="lowerLetter"/>
      <w:lvlText w:val="%2."/>
      <w:lvlJc w:val="left"/>
      <w:pPr>
        <w:tabs>
          <w:tab w:val="num" w:pos="2137"/>
        </w:tabs>
        <w:ind w:left="2137" w:hanging="360"/>
      </w:pPr>
    </w:lvl>
    <w:lvl w:ilvl="2" w:tplc="8D22F8BC" w:tentative="1">
      <w:start w:val="1"/>
      <w:numFmt w:val="lowerRoman"/>
      <w:lvlText w:val="%3."/>
      <w:lvlJc w:val="right"/>
      <w:pPr>
        <w:tabs>
          <w:tab w:val="num" w:pos="2857"/>
        </w:tabs>
        <w:ind w:left="2857" w:hanging="180"/>
      </w:pPr>
    </w:lvl>
    <w:lvl w:ilvl="3" w:tplc="FAB81AFE" w:tentative="1">
      <w:start w:val="1"/>
      <w:numFmt w:val="decimal"/>
      <w:lvlText w:val="%4."/>
      <w:lvlJc w:val="left"/>
      <w:pPr>
        <w:tabs>
          <w:tab w:val="num" w:pos="3577"/>
        </w:tabs>
        <w:ind w:left="3577" w:hanging="360"/>
      </w:pPr>
    </w:lvl>
    <w:lvl w:ilvl="4" w:tplc="CC489728" w:tentative="1">
      <w:start w:val="1"/>
      <w:numFmt w:val="lowerLetter"/>
      <w:lvlText w:val="%5."/>
      <w:lvlJc w:val="left"/>
      <w:pPr>
        <w:tabs>
          <w:tab w:val="num" w:pos="4297"/>
        </w:tabs>
        <w:ind w:left="4297" w:hanging="360"/>
      </w:pPr>
    </w:lvl>
    <w:lvl w:ilvl="5" w:tplc="5D46BE6C" w:tentative="1">
      <w:start w:val="1"/>
      <w:numFmt w:val="lowerRoman"/>
      <w:lvlText w:val="%6."/>
      <w:lvlJc w:val="right"/>
      <w:pPr>
        <w:tabs>
          <w:tab w:val="num" w:pos="5017"/>
        </w:tabs>
        <w:ind w:left="5017" w:hanging="180"/>
      </w:pPr>
    </w:lvl>
    <w:lvl w:ilvl="6" w:tplc="B3600574" w:tentative="1">
      <w:start w:val="1"/>
      <w:numFmt w:val="decimal"/>
      <w:lvlText w:val="%7."/>
      <w:lvlJc w:val="left"/>
      <w:pPr>
        <w:tabs>
          <w:tab w:val="num" w:pos="5737"/>
        </w:tabs>
        <w:ind w:left="5737" w:hanging="360"/>
      </w:pPr>
    </w:lvl>
    <w:lvl w:ilvl="7" w:tplc="8A0441E8" w:tentative="1">
      <w:start w:val="1"/>
      <w:numFmt w:val="lowerLetter"/>
      <w:lvlText w:val="%8."/>
      <w:lvlJc w:val="left"/>
      <w:pPr>
        <w:tabs>
          <w:tab w:val="num" w:pos="6457"/>
        </w:tabs>
        <w:ind w:left="6457" w:hanging="360"/>
      </w:pPr>
    </w:lvl>
    <w:lvl w:ilvl="8" w:tplc="BE1EFBC8"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25187D6A">
      <w:start w:val="1"/>
      <w:numFmt w:val="decimal"/>
      <w:pStyle w:val="ATSNumber1"/>
      <w:lvlText w:val="%1)"/>
      <w:lvlJc w:val="left"/>
      <w:pPr>
        <w:tabs>
          <w:tab w:val="num" w:pos="720"/>
        </w:tabs>
        <w:ind w:left="720" w:hanging="360"/>
      </w:pPr>
    </w:lvl>
    <w:lvl w:ilvl="1" w:tplc="C032F746" w:tentative="1">
      <w:start w:val="1"/>
      <w:numFmt w:val="lowerLetter"/>
      <w:lvlText w:val="%2."/>
      <w:lvlJc w:val="left"/>
      <w:pPr>
        <w:tabs>
          <w:tab w:val="num" w:pos="1440"/>
        </w:tabs>
        <w:ind w:left="1440" w:hanging="360"/>
      </w:pPr>
    </w:lvl>
    <w:lvl w:ilvl="2" w:tplc="E8ACC324" w:tentative="1">
      <w:start w:val="1"/>
      <w:numFmt w:val="lowerRoman"/>
      <w:lvlText w:val="%3."/>
      <w:lvlJc w:val="right"/>
      <w:pPr>
        <w:tabs>
          <w:tab w:val="num" w:pos="2160"/>
        </w:tabs>
        <w:ind w:left="2160" w:hanging="180"/>
      </w:pPr>
    </w:lvl>
    <w:lvl w:ilvl="3" w:tplc="CCC0988A" w:tentative="1">
      <w:start w:val="1"/>
      <w:numFmt w:val="decimal"/>
      <w:lvlText w:val="%4."/>
      <w:lvlJc w:val="left"/>
      <w:pPr>
        <w:tabs>
          <w:tab w:val="num" w:pos="2880"/>
        </w:tabs>
        <w:ind w:left="2880" w:hanging="360"/>
      </w:pPr>
    </w:lvl>
    <w:lvl w:ilvl="4" w:tplc="7C72C8F2" w:tentative="1">
      <w:start w:val="1"/>
      <w:numFmt w:val="lowerLetter"/>
      <w:lvlText w:val="%5."/>
      <w:lvlJc w:val="left"/>
      <w:pPr>
        <w:tabs>
          <w:tab w:val="num" w:pos="3600"/>
        </w:tabs>
        <w:ind w:left="3600" w:hanging="360"/>
      </w:pPr>
    </w:lvl>
    <w:lvl w:ilvl="5" w:tplc="7C72B5AE" w:tentative="1">
      <w:start w:val="1"/>
      <w:numFmt w:val="lowerRoman"/>
      <w:lvlText w:val="%6."/>
      <w:lvlJc w:val="right"/>
      <w:pPr>
        <w:tabs>
          <w:tab w:val="num" w:pos="4320"/>
        </w:tabs>
        <w:ind w:left="4320" w:hanging="180"/>
      </w:pPr>
    </w:lvl>
    <w:lvl w:ilvl="6" w:tplc="84F63238" w:tentative="1">
      <w:start w:val="1"/>
      <w:numFmt w:val="decimal"/>
      <w:lvlText w:val="%7."/>
      <w:lvlJc w:val="left"/>
      <w:pPr>
        <w:tabs>
          <w:tab w:val="num" w:pos="5040"/>
        </w:tabs>
        <w:ind w:left="5040" w:hanging="360"/>
      </w:pPr>
    </w:lvl>
    <w:lvl w:ilvl="7" w:tplc="EADA2E48" w:tentative="1">
      <w:start w:val="1"/>
      <w:numFmt w:val="lowerLetter"/>
      <w:lvlText w:val="%8."/>
      <w:lvlJc w:val="left"/>
      <w:pPr>
        <w:tabs>
          <w:tab w:val="num" w:pos="5760"/>
        </w:tabs>
        <w:ind w:left="5760" w:hanging="360"/>
      </w:pPr>
    </w:lvl>
    <w:lvl w:ilvl="8" w:tplc="FDD45922"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031818A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AF4C9E1C" w:tentative="1">
      <w:start w:val="1"/>
      <w:numFmt w:val="bullet"/>
      <w:lvlText w:val="o"/>
      <w:lvlJc w:val="left"/>
      <w:pPr>
        <w:tabs>
          <w:tab w:val="num" w:pos="2517"/>
        </w:tabs>
        <w:ind w:left="2517" w:hanging="360"/>
      </w:pPr>
      <w:rPr>
        <w:rFonts w:ascii="Courier New" w:hAnsi="Courier New" w:cs="Courier New" w:hint="default"/>
      </w:rPr>
    </w:lvl>
    <w:lvl w:ilvl="2" w:tplc="3FDC3B16" w:tentative="1">
      <w:start w:val="1"/>
      <w:numFmt w:val="bullet"/>
      <w:lvlText w:val=""/>
      <w:lvlJc w:val="left"/>
      <w:pPr>
        <w:tabs>
          <w:tab w:val="num" w:pos="3237"/>
        </w:tabs>
        <w:ind w:left="3237" w:hanging="360"/>
      </w:pPr>
      <w:rPr>
        <w:rFonts w:ascii="Wingdings" w:hAnsi="Wingdings" w:hint="default"/>
      </w:rPr>
    </w:lvl>
    <w:lvl w:ilvl="3" w:tplc="1AF691EA" w:tentative="1">
      <w:start w:val="1"/>
      <w:numFmt w:val="bullet"/>
      <w:lvlText w:val=""/>
      <w:lvlJc w:val="left"/>
      <w:pPr>
        <w:tabs>
          <w:tab w:val="num" w:pos="3957"/>
        </w:tabs>
        <w:ind w:left="3957" w:hanging="360"/>
      </w:pPr>
      <w:rPr>
        <w:rFonts w:ascii="Symbol" w:hAnsi="Symbol" w:hint="default"/>
      </w:rPr>
    </w:lvl>
    <w:lvl w:ilvl="4" w:tplc="220EFB2A" w:tentative="1">
      <w:start w:val="1"/>
      <w:numFmt w:val="bullet"/>
      <w:lvlText w:val="o"/>
      <w:lvlJc w:val="left"/>
      <w:pPr>
        <w:tabs>
          <w:tab w:val="num" w:pos="4677"/>
        </w:tabs>
        <w:ind w:left="4677" w:hanging="360"/>
      </w:pPr>
      <w:rPr>
        <w:rFonts w:ascii="Courier New" w:hAnsi="Courier New" w:cs="Courier New" w:hint="default"/>
      </w:rPr>
    </w:lvl>
    <w:lvl w:ilvl="5" w:tplc="3B9E6E38" w:tentative="1">
      <w:start w:val="1"/>
      <w:numFmt w:val="bullet"/>
      <w:lvlText w:val=""/>
      <w:lvlJc w:val="left"/>
      <w:pPr>
        <w:tabs>
          <w:tab w:val="num" w:pos="5397"/>
        </w:tabs>
        <w:ind w:left="5397" w:hanging="360"/>
      </w:pPr>
      <w:rPr>
        <w:rFonts w:ascii="Wingdings" w:hAnsi="Wingdings" w:hint="default"/>
      </w:rPr>
    </w:lvl>
    <w:lvl w:ilvl="6" w:tplc="B6A0BB5A" w:tentative="1">
      <w:start w:val="1"/>
      <w:numFmt w:val="bullet"/>
      <w:lvlText w:val=""/>
      <w:lvlJc w:val="left"/>
      <w:pPr>
        <w:tabs>
          <w:tab w:val="num" w:pos="6117"/>
        </w:tabs>
        <w:ind w:left="6117" w:hanging="360"/>
      </w:pPr>
      <w:rPr>
        <w:rFonts w:ascii="Symbol" w:hAnsi="Symbol" w:hint="default"/>
      </w:rPr>
    </w:lvl>
    <w:lvl w:ilvl="7" w:tplc="08E48974" w:tentative="1">
      <w:start w:val="1"/>
      <w:numFmt w:val="bullet"/>
      <w:lvlText w:val="o"/>
      <w:lvlJc w:val="left"/>
      <w:pPr>
        <w:tabs>
          <w:tab w:val="num" w:pos="6837"/>
        </w:tabs>
        <w:ind w:left="6837" w:hanging="360"/>
      </w:pPr>
      <w:rPr>
        <w:rFonts w:ascii="Courier New" w:hAnsi="Courier New" w:cs="Courier New" w:hint="default"/>
      </w:rPr>
    </w:lvl>
    <w:lvl w:ilvl="8" w:tplc="9AC632A4"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AE4AD028">
      <w:start w:val="1"/>
      <w:numFmt w:val="decimal"/>
      <w:pStyle w:val="ATSNumber2"/>
      <w:lvlText w:val="%1."/>
      <w:lvlJc w:val="left"/>
      <w:pPr>
        <w:tabs>
          <w:tab w:val="num" w:pos="720"/>
        </w:tabs>
        <w:ind w:left="720" w:hanging="360"/>
      </w:pPr>
      <w:rPr>
        <w:rFonts w:hint="default"/>
      </w:rPr>
    </w:lvl>
    <w:lvl w:ilvl="1" w:tplc="151409E0" w:tentative="1">
      <w:start w:val="1"/>
      <w:numFmt w:val="lowerLetter"/>
      <w:lvlText w:val="%2."/>
      <w:lvlJc w:val="left"/>
      <w:pPr>
        <w:tabs>
          <w:tab w:val="num" w:pos="1440"/>
        </w:tabs>
        <w:ind w:left="1440" w:hanging="360"/>
      </w:pPr>
    </w:lvl>
    <w:lvl w:ilvl="2" w:tplc="466C126A" w:tentative="1">
      <w:start w:val="1"/>
      <w:numFmt w:val="lowerRoman"/>
      <w:lvlText w:val="%3."/>
      <w:lvlJc w:val="right"/>
      <w:pPr>
        <w:tabs>
          <w:tab w:val="num" w:pos="2160"/>
        </w:tabs>
        <w:ind w:left="2160" w:hanging="180"/>
      </w:pPr>
    </w:lvl>
    <w:lvl w:ilvl="3" w:tplc="AB2A1238" w:tentative="1">
      <w:start w:val="1"/>
      <w:numFmt w:val="decimal"/>
      <w:lvlText w:val="%4."/>
      <w:lvlJc w:val="left"/>
      <w:pPr>
        <w:tabs>
          <w:tab w:val="num" w:pos="2880"/>
        </w:tabs>
        <w:ind w:left="2880" w:hanging="360"/>
      </w:pPr>
    </w:lvl>
    <w:lvl w:ilvl="4" w:tplc="47DC2BB0" w:tentative="1">
      <w:start w:val="1"/>
      <w:numFmt w:val="lowerLetter"/>
      <w:lvlText w:val="%5."/>
      <w:lvlJc w:val="left"/>
      <w:pPr>
        <w:tabs>
          <w:tab w:val="num" w:pos="3600"/>
        </w:tabs>
        <w:ind w:left="3600" w:hanging="360"/>
      </w:pPr>
    </w:lvl>
    <w:lvl w:ilvl="5" w:tplc="67C67E46" w:tentative="1">
      <w:start w:val="1"/>
      <w:numFmt w:val="lowerRoman"/>
      <w:lvlText w:val="%6."/>
      <w:lvlJc w:val="right"/>
      <w:pPr>
        <w:tabs>
          <w:tab w:val="num" w:pos="4320"/>
        </w:tabs>
        <w:ind w:left="4320" w:hanging="180"/>
      </w:pPr>
    </w:lvl>
    <w:lvl w:ilvl="6" w:tplc="B454978A" w:tentative="1">
      <w:start w:val="1"/>
      <w:numFmt w:val="decimal"/>
      <w:lvlText w:val="%7."/>
      <w:lvlJc w:val="left"/>
      <w:pPr>
        <w:tabs>
          <w:tab w:val="num" w:pos="5040"/>
        </w:tabs>
        <w:ind w:left="5040" w:hanging="360"/>
      </w:pPr>
    </w:lvl>
    <w:lvl w:ilvl="7" w:tplc="123A8316" w:tentative="1">
      <w:start w:val="1"/>
      <w:numFmt w:val="lowerLetter"/>
      <w:lvlText w:val="%8."/>
      <w:lvlJc w:val="left"/>
      <w:pPr>
        <w:tabs>
          <w:tab w:val="num" w:pos="5760"/>
        </w:tabs>
        <w:ind w:left="5760" w:hanging="360"/>
      </w:pPr>
    </w:lvl>
    <w:lvl w:ilvl="8" w:tplc="7FA0A78A"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6"/>
  </w:num>
  <w:num w:numId="13">
    <w:abstractNumId w:val="15"/>
  </w:num>
  <w:num w:numId="14">
    <w:abstractNumId w:val="13"/>
  </w:num>
  <w:num w:numId="15">
    <w:abstractNumId w:val="14"/>
  </w:num>
  <w:num w:numId="16">
    <w:abstractNumId w:val="10"/>
  </w:num>
  <w:num w:numId="17">
    <w:abstractNumId w:val="11"/>
  </w:num>
  <w:num w:numId="18">
    <w:abstractNumId w:val="16"/>
  </w:num>
  <w:num w:numId="19">
    <w:abstractNumId w:val="15"/>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CA"/>
    <w:rsid w:val="002327CA"/>
    <w:rsid w:val="008904E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DC69D0"/>
  <w15:chartTrackingRefBased/>
  <w15:docId w15:val="{B23B377D-21E6-4BB9-B594-44E0D6A6A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HTML Top of Form" w:uiPriority="99" w:qFormat="1"/>
    <w:lsdException w:name="HTML Bottom of Form" w:uiPriority="99" w:qFormat="1"/>
    <w:lsdException w:name="Normal (Web)" w:uiPriority="99"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uiPriority w:val="99"/>
    <w:qFormat/>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z-FinaldelformularioCar">
    <w:name w:val="z-Final del formulario Car"/>
    <w:basedOn w:val="Fuentedeprrafopredeter"/>
    <w:link w:val="z-Finaldelformulario"/>
    <w:uiPriority w:val="99"/>
    <w:qFormat/>
    <w:rsid w:val="008904E3"/>
    <w:rPr>
      <w:rFonts w:ascii="Arial" w:hAnsi="Arial" w:cs="Arial"/>
      <w:vanish/>
      <w:sz w:val="16"/>
      <w:szCs w:val="16"/>
      <w:lang w:eastAsia="pt-BR"/>
    </w:rPr>
  </w:style>
  <w:style w:type="paragraph" w:styleId="z-Principiodelformulario">
    <w:name w:val="HTML Top of Form"/>
    <w:basedOn w:val="Normal"/>
    <w:next w:val="Normal"/>
    <w:link w:val="z-PrincipiodelformularioCar"/>
    <w:uiPriority w:val="99"/>
    <w:unhideWhenUsed/>
    <w:qFormat/>
    <w:rsid w:val="008904E3"/>
    <w:pPr>
      <w:pBdr>
        <w:bottom w:val="single" w:sz="6" w:space="1" w:color="000000"/>
      </w:pBdr>
      <w:jc w:val="center"/>
    </w:pPr>
    <w:rPr>
      <w:rFonts w:ascii="Arial" w:hAnsi="Arial" w:cs="Arial"/>
      <w:vanish/>
      <w:sz w:val="16"/>
      <w:szCs w:val="16"/>
      <w:lang w:val="pt-BR" w:eastAsia="pt-BR"/>
    </w:rPr>
  </w:style>
  <w:style w:type="character" w:customStyle="1" w:styleId="z-PrincipiodelformularioCar">
    <w:name w:val="z-Principio del formulario Car"/>
    <w:basedOn w:val="Fuentedeprrafopredeter"/>
    <w:link w:val="z-Principiodelformulario"/>
    <w:uiPriority w:val="99"/>
    <w:rsid w:val="008904E3"/>
    <w:rPr>
      <w:rFonts w:ascii="Arial" w:hAnsi="Arial" w:cs="Arial"/>
      <w:vanish/>
      <w:sz w:val="16"/>
      <w:szCs w:val="16"/>
      <w:lang w:val="pt-BR" w:eastAsia="pt-BR"/>
    </w:rPr>
  </w:style>
  <w:style w:type="paragraph" w:styleId="z-Finaldelformulario">
    <w:name w:val="HTML Bottom of Form"/>
    <w:basedOn w:val="Normal"/>
    <w:next w:val="Normal"/>
    <w:link w:val="z-FinaldelformularioCar"/>
    <w:uiPriority w:val="99"/>
    <w:unhideWhenUsed/>
    <w:qFormat/>
    <w:rsid w:val="008904E3"/>
    <w:pPr>
      <w:pBdr>
        <w:top w:val="single" w:sz="6" w:space="1" w:color="000000"/>
      </w:pBdr>
      <w:jc w:val="center"/>
    </w:pPr>
    <w:rPr>
      <w:rFonts w:ascii="Arial" w:hAnsi="Arial" w:cs="Arial"/>
      <w:vanish/>
      <w:sz w:val="16"/>
      <w:szCs w:val="16"/>
      <w:lang w:val="es-AR" w:eastAsia="pt-BR"/>
    </w:rPr>
  </w:style>
  <w:style w:type="character" w:customStyle="1" w:styleId="z-FinaldelformularioCar1">
    <w:name w:val="z-Final del formulario Car1"/>
    <w:basedOn w:val="Fuentedeprrafopredeter"/>
    <w:rsid w:val="008904E3"/>
    <w:rPr>
      <w:rFonts w:ascii="Arial" w:hAnsi="Arial" w:cs="Arial"/>
      <w:vanish/>
      <w:sz w:val="16"/>
      <w:szCs w:val="16"/>
      <w:lang w:val="en-GB" w:eastAsia="en-US"/>
    </w:rPr>
  </w:style>
  <w:style w:type="paragraph" w:styleId="HTMLconformatoprevio">
    <w:name w:val="HTML Preformatted"/>
    <w:basedOn w:val="Normal"/>
    <w:link w:val="HTMLconformatoprevioCar"/>
    <w:uiPriority w:val="99"/>
    <w:unhideWhenUsed/>
    <w:rsid w:val="0089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eastAsia="pt-BR"/>
    </w:rPr>
  </w:style>
  <w:style w:type="character" w:customStyle="1" w:styleId="HTMLconformatoprevioCar">
    <w:name w:val="HTML con formato previo Car"/>
    <w:basedOn w:val="Fuentedeprrafopredeter"/>
    <w:link w:val="HTMLconformatoprevio"/>
    <w:uiPriority w:val="99"/>
    <w:rsid w:val="008904E3"/>
    <w:rPr>
      <w:rFonts w:ascii="Courier New" w:hAnsi="Courier New" w:cs="Courier New"/>
      <w:lang w:val="pt-BR" w:eastAsia="pt-BR"/>
    </w:rPr>
  </w:style>
  <w:style w:type="character" w:customStyle="1" w:styleId="y2iqfc">
    <w:name w:val="y2iqfc"/>
    <w:basedOn w:val="Fuentedeprrafopredeter"/>
    <w:rsid w:val="00890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807</Words>
  <Characters>4651</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2021-05-17T16:10:00Z</dcterms:modified>
</cp:coreProperties>
</file>