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4624" w14:textId="77777777" w:rsidR="00C26F2D" w:rsidRPr="00BF077B" w:rsidRDefault="00556412" w:rsidP="00BF077B">
      <w:pPr>
        <w:pStyle w:val="ATSNormal"/>
        <w:rPr>
          <w:rStyle w:val="Ttulodellibro"/>
        </w:rPr>
      </w:pPr>
    </w:p>
    <w:p w14:paraId="50E9AC18" w14:textId="77777777" w:rsidR="002F0A13" w:rsidRDefault="00556412" w:rsidP="004B4A60">
      <w:pPr>
        <w:rPr>
          <w:b/>
          <w:u w:val="single"/>
          <w:lang w:val="es-ES_tradnl"/>
        </w:rPr>
      </w:pPr>
    </w:p>
    <w:p w14:paraId="2F7BE678" w14:textId="77777777" w:rsidR="002F0A13" w:rsidRDefault="00556412" w:rsidP="004B4A60">
      <w:pPr>
        <w:rPr>
          <w:b/>
          <w:u w:val="single"/>
          <w:lang w:val="es-ES_tradnl"/>
        </w:rPr>
      </w:pPr>
    </w:p>
    <w:p w14:paraId="3F454397" w14:textId="77777777" w:rsidR="002F0A13" w:rsidRDefault="00556412" w:rsidP="004B4A60">
      <w:pPr>
        <w:rPr>
          <w:b/>
          <w:u w:val="single"/>
          <w:lang w:val="es-ES_tradnl"/>
        </w:rPr>
      </w:pPr>
    </w:p>
    <w:p w14:paraId="5F3EC1F5" w14:textId="77777777" w:rsidR="002F0A13" w:rsidRDefault="00556412" w:rsidP="004B4A60">
      <w:pPr>
        <w:rPr>
          <w:b/>
          <w:u w:val="single"/>
          <w:lang w:val="es-ES_tradnl"/>
        </w:rPr>
      </w:pPr>
    </w:p>
    <w:p w14:paraId="05A3C680" w14:textId="77777777" w:rsidR="00C26F2D" w:rsidRDefault="00556412" w:rsidP="004B4A60">
      <w:pPr>
        <w:rPr>
          <w:b/>
          <w:u w:val="single"/>
          <w:lang w:val="es-ES_tradnl"/>
        </w:rPr>
      </w:pPr>
    </w:p>
    <w:p w14:paraId="7702BE97" w14:textId="77777777" w:rsidR="004B4A60" w:rsidRPr="0057246E" w:rsidRDefault="00556412" w:rsidP="001B789F">
      <w:pPr>
        <w:pStyle w:val="ATSTitle"/>
      </w:pPr>
      <w:bookmarkStart w:id="0" w:name="name"/>
      <w:r>
        <w:t>Brazilian Hydrographic Surveying of Antarctic Waters</w:t>
      </w:r>
      <w:bookmarkEnd w:id="0"/>
    </w:p>
    <w:p w14:paraId="3F56997F" w14:textId="77777777" w:rsidR="004B4A60" w:rsidRPr="0057246E" w:rsidRDefault="00556412" w:rsidP="00F75424">
      <w:pPr>
        <w:jc w:val="center"/>
      </w:pPr>
    </w:p>
    <w:p w14:paraId="784B73AD" w14:textId="77777777" w:rsidR="004B4A60" w:rsidRPr="002F0A13" w:rsidRDefault="00556412" w:rsidP="002F0A13"/>
    <w:p w14:paraId="01A1AC30" w14:textId="77777777" w:rsidR="004B4A60" w:rsidRDefault="00556412" w:rsidP="00F75424">
      <w:pPr>
        <w:jc w:val="center"/>
      </w:pPr>
      <w:bookmarkStart w:id="1" w:name="memo"/>
      <w:bookmarkEnd w:id="1"/>
    </w:p>
    <w:p w14:paraId="32575620" w14:textId="77777777" w:rsidR="0097629D" w:rsidRDefault="00556412" w:rsidP="00F75424">
      <w:pPr>
        <w:jc w:val="center"/>
      </w:pPr>
    </w:p>
    <w:p w14:paraId="5B8FD54D" w14:textId="77777777" w:rsidR="0097629D" w:rsidRDefault="00556412" w:rsidP="00F75424">
      <w:pPr>
        <w:jc w:val="center"/>
      </w:pPr>
    </w:p>
    <w:p w14:paraId="37F6E1D9" w14:textId="77777777" w:rsidR="0097629D" w:rsidRDefault="00556412" w:rsidP="00F75424">
      <w:pPr>
        <w:jc w:val="center"/>
      </w:pPr>
    </w:p>
    <w:p w14:paraId="15430F29" w14:textId="77777777" w:rsidR="0097629D" w:rsidRPr="00C26F2D" w:rsidRDefault="00556412" w:rsidP="00F75424">
      <w:pPr>
        <w:jc w:val="center"/>
      </w:pPr>
    </w:p>
    <w:p w14:paraId="48A95CC1" w14:textId="77777777" w:rsidR="004B4A60" w:rsidRPr="0057246E" w:rsidRDefault="00556412" w:rsidP="004B4A60"/>
    <w:p w14:paraId="24582F2F" w14:textId="77777777" w:rsidR="00C26F2D" w:rsidRDefault="00556412"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363D258" w14:textId="77777777" w:rsidR="00556412" w:rsidRPr="005E0584" w:rsidRDefault="00556412" w:rsidP="00556412">
      <w:pPr>
        <w:pStyle w:val="ATSHeading1"/>
      </w:pPr>
      <w:r w:rsidRPr="005E0584">
        <w:lastRenderedPageBreak/>
        <w:t>Brazilian Hydrographic Surveying of Antarctic Waters</w:t>
      </w:r>
    </w:p>
    <w:p w14:paraId="17894E6A" w14:textId="77777777" w:rsidR="00556412" w:rsidRPr="00593089" w:rsidRDefault="00556412" w:rsidP="00556412">
      <w:pPr>
        <w:spacing w:before="120" w:after="120"/>
        <w:ind w:right="567"/>
        <w:rPr>
          <w:b/>
          <w:bCs/>
          <w:i/>
          <w:iCs/>
          <w:szCs w:val="22"/>
        </w:rPr>
      </w:pPr>
      <w:r w:rsidRPr="00593089">
        <w:rPr>
          <w:b/>
          <w:bCs/>
          <w:i/>
          <w:iCs/>
          <w:szCs w:val="22"/>
        </w:rPr>
        <w:t>Summary</w:t>
      </w:r>
    </w:p>
    <w:p w14:paraId="09920730" w14:textId="77777777" w:rsidR="00556412" w:rsidRPr="00593089" w:rsidRDefault="00556412" w:rsidP="00556412">
      <w:pPr>
        <w:spacing w:before="120" w:after="120"/>
        <w:ind w:right="567"/>
        <w:rPr>
          <w:szCs w:val="22"/>
        </w:rPr>
      </w:pPr>
      <w:r w:rsidRPr="00593089">
        <w:rPr>
          <w:szCs w:val="22"/>
        </w:rPr>
        <w:t xml:space="preserve">This Information Paper summarizes the recent work done by the Directorate of Hydrography and Navigation (DHN) of the Brazilian Navy, the competent national authority </w:t>
      </w:r>
      <w:proofErr w:type="gramStart"/>
      <w:r w:rsidRPr="00593089">
        <w:rPr>
          <w:szCs w:val="22"/>
        </w:rPr>
        <w:t>with regard to</w:t>
      </w:r>
      <w:proofErr w:type="gramEnd"/>
      <w:r w:rsidRPr="00593089">
        <w:rPr>
          <w:szCs w:val="22"/>
        </w:rPr>
        <w:t xml:space="preserve"> nautical chart production. DHN represents Brazil at the International Hydrographic Organization (IHO) and is responsible for collecting, </w:t>
      </w:r>
      <w:proofErr w:type="gramStart"/>
      <w:r w:rsidRPr="00593089">
        <w:rPr>
          <w:szCs w:val="22"/>
        </w:rPr>
        <w:t>processing</w:t>
      </w:r>
      <w:proofErr w:type="gramEnd"/>
      <w:r w:rsidRPr="00593089">
        <w:rPr>
          <w:szCs w:val="22"/>
        </w:rPr>
        <w:t xml:space="preserve"> and distributing information related to safety of navigation. The Directorate also offers hydrographic and oceanographic services in the Antarctic Peninsula region.</w:t>
      </w:r>
    </w:p>
    <w:p w14:paraId="422A6546" w14:textId="77777777" w:rsidR="00556412" w:rsidRDefault="00556412" w:rsidP="00556412">
      <w:pPr>
        <w:spacing w:before="120" w:after="120"/>
        <w:ind w:right="567"/>
        <w:rPr>
          <w:b/>
          <w:bCs/>
          <w:i/>
          <w:iCs/>
          <w:szCs w:val="22"/>
        </w:rPr>
      </w:pPr>
    </w:p>
    <w:p w14:paraId="6F7C080B" w14:textId="77777777" w:rsidR="00556412" w:rsidRPr="00593089" w:rsidRDefault="00556412" w:rsidP="00556412">
      <w:pPr>
        <w:spacing w:before="120" w:after="120"/>
        <w:ind w:right="567"/>
        <w:rPr>
          <w:b/>
          <w:bCs/>
          <w:i/>
          <w:iCs/>
          <w:szCs w:val="22"/>
        </w:rPr>
      </w:pPr>
      <w:r w:rsidRPr="00593089">
        <w:rPr>
          <w:b/>
          <w:bCs/>
          <w:i/>
          <w:iCs/>
          <w:szCs w:val="22"/>
        </w:rPr>
        <w:t>Introduction</w:t>
      </w:r>
    </w:p>
    <w:p w14:paraId="044D7121" w14:textId="77777777" w:rsidR="00556412" w:rsidRPr="00593089" w:rsidRDefault="00556412" w:rsidP="00556412">
      <w:pPr>
        <w:spacing w:before="120" w:after="120"/>
        <w:ind w:right="567"/>
        <w:rPr>
          <w:szCs w:val="22"/>
        </w:rPr>
      </w:pPr>
      <w:r w:rsidRPr="00593089">
        <w:rPr>
          <w:szCs w:val="22"/>
        </w:rPr>
        <w:t>Brazil has been present in Antarctica with a governmental scientific programme since 1982, and DHN operates the ships assigned to the Brazilian Antarctic Program (PROANTAR). PROANTAR is fully supported by Brazilian Navy vessels and Brazilian Air Force aircraft. The first expeditions were conducted with the support of the Oceanographic Support Ship “</w:t>
      </w:r>
      <w:proofErr w:type="spellStart"/>
      <w:r w:rsidRPr="00593089">
        <w:rPr>
          <w:szCs w:val="22"/>
        </w:rPr>
        <w:t>Barão</w:t>
      </w:r>
      <w:proofErr w:type="spellEnd"/>
      <w:r w:rsidRPr="00593089">
        <w:rPr>
          <w:szCs w:val="22"/>
        </w:rPr>
        <w:t xml:space="preserve"> de </w:t>
      </w:r>
      <w:proofErr w:type="spellStart"/>
      <w:r w:rsidRPr="00593089">
        <w:rPr>
          <w:szCs w:val="22"/>
        </w:rPr>
        <w:t>Teffé</w:t>
      </w:r>
      <w:proofErr w:type="spellEnd"/>
      <w:r w:rsidRPr="00593089">
        <w:rPr>
          <w:szCs w:val="22"/>
        </w:rPr>
        <w:t>”, which was replaced in 1994 by the Oceanographic Support Ship “</w:t>
      </w:r>
      <w:proofErr w:type="spellStart"/>
      <w:r w:rsidRPr="00593089">
        <w:rPr>
          <w:szCs w:val="22"/>
        </w:rPr>
        <w:t>Ary</w:t>
      </w:r>
      <w:proofErr w:type="spellEnd"/>
      <w:r w:rsidRPr="00593089">
        <w:rPr>
          <w:szCs w:val="22"/>
        </w:rPr>
        <w:t xml:space="preserve"> </w:t>
      </w:r>
      <w:proofErr w:type="spellStart"/>
      <w:r w:rsidRPr="00593089">
        <w:rPr>
          <w:szCs w:val="22"/>
        </w:rPr>
        <w:t>Rongel</w:t>
      </w:r>
      <w:proofErr w:type="spellEnd"/>
      <w:r w:rsidRPr="00593089">
        <w:rPr>
          <w:szCs w:val="22"/>
        </w:rPr>
        <w:t xml:space="preserve">”. Since 2014 also Polar Ship “Almirante </w:t>
      </w:r>
      <w:proofErr w:type="spellStart"/>
      <w:r w:rsidRPr="00593089">
        <w:rPr>
          <w:szCs w:val="22"/>
        </w:rPr>
        <w:t>Maximiano</w:t>
      </w:r>
      <w:proofErr w:type="spellEnd"/>
      <w:r w:rsidRPr="00593089">
        <w:rPr>
          <w:szCs w:val="22"/>
        </w:rPr>
        <w:t xml:space="preserve">” supports the Brazilian Antarctic Program. </w:t>
      </w:r>
    </w:p>
    <w:p w14:paraId="29F9BE74" w14:textId="77777777" w:rsidR="00556412" w:rsidRPr="00593089" w:rsidRDefault="00556412" w:rsidP="00556412">
      <w:pPr>
        <w:spacing w:before="120" w:after="120"/>
        <w:ind w:right="567"/>
        <w:rPr>
          <w:szCs w:val="22"/>
        </w:rPr>
      </w:pPr>
      <w:r w:rsidRPr="00593089">
        <w:rPr>
          <w:szCs w:val="22"/>
        </w:rPr>
        <w:t>In 1983, the first Brazilian hydrographic survey was carried out in Antarctica, which resulted in the publication of the first edition of nautical chart 25121 of Admiralty Bay, on King George Island, one year later.</w:t>
      </w:r>
    </w:p>
    <w:p w14:paraId="6D0C3C35" w14:textId="77777777" w:rsidR="00556412" w:rsidRPr="00593089" w:rsidRDefault="00556412" w:rsidP="00556412">
      <w:pPr>
        <w:spacing w:before="120" w:after="120"/>
        <w:ind w:right="567"/>
        <w:rPr>
          <w:szCs w:val="22"/>
        </w:rPr>
      </w:pPr>
      <w:r w:rsidRPr="00593089">
        <w:rPr>
          <w:szCs w:val="22"/>
        </w:rPr>
        <w:t xml:space="preserve">In 2013, DHN developed the Antarctic Hydrographic Data Collection Plan </w:t>
      </w:r>
      <w:proofErr w:type="gramStart"/>
      <w:r w:rsidRPr="00593089">
        <w:rPr>
          <w:szCs w:val="22"/>
        </w:rPr>
        <w:t>in order to</w:t>
      </w:r>
      <w:proofErr w:type="gramEnd"/>
      <w:r w:rsidRPr="00593089">
        <w:rPr>
          <w:szCs w:val="22"/>
        </w:rPr>
        <w:t xml:space="preserve"> systematize the acquisition of bathymetric and tidal data under responsibility of Brazil for the production and updating of cartographic documents in the Antarctic region, with emphasis on the maritime areas where Brazilian scientific activities are conducted. </w:t>
      </w:r>
    </w:p>
    <w:p w14:paraId="096EB5D1" w14:textId="77777777" w:rsidR="00556412" w:rsidRPr="00593089" w:rsidRDefault="00556412" w:rsidP="00556412">
      <w:pPr>
        <w:spacing w:before="120" w:after="120"/>
        <w:ind w:right="567"/>
        <w:rPr>
          <w:szCs w:val="22"/>
        </w:rPr>
      </w:pPr>
      <w:r w:rsidRPr="00593089">
        <w:rPr>
          <w:szCs w:val="22"/>
        </w:rPr>
        <w:t xml:space="preserve">Since 2016, the </w:t>
      </w:r>
      <w:r w:rsidRPr="00593089">
        <w:rPr>
          <w:rFonts w:eastAsia="SimSun"/>
          <w:szCs w:val="22"/>
          <w:lang w:eastAsia="zh-CN"/>
        </w:rPr>
        <w:t>Brazilian Cartographic Plan for Antarctica</w:t>
      </w:r>
      <w:r w:rsidRPr="00593089">
        <w:rPr>
          <w:szCs w:val="22"/>
        </w:rPr>
        <w:t xml:space="preserve"> is part of the Brazilian Nautical Cartographic Plan, and its hydrographic and cartographic production activities are reviewed every four years.</w:t>
      </w:r>
    </w:p>
    <w:p w14:paraId="7741D070" w14:textId="77777777" w:rsidR="00556412" w:rsidRPr="00593089" w:rsidRDefault="00556412" w:rsidP="00556412">
      <w:pPr>
        <w:spacing w:before="120" w:after="120"/>
        <w:ind w:right="567"/>
        <w:rPr>
          <w:rStyle w:val="Hipervnculo"/>
          <w:i/>
          <w:szCs w:val="22"/>
          <w:u w:val="none"/>
          <w:lang w:eastAsia="en-GB"/>
        </w:rPr>
      </w:pPr>
      <w:r w:rsidRPr="00593089">
        <w:rPr>
          <w:szCs w:val="22"/>
        </w:rPr>
        <w:t xml:space="preserve">DHN has produced 6 nautical paper charts, 4 international nautical charts (INT charts), and 5 electronic nautical charts (ENC) covering Antarctic waters. The online catalogue of national charts is available at the following link: </w:t>
      </w:r>
      <w:proofErr w:type="gramStart"/>
      <w:r w:rsidRPr="00593089">
        <w:rPr>
          <w:rStyle w:val="Hipervnculo"/>
          <w:i/>
          <w:szCs w:val="22"/>
          <w:u w:val="none"/>
          <w:lang w:eastAsia="en-GB"/>
        </w:rPr>
        <w:t>https://www.marinha.mil.br/chm/dados-do-segnav/cartas-raster</w:t>
      </w:r>
      <w:proofErr w:type="gramEnd"/>
    </w:p>
    <w:p w14:paraId="32E65DC3" w14:textId="77777777" w:rsidR="00556412" w:rsidRPr="00593089" w:rsidRDefault="00556412" w:rsidP="00556412">
      <w:pPr>
        <w:spacing w:before="120" w:after="120"/>
        <w:ind w:right="567"/>
        <w:rPr>
          <w:szCs w:val="22"/>
        </w:rPr>
      </w:pPr>
      <w:r w:rsidRPr="00593089">
        <w:rPr>
          <w:szCs w:val="22"/>
        </w:rPr>
        <w:t xml:space="preserve">Efforts to address the nautical charting challenges in Antarctica require considerable investment, and strong international cooperation and coordination. The hydrographic offices of Argentina, Chile, </w:t>
      </w:r>
      <w:proofErr w:type="gramStart"/>
      <w:r w:rsidRPr="00593089">
        <w:rPr>
          <w:szCs w:val="22"/>
        </w:rPr>
        <w:t>Peru</w:t>
      </w:r>
      <w:proofErr w:type="gramEnd"/>
      <w:r w:rsidRPr="00593089">
        <w:rPr>
          <w:szCs w:val="22"/>
        </w:rPr>
        <w:t xml:space="preserve"> and the United Kingdom have cooperated closely with the Brazilian Navy in surveys and hydrographic activities in the Antarctic Peninsula region.</w:t>
      </w:r>
    </w:p>
    <w:p w14:paraId="4AA7CC18" w14:textId="77777777" w:rsidR="00556412" w:rsidRDefault="00556412" w:rsidP="00556412">
      <w:pPr>
        <w:spacing w:before="120" w:after="120"/>
        <w:ind w:right="567"/>
        <w:rPr>
          <w:b/>
          <w:bCs/>
          <w:iCs/>
          <w:szCs w:val="22"/>
        </w:rPr>
      </w:pPr>
    </w:p>
    <w:p w14:paraId="224D8EC9" w14:textId="77777777" w:rsidR="00556412" w:rsidRPr="00593089" w:rsidRDefault="00556412" w:rsidP="00556412">
      <w:pPr>
        <w:spacing w:before="120" w:after="120"/>
        <w:ind w:right="567"/>
        <w:rPr>
          <w:b/>
          <w:bCs/>
          <w:iCs/>
          <w:szCs w:val="22"/>
        </w:rPr>
      </w:pPr>
      <w:r w:rsidRPr="00593089">
        <w:rPr>
          <w:b/>
          <w:bCs/>
          <w:iCs/>
          <w:szCs w:val="22"/>
        </w:rPr>
        <w:t xml:space="preserve">Activities </w:t>
      </w:r>
    </w:p>
    <w:p w14:paraId="146B753C" w14:textId="77777777" w:rsidR="00556412" w:rsidRPr="00593089" w:rsidRDefault="00556412" w:rsidP="00556412">
      <w:pPr>
        <w:spacing w:before="120" w:after="120"/>
        <w:ind w:right="567"/>
        <w:rPr>
          <w:szCs w:val="22"/>
        </w:rPr>
      </w:pPr>
      <w:r w:rsidRPr="00593089">
        <w:rPr>
          <w:szCs w:val="22"/>
        </w:rPr>
        <w:t xml:space="preserve">Historically, the DHN hydrographic data collection have been conducted in the region close to the Comandante </w:t>
      </w:r>
      <w:proofErr w:type="spellStart"/>
      <w:r w:rsidRPr="00593089">
        <w:rPr>
          <w:szCs w:val="22"/>
        </w:rPr>
        <w:t>Ferraz</w:t>
      </w:r>
      <w:proofErr w:type="spellEnd"/>
      <w:r w:rsidRPr="00593089">
        <w:rPr>
          <w:szCs w:val="22"/>
        </w:rPr>
        <w:t xml:space="preserve"> Antarctic Station (EACF), in Admiralty Bay, on the Keller Peninsula and in the vicinity of Elephant Island. Most of the Brazilian scientific activities are carried out in these places. </w:t>
      </w:r>
    </w:p>
    <w:p w14:paraId="797D4BD2" w14:textId="77777777" w:rsidR="00556412" w:rsidRPr="00593089" w:rsidRDefault="00556412" w:rsidP="00556412">
      <w:pPr>
        <w:spacing w:before="120" w:after="120"/>
        <w:ind w:right="567"/>
        <w:rPr>
          <w:szCs w:val="22"/>
        </w:rPr>
      </w:pPr>
      <w:r w:rsidRPr="00593089">
        <w:rPr>
          <w:noProof/>
          <w:szCs w:val="22"/>
          <w:lang w:eastAsia="tr-TR"/>
        </w:rPr>
        <w:t xml:space="preserve">According to IHO reports, there are limitations of hydrographic knowledge in Antarctica and it is known that those unsurveyed waters pose serious risks for maritime incidents. To </w:t>
      </w:r>
      <w:r w:rsidRPr="00593089">
        <w:rPr>
          <w:szCs w:val="22"/>
          <w:lang w:val="en-US"/>
        </w:rPr>
        <w:t xml:space="preserve">contribute to the current efforts of hydrographic mapping of Antarctic waters, DHN </w:t>
      </w:r>
      <w:r w:rsidRPr="00593089">
        <w:rPr>
          <w:szCs w:val="22"/>
        </w:rPr>
        <w:t>has been carried out hydrographic surveys on maritime shipping routes as established by the IHO Hydrographic Commission on Antarctica (HCA), which will contribute to the publication of two more INT charts on 1:200.000 scale in cooperation with the Chilean Hydrographic Service.</w:t>
      </w:r>
    </w:p>
    <w:p w14:paraId="56D2AD00" w14:textId="77777777" w:rsidR="00556412" w:rsidRPr="00593089" w:rsidRDefault="00556412" w:rsidP="00556412">
      <w:pPr>
        <w:spacing w:before="120" w:after="120"/>
        <w:ind w:right="567"/>
        <w:rPr>
          <w:rFonts w:eastAsia="SimSun"/>
          <w:szCs w:val="22"/>
          <w:lang w:eastAsia="zh-CN"/>
        </w:rPr>
      </w:pPr>
      <w:r w:rsidRPr="00593089">
        <w:rPr>
          <w:rFonts w:eastAsia="SimSun"/>
          <w:szCs w:val="22"/>
          <w:lang w:eastAsia="zh-CN"/>
        </w:rPr>
        <w:t xml:space="preserve">Geographical limits of interest and Brazilian chart size for Antarctica, according to IHO agreements, are included in The Brazilian Cartographic Plan for Antarctica (see Table 1). </w:t>
      </w:r>
    </w:p>
    <w:p w14:paraId="6B43C0A0" w14:textId="77777777" w:rsidR="00556412" w:rsidRPr="00593089" w:rsidRDefault="00556412" w:rsidP="00556412">
      <w:pPr>
        <w:spacing w:before="120" w:after="120"/>
        <w:ind w:right="567"/>
        <w:rPr>
          <w:rFonts w:eastAsia="SimSun"/>
          <w:szCs w:val="22"/>
          <w:lang w:eastAsia="zh-CN"/>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90"/>
        <w:gridCol w:w="1224"/>
        <w:gridCol w:w="2165"/>
        <w:gridCol w:w="1670"/>
        <w:gridCol w:w="1480"/>
        <w:gridCol w:w="1480"/>
      </w:tblGrid>
      <w:tr w:rsidR="00556412" w:rsidRPr="00593089" w14:paraId="6FDD61DA" w14:textId="77777777" w:rsidTr="00D604DE">
        <w:tc>
          <w:tcPr>
            <w:tcW w:w="845" w:type="dxa"/>
            <w:vAlign w:val="center"/>
          </w:tcPr>
          <w:p w14:paraId="21419BFC" w14:textId="77777777" w:rsidR="00556412" w:rsidRPr="00593089" w:rsidRDefault="00556412" w:rsidP="00D604DE">
            <w:pPr>
              <w:spacing w:before="120" w:after="120"/>
              <w:ind w:right="567"/>
              <w:rPr>
                <w:b/>
                <w:bCs/>
                <w:szCs w:val="22"/>
              </w:rPr>
            </w:pPr>
            <w:r w:rsidRPr="00593089">
              <w:rPr>
                <w:b/>
                <w:bCs/>
                <w:szCs w:val="22"/>
              </w:rPr>
              <w:lastRenderedPageBreak/>
              <w:t>National Nr.</w:t>
            </w:r>
          </w:p>
        </w:tc>
        <w:tc>
          <w:tcPr>
            <w:tcW w:w="1112" w:type="dxa"/>
            <w:vAlign w:val="center"/>
          </w:tcPr>
          <w:p w14:paraId="6D09CEB6" w14:textId="77777777" w:rsidR="00556412" w:rsidRPr="00593089" w:rsidRDefault="00556412" w:rsidP="00D604DE">
            <w:pPr>
              <w:spacing w:before="120" w:after="120"/>
              <w:ind w:right="567"/>
              <w:rPr>
                <w:b/>
                <w:bCs/>
                <w:szCs w:val="22"/>
              </w:rPr>
            </w:pPr>
            <w:r w:rsidRPr="00593089">
              <w:rPr>
                <w:b/>
                <w:bCs/>
                <w:szCs w:val="22"/>
              </w:rPr>
              <w:t>INT Nr.</w:t>
            </w:r>
          </w:p>
        </w:tc>
        <w:tc>
          <w:tcPr>
            <w:tcW w:w="2821" w:type="dxa"/>
            <w:vAlign w:val="center"/>
          </w:tcPr>
          <w:p w14:paraId="2C4C16DA" w14:textId="77777777" w:rsidR="00556412" w:rsidRPr="00593089" w:rsidRDefault="00556412" w:rsidP="00D604DE">
            <w:pPr>
              <w:spacing w:before="120" w:after="120"/>
              <w:ind w:right="567"/>
              <w:rPr>
                <w:b/>
                <w:bCs/>
                <w:szCs w:val="22"/>
              </w:rPr>
            </w:pPr>
            <w:r w:rsidRPr="00593089">
              <w:rPr>
                <w:b/>
                <w:bCs/>
                <w:szCs w:val="22"/>
              </w:rPr>
              <w:t>Title</w:t>
            </w:r>
          </w:p>
        </w:tc>
        <w:tc>
          <w:tcPr>
            <w:tcW w:w="1183" w:type="dxa"/>
            <w:vAlign w:val="center"/>
          </w:tcPr>
          <w:p w14:paraId="7E15710C" w14:textId="77777777" w:rsidR="00556412" w:rsidRPr="00593089" w:rsidRDefault="00556412" w:rsidP="00D604DE">
            <w:pPr>
              <w:spacing w:before="120" w:after="120"/>
              <w:ind w:right="567"/>
              <w:rPr>
                <w:b/>
                <w:bCs/>
                <w:szCs w:val="22"/>
              </w:rPr>
            </w:pPr>
            <w:r w:rsidRPr="00593089">
              <w:rPr>
                <w:b/>
                <w:bCs/>
                <w:szCs w:val="22"/>
              </w:rPr>
              <w:t>Scale</w:t>
            </w:r>
          </w:p>
        </w:tc>
        <w:tc>
          <w:tcPr>
            <w:tcW w:w="1413" w:type="dxa"/>
            <w:vAlign w:val="center"/>
          </w:tcPr>
          <w:p w14:paraId="179EE0FB" w14:textId="77777777" w:rsidR="00556412" w:rsidRPr="00593089" w:rsidRDefault="00556412" w:rsidP="00D604DE">
            <w:pPr>
              <w:spacing w:before="120" w:after="120"/>
              <w:ind w:right="567"/>
              <w:rPr>
                <w:b/>
                <w:bCs/>
                <w:szCs w:val="22"/>
              </w:rPr>
            </w:pPr>
            <w:r w:rsidRPr="00593089">
              <w:rPr>
                <w:b/>
                <w:bCs/>
                <w:szCs w:val="22"/>
              </w:rPr>
              <w:t>1st Edition</w:t>
            </w:r>
          </w:p>
        </w:tc>
        <w:tc>
          <w:tcPr>
            <w:tcW w:w="1120" w:type="dxa"/>
            <w:vAlign w:val="center"/>
          </w:tcPr>
          <w:p w14:paraId="4529CE55" w14:textId="77777777" w:rsidR="00556412" w:rsidRPr="00593089" w:rsidRDefault="00556412" w:rsidP="00D604DE">
            <w:pPr>
              <w:spacing w:before="120" w:after="120"/>
              <w:ind w:right="567"/>
              <w:rPr>
                <w:b/>
                <w:bCs/>
                <w:szCs w:val="22"/>
              </w:rPr>
            </w:pPr>
            <w:r w:rsidRPr="00593089">
              <w:rPr>
                <w:b/>
                <w:bCs/>
                <w:szCs w:val="22"/>
              </w:rPr>
              <w:t>Last Edition</w:t>
            </w:r>
          </w:p>
        </w:tc>
      </w:tr>
      <w:tr w:rsidR="00556412" w:rsidRPr="00593089" w14:paraId="7431F14B" w14:textId="77777777" w:rsidTr="00D604DE">
        <w:tc>
          <w:tcPr>
            <w:tcW w:w="845" w:type="dxa"/>
            <w:vAlign w:val="center"/>
          </w:tcPr>
          <w:p w14:paraId="1AFFD345" w14:textId="77777777" w:rsidR="00556412" w:rsidRPr="00593089" w:rsidRDefault="00556412" w:rsidP="00D604DE">
            <w:pPr>
              <w:spacing w:before="120" w:after="120"/>
              <w:ind w:right="567"/>
              <w:rPr>
                <w:szCs w:val="22"/>
              </w:rPr>
            </w:pPr>
            <w:r w:rsidRPr="00593089">
              <w:rPr>
                <w:szCs w:val="22"/>
              </w:rPr>
              <w:t>25110</w:t>
            </w:r>
          </w:p>
        </w:tc>
        <w:tc>
          <w:tcPr>
            <w:tcW w:w="1112" w:type="dxa"/>
            <w:vAlign w:val="center"/>
          </w:tcPr>
          <w:p w14:paraId="6358C745" w14:textId="77777777" w:rsidR="00556412" w:rsidRPr="00593089" w:rsidRDefault="00556412" w:rsidP="00D604DE">
            <w:pPr>
              <w:spacing w:before="120" w:after="120"/>
              <w:ind w:right="567"/>
              <w:rPr>
                <w:szCs w:val="22"/>
              </w:rPr>
            </w:pPr>
            <w:r w:rsidRPr="00593089">
              <w:rPr>
                <w:szCs w:val="22"/>
              </w:rPr>
              <w:t>9150</w:t>
            </w:r>
          </w:p>
        </w:tc>
        <w:tc>
          <w:tcPr>
            <w:tcW w:w="2821" w:type="dxa"/>
            <w:vAlign w:val="center"/>
          </w:tcPr>
          <w:p w14:paraId="5FE18DA9" w14:textId="77777777" w:rsidR="00556412" w:rsidRPr="00593089" w:rsidRDefault="00556412" w:rsidP="00D604DE">
            <w:pPr>
              <w:spacing w:before="120" w:after="120"/>
              <w:ind w:right="567"/>
              <w:rPr>
                <w:szCs w:val="22"/>
              </w:rPr>
            </w:pPr>
            <w:r w:rsidRPr="00593089">
              <w:rPr>
                <w:szCs w:val="22"/>
              </w:rPr>
              <w:t>Elephant Island and surrounding area - South Shetland Islands</w:t>
            </w:r>
          </w:p>
        </w:tc>
        <w:tc>
          <w:tcPr>
            <w:tcW w:w="1183" w:type="dxa"/>
            <w:vAlign w:val="center"/>
          </w:tcPr>
          <w:p w14:paraId="6B04864D" w14:textId="77777777" w:rsidR="00556412" w:rsidRPr="00593089" w:rsidRDefault="00556412" w:rsidP="00D604DE">
            <w:pPr>
              <w:spacing w:before="120" w:after="120"/>
              <w:ind w:right="567"/>
              <w:rPr>
                <w:szCs w:val="22"/>
              </w:rPr>
            </w:pPr>
            <w:r w:rsidRPr="00593089">
              <w:rPr>
                <w:szCs w:val="22"/>
              </w:rPr>
              <w:t>1:200.000</w:t>
            </w:r>
          </w:p>
        </w:tc>
        <w:tc>
          <w:tcPr>
            <w:tcW w:w="1413" w:type="dxa"/>
            <w:vAlign w:val="center"/>
          </w:tcPr>
          <w:p w14:paraId="27A1261E" w14:textId="77777777" w:rsidR="00556412" w:rsidRPr="00593089" w:rsidRDefault="00556412" w:rsidP="00D604DE">
            <w:pPr>
              <w:spacing w:before="120" w:after="120"/>
              <w:ind w:right="567"/>
              <w:rPr>
                <w:szCs w:val="22"/>
              </w:rPr>
            </w:pPr>
            <w:r w:rsidRPr="00593089">
              <w:rPr>
                <w:szCs w:val="22"/>
              </w:rPr>
              <w:t>1999</w:t>
            </w:r>
          </w:p>
        </w:tc>
        <w:tc>
          <w:tcPr>
            <w:tcW w:w="1120" w:type="dxa"/>
            <w:vAlign w:val="center"/>
          </w:tcPr>
          <w:p w14:paraId="6C402756" w14:textId="77777777" w:rsidR="00556412" w:rsidRPr="00593089" w:rsidRDefault="00556412" w:rsidP="00D604DE">
            <w:pPr>
              <w:spacing w:before="120" w:after="120"/>
              <w:ind w:right="567"/>
              <w:rPr>
                <w:szCs w:val="22"/>
              </w:rPr>
            </w:pPr>
            <w:r w:rsidRPr="00593089">
              <w:rPr>
                <w:szCs w:val="22"/>
              </w:rPr>
              <w:t>2009</w:t>
            </w:r>
          </w:p>
        </w:tc>
      </w:tr>
      <w:tr w:rsidR="00556412" w:rsidRPr="00593089" w14:paraId="05D72B4C" w14:textId="77777777" w:rsidTr="00D604DE">
        <w:tc>
          <w:tcPr>
            <w:tcW w:w="845" w:type="dxa"/>
            <w:vAlign w:val="center"/>
          </w:tcPr>
          <w:p w14:paraId="3B02CF8B" w14:textId="77777777" w:rsidR="00556412" w:rsidRPr="00593089" w:rsidRDefault="00556412" w:rsidP="00D604DE">
            <w:pPr>
              <w:spacing w:before="120" w:after="120"/>
              <w:ind w:right="567"/>
              <w:rPr>
                <w:szCs w:val="22"/>
              </w:rPr>
            </w:pPr>
            <w:r w:rsidRPr="00593089">
              <w:rPr>
                <w:szCs w:val="22"/>
              </w:rPr>
              <w:t>25115</w:t>
            </w:r>
          </w:p>
        </w:tc>
        <w:tc>
          <w:tcPr>
            <w:tcW w:w="1112" w:type="dxa"/>
            <w:vAlign w:val="center"/>
          </w:tcPr>
          <w:p w14:paraId="75E0E6BA" w14:textId="77777777" w:rsidR="00556412" w:rsidRPr="00593089" w:rsidRDefault="00556412" w:rsidP="00D604DE">
            <w:pPr>
              <w:spacing w:before="120" w:after="120"/>
              <w:ind w:right="567"/>
              <w:rPr>
                <w:szCs w:val="22"/>
              </w:rPr>
            </w:pPr>
          </w:p>
        </w:tc>
        <w:tc>
          <w:tcPr>
            <w:tcW w:w="2821" w:type="dxa"/>
            <w:vAlign w:val="center"/>
          </w:tcPr>
          <w:p w14:paraId="5000689A" w14:textId="77777777" w:rsidR="00556412" w:rsidRPr="00593089" w:rsidRDefault="00556412" w:rsidP="00D604DE">
            <w:pPr>
              <w:spacing w:before="120" w:after="120"/>
              <w:ind w:right="567"/>
              <w:rPr>
                <w:szCs w:val="22"/>
              </w:rPr>
            </w:pPr>
            <w:r w:rsidRPr="00593089">
              <w:rPr>
                <w:szCs w:val="22"/>
              </w:rPr>
              <w:t>Elephant Island - South Shetland Islands</w:t>
            </w:r>
          </w:p>
        </w:tc>
        <w:tc>
          <w:tcPr>
            <w:tcW w:w="1183" w:type="dxa"/>
            <w:vAlign w:val="center"/>
          </w:tcPr>
          <w:p w14:paraId="3AB9BFAD" w14:textId="77777777" w:rsidR="00556412" w:rsidRPr="00593089" w:rsidRDefault="00556412" w:rsidP="00D604DE">
            <w:pPr>
              <w:spacing w:before="120" w:after="120"/>
              <w:ind w:right="567"/>
              <w:rPr>
                <w:szCs w:val="22"/>
              </w:rPr>
            </w:pPr>
            <w:r w:rsidRPr="00593089">
              <w:rPr>
                <w:szCs w:val="22"/>
              </w:rPr>
              <w:t>1:100.000</w:t>
            </w:r>
          </w:p>
        </w:tc>
        <w:tc>
          <w:tcPr>
            <w:tcW w:w="1413" w:type="dxa"/>
            <w:vAlign w:val="center"/>
          </w:tcPr>
          <w:p w14:paraId="02FB20A0" w14:textId="77777777" w:rsidR="00556412" w:rsidRPr="00593089" w:rsidRDefault="00556412" w:rsidP="00D604DE">
            <w:pPr>
              <w:spacing w:before="120" w:after="120"/>
              <w:ind w:right="567"/>
              <w:rPr>
                <w:szCs w:val="22"/>
              </w:rPr>
            </w:pPr>
            <w:r w:rsidRPr="00593089">
              <w:rPr>
                <w:szCs w:val="22"/>
              </w:rPr>
              <w:t>2005</w:t>
            </w:r>
          </w:p>
        </w:tc>
        <w:tc>
          <w:tcPr>
            <w:tcW w:w="1120" w:type="dxa"/>
            <w:vAlign w:val="center"/>
          </w:tcPr>
          <w:p w14:paraId="771F4641" w14:textId="77777777" w:rsidR="00556412" w:rsidRPr="00593089" w:rsidRDefault="00556412" w:rsidP="00D604DE">
            <w:pPr>
              <w:spacing w:before="120" w:after="120"/>
              <w:ind w:right="567"/>
              <w:rPr>
                <w:szCs w:val="22"/>
              </w:rPr>
            </w:pPr>
            <w:r w:rsidRPr="00593089">
              <w:rPr>
                <w:szCs w:val="22"/>
              </w:rPr>
              <w:t>-</w:t>
            </w:r>
          </w:p>
        </w:tc>
      </w:tr>
      <w:tr w:rsidR="00556412" w:rsidRPr="00593089" w14:paraId="2425B9AA" w14:textId="77777777" w:rsidTr="00D604DE">
        <w:tc>
          <w:tcPr>
            <w:tcW w:w="845" w:type="dxa"/>
            <w:vAlign w:val="center"/>
          </w:tcPr>
          <w:p w14:paraId="2AA4BA95" w14:textId="77777777" w:rsidR="00556412" w:rsidRPr="00593089" w:rsidRDefault="00556412" w:rsidP="00D604DE">
            <w:pPr>
              <w:spacing w:before="120" w:after="120"/>
              <w:ind w:right="567"/>
              <w:rPr>
                <w:szCs w:val="22"/>
              </w:rPr>
            </w:pPr>
            <w:r w:rsidRPr="00593089">
              <w:rPr>
                <w:szCs w:val="22"/>
              </w:rPr>
              <w:t>25119</w:t>
            </w:r>
          </w:p>
        </w:tc>
        <w:tc>
          <w:tcPr>
            <w:tcW w:w="1112" w:type="dxa"/>
            <w:vAlign w:val="center"/>
          </w:tcPr>
          <w:p w14:paraId="0C96B3E8" w14:textId="77777777" w:rsidR="00556412" w:rsidRPr="00593089" w:rsidRDefault="00556412" w:rsidP="00D604DE">
            <w:pPr>
              <w:spacing w:before="120" w:after="120"/>
              <w:ind w:right="567"/>
              <w:rPr>
                <w:szCs w:val="22"/>
              </w:rPr>
            </w:pPr>
            <w:r w:rsidRPr="00593089">
              <w:rPr>
                <w:szCs w:val="22"/>
              </w:rPr>
              <w:t>9127</w:t>
            </w:r>
          </w:p>
        </w:tc>
        <w:tc>
          <w:tcPr>
            <w:tcW w:w="2821" w:type="dxa"/>
            <w:vAlign w:val="center"/>
          </w:tcPr>
          <w:p w14:paraId="0C809397" w14:textId="77777777" w:rsidR="00556412" w:rsidRPr="00593089" w:rsidRDefault="00556412" w:rsidP="00D604DE">
            <w:pPr>
              <w:spacing w:before="120" w:after="120"/>
              <w:ind w:right="567"/>
              <w:rPr>
                <w:szCs w:val="22"/>
              </w:rPr>
            </w:pPr>
            <w:proofErr w:type="spellStart"/>
            <w:r w:rsidRPr="00593089">
              <w:rPr>
                <w:szCs w:val="22"/>
              </w:rPr>
              <w:t>Sherratt</w:t>
            </w:r>
            <w:proofErr w:type="spellEnd"/>
            <w:r w:rsidRPr="00593089">
              <w:rPr>
                <w:szCs w:val="22"/>
              </w:rPr>
              <w:t xml:space="preserve"> Bay (KGI)</w:t>
            </w:r>
          </w:p>
        </w:tc>
        <w:tc>
          <w:tcPr>
            <w:tcW w:w="1183" w:type="dxa"/>
            <w:vAlign w:val="center"/>
          </w:tcPr>
          <w:p w14:paraId="3BAAC632" w14:textId="77777777" w:rsidR="00556412" w:rsidRPr="00593089" w:rsidRDefault="00556412" w:rsidP="00D604DE">
            <w:pPr>
              <w:spacing w:before="120" w:after="120"/>
              <w:ind w:right="567"/>
              <w:rPr>
                <w:szCs w:val="22"/>
              </w:rPr>
            </w:pPr>
            <w:r w:rsidRPr="00593089">
              <w:rPr>
                <w:szCs w:val="22"/>
              </w:rPr>
              <w:t>1:40.000</w:t>
            </w:r>
          </w:p>
        </w:tc>
        <w:tc>
          <w:tcPr>
            <w:tcW w:w="1413" w:type="dxa"/>
            <w:vAlign w:val="center"/>
          </w:tcPr>
          <w:p w14:paraId="21824ACD" w14:textId="77777777" w:rsidR="00556412" w:rsidRPr="00593089" w:rsidRDefault="00556412" w:rsidP="00D604DE">
            <w:pPr>
              <w:spacing w:before="120" w:after="120"/>
              <w:ind w:right="567"/>
              <w:rPr>
                <w:szCs w:val="22"/>
              </w:rPr>
            </w:pPr>
            <w:r w:rsidRPr="00593089">
              <w:rPr>
                <w:szCs w:val="22"/>
              </w:rPr>
              <w:t>2008</w:t>
            </w:r>
          </w:p>
        </w:tc>
        <w:tc>
          <w:tcPr>
            <w:tcW w:w="1120" w:type="dxa"/>
            <w:vAlign w:val="center"/>
          </w:tcPr>
          <w:p w14:paraId="1E7C5DC3" w14:textId="77777777" w:rsidR="00556412" w:rsidRPr="00593089" w:rsidRDefault="00556412" w:rsidP="00D604DE">
            <w:pPr>
              <w:spacing w:before="120" w:after="120"/>
              <w:ind w:right="567"/>
              <w:rPr>
                <w:szCs w:val="22"/>
              </w:rPr>
            </w:pPr>
            <w:r w:rsidRPr="00593089">
              <w:rPr>
                <w:szCs w:val="22"/>
              </w:rPr>
              <w:t>2013</w:t>
            </w:r>
          </w:p>
        </w:tc>
      </w:tr>
      <w:tr w:rsidR="00556412" w:rsidRPr="00593089" w14:paraId="054FA37C" w14:textId="77777777" w:rsidTr="00D604DE">
        <w:tc>
          <w:tcPr>
            <w:tcW w:w="845" w:type="dxa"/>
            <w:vAlign w:val="center"/>
          </w:tcPr>
          <w:p w14:paraId="56506E98" w14:textId="77777777" w:rsidR="00556412" w:rsidRPr="00593089" w:rsidRDefault="00556412" w:rsidP="00D604DE">
            <w:pPr>
              <w:spacing w:before="120" w:after="120"/>
              <w:ind w:right="567"/>
              <w:rPr>
                <w:szCs w:val="22"/>
              </w:rPr>
            </w:pPr>
            <w:r w:rsidRPr="00593089">
              <w:rPr>
                <w:szCs w:val="22"/>
              </w:rPr>
              <w:t>25120</w:t>
            </w:r>
          </w:p>
        </w:tc>
        <w:tc>
          <w:tcPr>
            <w:tcW w:w="1112" w:type="dxa"/>
            <w:vAlign w:val="center"/>
          </w:tcPr>
          <w:p w14:paraId="66AFB421" w14:textId="77777777" w:rsidR="00556412" w:rsidRPr="00593089" w:rsidRDefault="00556412" w:rsidP="00D604DE">
            <w:pPr>
              <w:spacing w:before="120" w:after="120"/>
              <w:ind w:right="567"/>
              <w:rPr>
                <w:szCs w:val="22"/>
              </w:rPr>
            </w:pPr>
            <w:r w:rsidRPr="00593089">
              <w:rPr>
                <w:szCs w:val="22"/>
              </w:rPr>
              <w:t>9126</w:t>
            </w:r>
          </w:p>
        </w:tc>
        <w:tc>
          <w:tcPr>
            <w:tcW w:w="2821" w:type="dxa"/>
            <w:vAlign w:val="center"/>
          </w:tcPr>
          <w:p w14:paraId="7D9E39F0" w14:textId="77777777" w:rsidR="00556412" w:rsidRPr="00593089" w:rsidRDefault="00556412" w:rsidP="00D604DE">
            <w:pPr>
              <w:spacing w:before="120" w:after="120"/>
              <w:ind w:right="567"/>
              <w:rPr>
                <w:szCs w:val="22"/>
              </w:rPr>
            </w:pPr>
            <w:r w:rsidRPr="00593089">
              <w:rPr>
                <w:szCs w:val="22"/>
              </w:rPr>
              <w:t>King George Bay (KGI)</w:t>
            </w:r>
          </w:p>
        </w:tc>
        <w:tc>
          <w:tcPr>
            <w:tcW w:w="1183" w:type="dxa"/>
            <w:vAlign w:val="center"/>
          </w:tcPr>
          <w:p w14:paraId="3A21B83B" w14:textId="77777777" w:rsidR="00556412" w:rsidRPr="00593089" w:rsidRDefault="00556412" w:rsidP="00D604DE">
            <w:pPr>
              <w:spacing w:before="120" w:after="120"/>
              <w:ind w:right="567"/>
              <w:rPr>
                <w:szCs w:val="22"/>
              </w:rPr>
            </w:pPr>
            <w:r w:rsidRPr="00593089">
              <w:rPr>
                <w:szCs w:val="22"/>
              </w:rPr>
              <w:t>1:40.000</w:t>
            </w:r>
          </w:p>
        </w:tc>
        <w:tc>
          <w:tcPr>
            <w:tcW w:w="1413" w:type="dxa"/>
            <w:vAlign w:val="center"/>
          </w:tcPr>
          <w:p w14:paraId="3AA575A4" w14:textId="77777777" w:rsidR="00556412" w:rsidRPr="00593089" w:rsidRDefault="00556412" w:rsidP="00D604DE">
            <w:pPr>
              <w:spacing w:before="120" w:after="120"/>
              <w:ind w:right="567"/>
              <w:rPr>
                <w:szCs w:val="22"/>
              </w:rPr>
            </w:pPr>
            <w:r w:rsidRPr="00593089">
              <w:rPr>
                <w:szCs w:val="22"/>
              </w:rPr>
              <w:t>2008</w:t>
            </w:r>
          </w:p>
        </w:tc>
        <w:tc>
          <w:tcPr>
            <w:tcW w:w="1120" w:type="dxa"/>
            <w:vAlign w:val="center"/>
          </w:tcPr>
          <w:p w14:paraId="789EF5FB" w14:textId="77777777" w:rsidR="00556412" w:rsidRPr="00593089" w:rsidRDefault="00556412" w:rsidP="00D604DE">
            <w:pPr>
              <w:spacing w:before="120" w:after="120"/>
              <w:ind w:right="567"/>
              <w:rPr>
                <w:szCs w:val="22"/>
              </w:rPr>
            </w:pPr>
            <w:r w:rsidRPr="00593089">
              <w:rPr>
                <w:szCs w:val="22"/>
              </w:rPr>
              <w:t>2013</w:t>
            </w:r>
          </w:p>
        </w:tc>
      </w:tr>
      <w:tr w:rsidR="00556412" w:rsidRPr="00593089" w14:paraId="4E49A924" w14:textId="77777777" w:rsidTr="00D604DE">
        <w:tc>
          <w:tcPr>
            <w:tcW w:w="845" w:type="dxa"/>
            <w:vAlign w:val="center"/>
          </w:tcPr>
          <w:p w14:paraId="5B3F84EB" w14:textId="77777777" w:rsidR="00556412" w:rsidRPr="00593089" w:rsidRDefault="00556412" w:rsidP="00D604DE">
            <w:pPr>
              <w:spacing w:before="120" w:after="120"/>
              <w:ind w:right="567"/>
              <w:rPr>
                <w:szCs w:val="22"/>
              </w:rPr>
            </w:pPr>
            <w:r w:rsidRPr="00593089">
              <w:rPr>
                <w:szCs w:val="22"/>
              </w:rPr>
              <w:t>25121</w:t>
            </w:r>
          </w:p>
          <w:p w14:paraId="2EDB000B" w14:textId="77777777" w:rsidR="00556412" w:rsidRPr="00593089" w:rsidRDefault="00556412" w:rsidP="00D604DE">
            <w:pPr>
              <w:spacing w:before="120" w:after="120"/>
              <w:ind w:right="567"/>
              <w:rPr>
                <w:szCs w:val="22"/>
              </w:rPr>
            </w:pPr>
          </w:p>
        </w:tc>
        <w:tc>
          <w:tcPr>
            <w:tcW w:w="1112" w:type="dxa"/>
            <w:vAlign w:val="center"/>
          </w:tcPr>
          <w:p w14:paraId="229D6337" w14:textId="77777777" w:rsidR="00556412" w:rsidRPr="00593089" w:rsidRDefault="00556412" w:rsidP="00D604DE">
            <w:pPr>
              <w:spacing w:before="120" w:after="120"/>
              <w:ind w:right="567"/>
              <w:rPr>
                <w:szCs w:val="22"/>
              </w:rPr>
            </w:pPr>
            <w:r w:rsidRPr="00593089">
              <w:rPr>
                <w:szCs w:val="22"/>
              </w:rPr>
              <w:t>9125 (*)</w:t>
            </w:r>
          </w:p>
        </w:tc>
        <w:tc>
          <w:tcPr>
            <w:tcW w:w="2821" w:type="dxa"/>
            <w:vAlign w:val="center"/>
          </w:tcPr>
          <w:p w14:paraId="0AF3F7D2" w14:textId="77777777" w:rsidR="00556412" w:rsidRPr="00593089" w:rsidRDefault="00556412" w:rsidP="00D604DE">
            <w:pPr>
              <w:spacing w:before="120" w:after="120"/>
              <w:ind w:right="567"/>
              <w:rPr>
                <w:szCs w:val="22"/>
              </w:rPr>
            </w:pPr>
            <w:r w:rsidRPr="00593089">
              <w:rPr>
                <w:szCs w:val="22"/>
              </w:rPr>
              <w:t>Admiralty Bay (KGI)</w:t>
            </w:r>
          </w:p>
        </w:tc>
        <w:tc>
          <w:tcPr>
            <w:tcW w:w="1183" w:type="dxa"/>
            <w:vAlign w:val="center"/>
          </w:tcPr>
          <w:p w14:paraId="4C76E7AA" w14:textId="77777777" w:rsidR="00556412" w:rsidRPr="00593089" w:rsidRDefault="00556412" w:rsidP="00D604DE">
            <w:pPr>
              <w:spacing w:before="120" w:after="120"/>
              <w:ind w:right="567"/>
              <w:rPr>
                <w:szCs w:val="22"/>
              </w:rPr>
            </w:pPr>
            <w:r w:rsidRPr="00593089">
              <w:rPr>
                <w:szCs w:val="22"/>
              </w:rPr>
              <w:t>1:40.000</w:t>
            </w:r>
          </w:p>
        </w:tc>
        <w:tc>
          <w:tcPr>
            <w:tcW w:w="1413" w:type="dxa"/>
            <w:vAlign w:val="center"/>
          </w:tcPr>
          <w:p w14:paraId="08A23D54" w14:textId="77777777" w:rsidR="00556412" w:rsidRPr="00593089" w:rsidRDefault="00556412" w:rsidP="00D604DE">
            <w:pPr>
              <w:spacing w:before="120" w:after="120"/>
              <w:ind w:right="567"/>
              <w:rPr>
                <w:szCs w:val="22"/>
              </w:rPr>
            </w:pPr>
            <w:r w:rsidRPr="00593089">
              <w:rPr>
                <w:szCs w:val="22"/>
              </w:rPr>
              <w:t>1984 (Nat)</w:t>
            </w:r>
          </w:p>
          <w:p w14:paraId="53176774" w14:textId="77777777" w:rsidR="00556412" w:rsidRPr="00593089" w:rsidRDefault="00556412" w:rsidP="00D604DE">
            <w:pPr>
              <w:spacing w:before="120" w:after="120"/>
              <w:ind w:right="567"/>
              <w:rPr>
                <w:szCs w:val="22"/>
              </w:rPr>
            </w:pPr>
            <w:r w:rsidRPr="00593089">
              <w:rPr>
                <w:szCs w:val="22"/>
              </w:rPr>
              <w:t>2016 (INT)</w:t>
            </w:r>
          </w:p>
        </w:tc>
        <w:tc>
          <w:tcPr>
            <w:tcW w:w="1120" w:type="dxa"/>
            <w:vAlign w:val="center"/>
          </w:tcPr>
          <w:p w14:paraId="43E89FDD" w14:textId="77777777" w:rsidR="00556412" w:rsidRPr="00593089" w:rsidRDefault="00556412" w:rsidP="00D604DE">
            <w:pPr>
              <w:spacing w:before="120" w:after="120"/>
              <w:ind w:right="567"/>
              <w:rPr>
                <w:szCs w:val="22"/>
              </w:rPr>
            </w:pPr>
            <w:r w:rsidRPr="00593089">
              <w:rPr>
                <w:szCs w:val="22"/>
              </w:rPr>
              <w:t>-</w:t>
            </w:r>
          </w:p>
        </w:tc>
      </w:tr>
      <w:tr w:rsidR="00556412" w:rsidRPr="00593089" w14:paraId="5EAD00B9" w14:textId="77777777" w:rsidTr="00D604DE">
        <w:tc>
          <w:tcPr>
            <w:tcW w:w="845" w:type="dxa"/>
            <w:vAlign w:val="center"/>
          </w:tcPr>
          <w:p w14:paraId="7AEAAB55" w14:textId="77777777" w:rsidR="00556412" w:rsidRPr="00593089" w:rsidRDefault="00556412" w:rsidP="00D604DE">
            <w:pPr>
              <w:spacing w:before="120" w:after="120"/>
              <w:ind w:right="567"/>
              <w:rPr>
                <w:szCs w:val="22"/>
              </w:rPr>
            </w:pPr>
            <w:r w:rsidRPr="00593089">
              <w:rPr>
                <w:szCs w:val="22"/>
              </w:rPr>
              <w:t>25122</w:t>
            </w:r>
          </w:p>
        </w:tc>
        <w:tc>
          <w:tcPr>
            <w:tcW w:w="1112" w:type="dxa"/>
            <w:vAlign w:val="center"/>
          </w:tcPr>
          <w:p w14:paraId="17BBD33E" w14:textId="77777777" w:rsidR="00556412" w:rsidRPr="00593089" w:rsidRDefault="00556412" w:rsidP="00D604DE">
            <w:pPr>
              <w:spacing w:before="120" w:after="120"/>
              <w:ind w:right="567"/>
              <w:rPr>
                <w:szCs w:val="22"/>
              </w:rPr>
            </w:pPr>
          </w:p>
        </w:tc>
        <w:tc>
          <w:tcPr>
            <w:tcW w:w="2821" w:type="dxa"/>
            <w:vAlign w:val="center"/>
          </w:tcPr>
          <w:p w14:paraId="1BA3B2A3" w14:textId="77777777" w:rsidR="00556412" w:rsidRPr="00593089" w:rsidRDefault="00556412" w:rsidP="00D604DE">
            <w:pPr>
              <w:spacing w:before="120" w:after="120"/>
              <w:ind w:right="567"/>
              <w:rPr>
                <w:szCs w:val="22"/>
              </w:rPr>
            </w:pPr>
            <w:r w:rsidRPr="00593089">
              <w:rPr>
                <w:szCs w:val="22"/>
              </w:rPr>
              <w:t>Maxwell Bay (KGI)</w:t>
            </w:r>
          </w:p>
        </w:tc>
        <w:tc>
          <w:tcPr>
            <w:tcW w:w="1183" w:type="dxa"/>
            <w:vAlign w:val="center"/>
          </w:tcPr>
          <w:p w14:paraId="7208EB22" w14:textId="77777777" w:rsidR="00556412" w:rsidRPr="00593089" w:rsidRDefault="00556412" w:rsidP="00D604DE">
            <w:pPr>
              <w:spacing w:before="120" w:after="120"/>
              <w:ind w:right="567"/>
              <w:rPr>
                <w:szCs w:val="22"/>
              </w:rPr>
            </w:pPr>
            <w:r w:rsidRPr="00593089">
              <w:rPr>
                <w:szCs w:val="22"/>
              </w:rPr>
              <w:t>1:40.000</w:t>
            </w:r>
          </w:p>
        </w:tc>
        <w:tc>
          <w:tcPr>
            <w:tcW w:w="1413" w:type="dxa"/>
            <w:vAlign w:val="center"/>
          </w:tcPr>
          <w:p w14:paraId="5B3161F9" w14:textId="77777777" w:rsidR="00556412" w:rsidRPr="00593089" w:rsidRDefault="00556412" w:rsidP="00D604DE">
            <w:pPr>
              <w:spacing w:before="120" w:after="120"/>
              <w:ind w:right="567"/>
              <w:rPr>
                <w:szCs w:val="22"/>
              </w:rPr>
            </w:pPr>
            <w:r w:rsidRPr="00593089">
              <w:rPr>
                <w:szCs w:val="22"/>
              </w:rPr>
              <w:t>1994</w:t>
            </w:r>
          </w:p>
        </w:tc>
        <w:tc>
          <w:tcPr>
            <w:tcW w:w="1120" w:type="dxa"/>
            <w:vAlign w:val="center"/>
          </w:tcPr>
          <w:p w14:paraId="10887995" w14:textId="77777777" w:rsidR="00556412" w:rsidRPr="00593089" w:rsidRDefault="00556412" w:rsidP="00D604DE">
            <w:pPr>
              <w:spacing w:before="120" w:after="120"/>
              <w:ind w:right="567"/>
              <w:rPr>
                <w:szCs w:val="22"/>
              </w:rPr>
            </w:pPr>
            <w:r w:rsidRPr="00593089">
              <w:rPr>
                <w:szCs w:val="22"/>
              </w:rPr>
              <w:t>-</w:t>
            </w:r>
          </w:p>
        </w:tc>
      </w:tr>
    </w:tbl>
    <w:p w14:paraId="2E01B0DE" w14:textId="77777777" w:rsidR="00556412" w:rsidRPr="00593089" w:rsidRDefault="00556412" w:rsidP="00556412">
      <w:pPr>
        <w:spacing w:before="120" w:after="120"/>
        <w:ind w:right="567"/>
        <w:rPr>
          <w:rFonts w:eastAsia="SimSun"/>
          <w:i/>
          <w:iCs/>
          <w:szCs w:val="22"/>
          <w:lang w:eastAsia="zh-CN"/>
        </w:rPr>
      </w:pPr>
      <w:r w:rsidRPr="00593089">
        <w:rPr>
          <w:rFonts w:eastAsia="SimSun"/>
          <w:i/>
          <w:iCs/>
          <w:szCs w:val="22"/>
          <w:lang w:eastAsia="zh-CN"/>
        </w:rPr>
        <w:t xml:space="preserve">Table 1 – Brazilian contribution to The International Nautical Charts </w:t>
      </w:r>
      <w:proofErr w:type="spellStart"/>
      <w:r w:rsidRPr="00593089">
        <w:rPr>
          <w:rFonts w:eastAsia="SimSun"/>
          <w:i/>
          <w:iCs/>
          <w:szCs w:val="22"/>
          <w:lang w:eastAsia="zh-CN"/>
        </w:rPr>
        <w:t>Porfolio</w:t>
      </w:r>
      <w:proofErr w:type="spellEnd"/>
      <w:r w:rsidRPr="00593089">
        <w:rPr>
          <w:rFonts w:eastAsia="SimSun"/>
          <w:i/>
          <w:iCs/>
          <w:szCs w:val="22"/>
          <w:lang w:eastAsia="zh-CN"/>
        </w:rPr>
        <w:t xml:space="preserve"> of </w:t>
      </w:r>
      <w:proofErr w:type="spellStart"/>
      <w:r w:rsidRPr="00593089">
        <w:rPr>
          <w:rFonts w:eastAsia="SimSun"/>
          <w:i/>
          <w:iCs/>
          <w:szCs w:val="22"/>
          <w:lang w:eastAsia="zh-CN"/>
        </w:rPr>
        <w:t>Antartica</w:t>
      </w:r>
      <w:proofErr w:type="spellEnd"/>
      <w:r w:rsidRPr="00593089">
        <w:rPr>
          <w:rFonts w:eastAsia="SimSun"/>
          <w:i/>
          <w:iCs/>
          <w:szCs w:val="22"/>
          <w:lang w:eastAsia="zh-CN"/>
        </w:rPr>
        <w:t>.</w:t>
      </w:r>
    </w:p>
    <w:p w14:paraId="11EB1190" w14:textId="77777777" w:rsidR="00556412" w:rsidRPr="00593089" w:rsidRDefault="00556412" w:rsidP="00556412">
      <w:pPr>
        <w:spacing w:before="120" w:after="120"/>
        <w:ind w:right="567"/>
        <w:rPr>
          <w:szCs w:val="22"/>
        </w:rPr>
      </w:pPr>
      <w:r w:rsidRPr="00593089">
        <w:rPr>
          <w:szCs w:val="22"/>
        </w:rPr>
        <w:t xml:space="preserve">(*) </w:t>
      </w:r>
      <w:r w:rsidRPr="00593089">
        <w:rPr>
          <w:rFonts w:eastAsia="SimSun"/>
          <w:szCs w:val="22"/>
          <w:lang w:eastAsia="zh-CN"/>
        </w:rPr>
        <w:t>in cooperation with Peru.</w:t>
      </w:r>
    </w:p>
    <w:p w14:paraId="020D7DC9" w14:textId="77777777" w:rsidR="00556412" w:rsidRPr="00593089" w:rsidRDefault="00556412" w:rsidP="00556412">
      <w:pPr>
        <w:spacing w:before="120" w:after="120"/>
        <w:ind w:right="567"/>
        <w:rPr>
          <w:szCs w:val="22"/>
        </w:rPr>
      </w:pPr>
      <w:r w:rsidRPr="00593089">
        <w:rPr>
          <w:szCs w:val="22"/>
        </w:rPr>
        <w:t xml:space="preserve">The nautical chart scheme of The </w:t>
      </w:r>
      <w:r w:rsidRPr="00593089">
        <w:rPr>
          <w:rFonts w:eastAsia="SimSun"/>
          <w:szCs w:val="22"/>
          <w:lang w:eastAsia="zh-CN"/>
        </w:rPr>
        <w:t xml:space="preserve">Brazilian Cartographic Plan for Antarctica </w:t>
      </w:r>
      <w:r w:rsidRPr="00593089">
        <w:rPr>
          <w:szCs w:val="22"/>
        </w:rPr>
        <w:t>is illustrated in Figure 1.</w:t>
      </w:r>
    </w:p>
    <w:p w14:paraId="5A9F2B89" w14:textId="77777777" w:rsidR="00556412" w:rsidRPr="00593089" w:rsidRDefault="00556412" w:rsidP="00556412">
      <w:pPr>
        <w:spacing w:before="120" w:after="120"/>
        <w:ind w:right="567"/>
        <w:rPr>
          <w:szCs w:val="22"/>
        </w:rPr>
      </w:pPr>
      <w:r w:rsidRPr="00593089">
        <w:rPr>
          <w:noProof/>
          <w:szCs w:val="22"/>
          <w:lang w:val="pt-BR" w:eastAsia="pt-BR"/>
        </w:rPr>
        <w:lastRenderedPageBreak/>
        <w:drawing>
          <wp:inline distT="0" distB="0" distL="0" distR="0" wp14:anchorId="0B6E744E" wp14:editId="277094ED">
            <wp:extent cx="4739797" cy="4235450"/>
            <wp:effectExtent l="0" t="0" r="3810" b="0"/>
            <wp:docPr id="7" name="Imagem 7"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Gráfico&#10;&#10;Descrição gerada automaticamente"/>
                    <pic:cNvPicPr/>
                  </pic:nvPicPr>
                  <pic:blipFill rotWithShape="1">
                    <a:blip r:embed="rId11">
                      <a:extLst>
                        <a:ext uri="{28A0092B-C50C-407E-A947-70E740481C1C}">
                          <a14:useLocalDpi xmlns:a14="http://schemas.microsoft.com/office/drawing/2010/main" val="0"/>
                        </a:ext>
                      </a:extLst>
                    </a:blip>
                    <a:srcRect t="3273"/>
                    <a:stretch/>
                  </pic:blipFill>
                  <pic:spPr bwMode="auto">
                    <a:xfrm>
                      <a:off x="0" y="0"/>
                      <a:ext cx="4761133" cy="4254515"/>
                    </a:xfrm>
                    <a:prstGeom prst="rect">
                      <a:avLst/>
                    </a:prstGeom>
                    <a:ln>
                      <a:noFill/>
                    </a:ln>
                    <a:extLst>
                      <a:ext uri="{53640926-AAD7-44D8-BBD7-CCE9431645EC}">
                        <a14:shadowObscured xmlns:a14="http://schemas.microsoft.com/office/drawing/2010/main"/>
                      </a:ext>
                    </a:extLst>
                  </pic:spPr>
                </pic:pic>
              </a:graphicData>
            </a:graphic>
          </wp:inline>
        </w:drawing>
      </w:r>
    </w:p>
    <w:p w14:paraId="2756045C" w14:textId="77777777" w:rsidR="00556412" w:rsidRPr="00593089" w:rsidRDefault="00556412" w:rsidP="00556412">
      <w:pPr>
        <w:spacing w:before="120" w:after="120"/>
        <w:ind w:right="567"/>
        <w:rPr>
          <w:i/>
          <w:iCs/>
          <w:szCs w:val="22"/>
        </w:rPr>
      </w:pPr>
      <w:r w:rsidRPr="00593089">
        <w:rPr>
          <w:i/>
          <w:iCs/>
          <w:szCs w:val="22"/>
        </w:rPr>
        <w:t xml:space="preserve">Figure 1 - Scheme of The </w:t>
      </w:r>
      <w:r w:rsidRPr="00593089">
        <w:rPr>
          <w:rFonts w:eastAsia="SimSun"/>
          <w:i/>
          <w:iCs/>
          <w:szCs w:val="22"/>
          <w:lang w:eastAsia="zh-CN"/>
        </w:rPr>
        <w:t>Brazilian Cartographic Plan for Antarctica.</w:t>
      </w:r>
    </w:p>
    <w:p w14:paraId="29F202E2" w14:textId="77777777" w:rsidR="00556412" w:rsidRPr="00593089" w:rsidRDefault="00556412" w:rsidP="00556412">
      <w:pPr>
        <w:spacing w:before="120" w:after="120"/>
        <w:ind w:right="567"/>
        <w:rPr>
          <w:i/>
          <w:iCs/>
          <w:szCs w:val="22"/>
        </w:rPr>
      </w:pPr>
      <w:r w:rsidRPr="00593089">
        <w:rPr>
          <w:szCs w:val="22"/>
        </w:rPr>
        <w:t xml:space="preserve">Cartographic updates for the Antarctic region are carried out after the hydrographic activities conducted during the annual Antarctic Operations (OPERANTAR). </w:t>
      </w:r>
    </w:p>
    <w:p w14:paraId="44655A30" w14:textId="77777777" w:rsidR="00556412" w:rsidRPr="00593089" w:rsidRDefault="00556412" w:rsidP="00556412">
      <w:pPr>
        <w:spacing w:before="120" w:after="120"/>
        <w:ind w:right="567"/>
        <w:rPr>
          <w:szCs w:val="22"/>
        </w:rPr>
      </w:pPr>
    </w:p>
    <w:p w14:paraId="7F41C537" w14:textId="77777777" w:rsidR="00556412" w:rsidRPr="00593089" w:rsidRDefault="00556412" w:rsidP="00556412">
      <w:pPr>
        <w:spacing w:before="120" w:after="120"/>
        <w:ind w:right="567"/>
        <w:rPr>
          <w:szCs w:val="22"/>
        </w:rPr>
      </w:pPr>
    </w:p>
    <w:p w14:paraId="1937D0C2" w14:textId="77777777" w:rsidR="00556412" w:rsidRPr="00593089" w:rsidRDefault="00556412" w:rsidP="00556412">
      <w:pPr>
        <w:spacing w:before="120" w:after="120"/>
        <w:ind w:right="567"/>
        <w:rPr>
          <w:szCs w:val="22"/>
        </w:rPr>
      </w:pPr>
    </w:p>
    <w:p w14:paraId="0D506D09" w14:textId="77777777" w:rsidR="00556412" w:rsidRPr="00593089" w:rsidRDefault="00556412" w:rsidP="00556412">
      <w:pPr>
        <w:spacing w:before="120" w:after="120"/>
        <w:ind w:right="567"/>
        <w:rPr>
          <w:szCs w:val="22"/>
        </w:rPr>
      </w:pPr>
    </w:p>
    <w:p w14:paraId="61739B7A" w14:textId="77777777" w:rsidR="00556412" w:rsidRPr="00593089" w:rsidRDefault="00556412" w:rsidP="00556412">
      <w:pPr>
        <w:spacing w:before="120" w:after="120"/>
        <w:ind w:right="567"/>
        <w:rPr>
          <w:szCs w:val="22"/>
        </w:rPr>
      </w:pPr>
    </w:p>
    <w:p w14:paraId="2B2093C7" w14:textId="77777777" w:rsidR="00556412" w:rsidRPr="00593089" w:rsidRDefault="00556412" w:rsidP="00556412">
      <w:pPr>
        <w:spacing w:before="120" w:after="120"/>
        <w:ind w:right="567"/>
        <w:rPr>
          <w:szCs w:val="22"/>
        </w:rPr>
      </w:pPr>
    </w:p>
    <w:p w14:paraId="1BD207D2" w14:textId="77777777" w:rsidR="00556412" w:rsidRPr="00593089" w:rsidRDefault="00556412" w:rsidP="00556412">
      <w:pPr>
        <w:spacing w:before="120" w:after="120"/>
        <w:ind w:right="567"/>
        <w:rPr>
          <w:szCs w:val="22"/>
        </w:rPr>
      </w:pPr>
    </w:p>
    <w:p w14:paraId="6382C48D" w14:textId="77777777" w:rsidR="00556412" w:rsidRPr="00593089" w:rsidRDefault="00556412" w:rsidP="00556412">
      <w:pPr>
        <w:spacing w:before="120" w:after="120"/>
        <w:ind w:right="567"/>
        <w:rPr>
          <w:szCs w:val="22"/>
        </w:rPr>
      </w:pPr>
    </w:p>
    <w:p w14:paraId="2ABB3715" w14:textId="77777777" w:rsidR="00556412" w:rsidRPr="00593089" w:rsidRDefault="00556412" w:rsidP="00556412">
      <w:pPr>
        <w:spacing w:before="120" w:after="120"/>
        <w:ind w:right="567"/>
        <w:rPr>
          <w:szCs w:val="22"/>
        </w:rPr>
      </w:pPr>
    </w:p>
    <w:p w14:paraId="6B3CDCA5" w14:textId="77777777" w:rsidR="00556412" w:rsidRPr="00593089" w:rsidRDefault="00556412" w:rsidP="00556412">
      <w:pPr>
        <w:spacing w:before="120" w:after="120"/>
        <w:ind w:right="567"/>
        <w:rPr>
          <w:szCs w:val="22"/>
        </w:rPr>
      </w:pPr>
    </w:p>
    <w:p w14:paraId="18E992BD" w14:textId="77777777" w:rsidR="00556412" w:rsidRPr="00593089" w:rsidRDefault="00556412" w:rsidP="00556412">
      <w:pPr>
        <w:spacing w:before="120" w:after="120"/>
        <w:rPr>
          <w:szCs w:val="22"/>
        </w:rPr>
      </w:pPr>
      <w:r w:rsidRPr="00593089">
        <w:rPr>
          <w:szCs w:val="22"/>
        </w:rPr>
        <w:br w:type="page"/>
      </w:r>
    </w:p>
    <w:p w14:paraId="53AF2C9C" w14:textId="77777777" w:rsidR="00556412" w:rsidRPr="00593089" w:rsidRDefault="00556412" w:rsidP="00556412">
      <w:pPr>
        <w:spacing w:before="120" w:after="120"/>
        <w:ind w:right="567"/>
        <w:rPr>
          <w:szCs w:val="22"/>
        </w:rPr>
      </w:pPr>
    </w:p>
    <w:tbl>
      <w:tblPr>
        <w:tblStyle w:val="Tablaconcuadrcula"/>
        <w:tblW w:w="0" w:type="auto"/>
        <w:tblLook w:val="04A0" w:firstRow="1" w:lastRow="0" w:firstColumn="1" w:lastColumn="0" w:noHBand="0" w:noVBand="1"/>
      </w:tblPr>
      <w:tblGrid>
        <w:gridCol w:w="1549"/>
        <w:gridCol w:w="1194"/>
        <w:gridCol w:w="1644"/>
        <w:gridCol w:w="1360"/>
        <w:gridCol w:w="3862"/>
      </w:tblGrid>
      <w:tr w:rsidR="00556412" w:rsidRPr="00593089" w14:paraId="3C4F6227" w14:textId="77777777" w:rsidTr="00D604DE">
        <w:tc>
          <w:tcPr>
            <w:tcW w:w="1098" w:type="dxa"/>
            <w:tcBorders>
              <w:top w:val="single" w:sz="12" w:space="0" w:color="auto"/>
              <w:left w:val="single" w:sz="12" w:space="0" w:color="auto"/>
            </w:tcBorders>
            <w:vAlign w:val="center"/>
          </w:tcPr>
          <w:p w14:paraId="024F2F3F" w14:textId="77777777" w:rsidR="00556412" w:rsidRPr="00593089" w:rsidRDefault="00556412" w:rsidP="00D604DE">
            <w:pPr>
              <w:spacing w:before="120" w:after="120"/>
              <w:ind w:right="567"/>
              <w:rPr>
                <w:b/>
                <w:bCs/>
                <w:szCs w:val="22"/>
              </w:rPr>
            </w:pPr>
            <w:r w:rsidRPr="00593089">
              <w:rPr>
                <w:b/>
                <w:bCs/>
                <w:szCs w:val="22"/>
              </w:rPr>
              <w:t>National Nr.</w:t>
            </w:r>
          </w:p>
        </w:tc>
        <w:tc>
          <w:tcPr>
            <w:tcW w:w="882" w:type="dxa"/>
            <w:tcBorders>
              <w:top w:val="single" w:sz="12" w:space="0" w:color="auto"/>
            </w:tcBorders>
            <w:vAlign w:val="center"/>
          </w:tcPr>
          <w:p w14:paraId="32D43DCF" w14:textId="77777777" w:rsidR="00556412" w:rsidRPr="00593089" w:rsidRDefault="00556412" w:rsidP="00D604DE">
            <w:pPr>
              <w:spacing w:before="120" w:after="120"/>
              <w:ind w:right="567"/>
              <w:rPr>
                <w:b/>
                <w:bCs/>
                <w:szCs w:val="22"/>
              </w:rPr>
            </w:pPr>
            <w:r w:rsidRPr="00593089">
              <w:rPr>
                <w:b/>
                <w:bCs/>
                <w:szCs w:val="22"/>
              </w:rPr>
              <w:t>INT Nr.</w:t>
            </w:r>
          </w:p>
        </w:tc>
        <w:tc>
          <w:tcPr>
            <w:tcW w:w="2141" w:type="dxa"/>
            <w:tcBorders>
              <w:top w:val="single" w:sz="12" w:space="0" w:color="auto"/>
            </w:tcBorders>
            <w:vAlign w:val="center"/>
          </w:tcPr>
          <w:p w14:paraId="1353F157" w14:textId="77777777" w:rsidR="00556412" w:rsidRPr="00593089" w:rsidRDefault="00556412" w:rsidP="00D604DE">
            <w:pPr>
              <w:spacing w:before="120" w:after="120"/>
              <w:ind w:right="567"/>
              <w:rPr>
                <w:b/>
                <w:bCs/>
                <w:szCs w:val="22"/>
              </w:rPr>
            </w:pPr>
            <w:r w:rsidRPr="00593089">
              <w:rPr>
                <w:b/>
                <w:bCs/>
                <w:szCs w:val="22"/>
              </w:rPr>
              <w:t>Title</w:t>
            </w:r>
          </w:p>
        </w:tc>
        <w:tc>
          <w:tcPr>
            <w:tcW w:w="4373" w:type="dxa"/>
            <w:gridSpan w:val="2"/>
            <w:tcBorders>
              <w:top w:val="single" w:sz="12" w:space="0" w:color="auto"/>
              <w:right w:val="single" w:sz="12" w:space="0" w:color="auto"/>
            </w:tcBorders>
            <w:vAlign w:val="center"/>
          </w:tcPr>
          <w:p w14:paraId="165E577F" w14:textId="77777777" w:rsidR="00556412" w:rsidRPr="00593089" w:rsidRDefault="00556412" w:rsidP="00D604DE">
            <w:pPr>
              <w:spacing w:before="120" w:after="120"/>
              <w:ind w:right="567"/>
              <w:rPr>
                <w:b/>
                <w:bCs/>
                <w:szCs w:val="22"/>
              </w:rPr>
            </w:pPr>
            <w:r w:rsidRPr="00593089">
              <w:rPr>
                <w:b/>
                <w:bCs/>
                <w:szCs w:val="22"/>
              </w:rPr>
              <w:t>Notice to Mariners</w:t>
            </w:r>
          </w:p>
        </w:tc>
      </w:tr>
      <w:tr w:rsidR="00556412" w:rsidRPr="00593089" w14:paraId="2BFEA55E" w14:textId="77777777" w:rsidTr="00D604DE">
        <w:tc>
          <w:tcPr>
            <w:tcW w:w="1098" w:type="dxa"/>
            <w:tcBorders>
              <w:left w:val="single" w:sz="12" w:space="0" w:color="auto"/>
            </w:tcBorders>
            <w:vAlign w:val="center"/>
          </w:tcPr>
          <w:p w14:paraId="4C7542CA" w14:textId="77777777" w:rsidR="00556412" w:rsidRPr="00593089" w:rsidRDefault="00556412" w:rsidP="00D604DE">
            <w:pPr>
              <w:spacing w:before="120" w:after="120"/>
              <w:ind w:right="567"/>
              <w:rPr>
                <w:szCs w:val="22"/>
              </w:rPr>
            </w:pPr>
            <w:r w:rsidRPr="00593089">
              <w:rPr>
                <w:szCs w:val="22"/>
              </w:rPr>
              <w:t>25120</w:t>
            </w:r>
          </w:p>
        </w:tc>
        <w:tc>
          <w:tcPr>
            <w:tcW w:w="882" w:type="dxa"/>
            <w:vAlign w:val="center"/>
          </w:tcPr>
          <w:p w14:paraId="49902A4E" w14:textId="77777777" w:rsidR="00556412" w:rsidRPr="00593089" w:rsidRDefault="00556412" w:rsidP="00D604DE">
            <w:pPr>
              <w:spacing w:before="120" w:after="120"/>
              <w:ind w:right="567"/>
              <w:rPr>
                <w:szCs w:val="22"/>
              </w:rPr>
            </w:pPr>
            <w:r w:rsidRPr="00593089">
              <w:rPr>
                <w:szCs w:val="22"/>
              </w:rPr>
              <w:t>9126</w:t>
            </w:r>
          </w:p>
        </w:tc>
        <w:tc>
          <w:tcPr>
            <w:tcW w:w="2141" w:type="dxa"/>
            <w:vAlign w:val="center"/>
          </w:tcPr>
          <w:p w14:paraId="3AB3D3E5" w14:textId="77777777" w:rsidR="00556412" w:rsidRPr="00593089" w:rsidRDefault="00556412" w:rsidP="00D604DE">
            <w:pPr>
              <w:spacing w:before="120" w:after="120"/>
              <w:ind w:right="567"/>
              <w:rPr>
                <w:szCs w:val="22"/>
              </w:rPr>
            </w:pPr>
            <w:r w:rsidRPr="00593089">
              <w:rPr>
                <w:szCs w:val="22"/>
              </w:rPr>
              <w:t>King George Bay (KGI)</w:t>
            </w:r>
          </w:p>
        </w:tc>
        <w:tc>
          <w:tcPr>
            <w:tcW w:w="967" w:type="dxa"/>
            <w:tcBorders>
              <w:bottom w:val="single" w:sz="4" w:space="0" w:color="auto"/>
              <w:right w:val="nil"/>
            </w:tcBorders>
            <w:vAlign w:val="center"/>
          </w:tcPr>
          <w:p w14:paraId="1FD4BEB4" w14:textId="77777777" w:rsidR="00556412" w:rsidRPr="00593089" w:rsidRDefault="00556412" w:rsidP="00D604DE">
            <w:pPr>
              <w:spacing w:before="120" w:after="120"/>
              <w:ind w:right="567"/>
              <w:rPr>
                <w:szCs w:val="22"/>
              </w:rPr>
            </w:pPr>
            <w:r w:rsidRPr="00593089">
              <w:rPr>
                <w:szCs w:val="22"/>
              </w:rPr>
              <w:t>1/18</w:t>
            </w:r>
          </w:p>
        </w:tc>
        <w:tc>
          <w:tcPr>
            <w:tcW w:w="3406" w:type="dxa"/>
            <w:tcBorders>
              <w:left w:val="nil"/>
              <w:right w:val="single" w:sz="12" w:space="0" w:color="auto"/>
            </w:tcBorders>
            <w:vAlign w:val="center"/>
          </w:tcPr>
          <w:p w14:paraId="3FA4AFF2" w14:textId="77777777" w:rsidR="00556412" w:rsidRPr="00593089" w:rsidRDefault="00556412" w:rsidP="00D604DE">
            <w:pPr>
              <w:spacing w:before="120" w:after="120"/>
              <w:ind w:right="567"/>
              <w:rPr>
                <w:szCs w:val="22"/>
              </w:rPr>
            </w:pPr>
            <w:r w:rsidRPr="00593089">
              <w:rPr>
                <w:noProof/>
                <w:szCs w:val="22"/>
                <w:lang w:val="pt-BR" w:eastAsia="pt-BR"/>
              </w:rPr>
              <w:drawing>
                <wp:inline distT="0" distB="0" distL="0" distR="0" wp14:anchorId="250E119B" wp14:editId="27C6220E">
                  <wp:extent cx="1701800" cy="1047750"/>
                  <wp:effectExtent l="0" t="0" r="0" b="0"/>
                  <wp:docPr id="2" name="Imagem 2" descr="Gráfic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Diagrama&#10;&#10;Descrição gerada automaticamente"/>
                          <pic:cNvPicPr/>
                        </pic:nvPicPr>
                        <pic:blipFill rotWithShape="1">
                          <a:blip r:embed="rId12">
                            <a:extLst>
                              <a:ext uri="{28A0092B-C50C-407E-A947-70E740481C1C}">
                                <a14:useLocalDpi xmlns:a14="http://schemas.microsoft.com/office/drawing/2010/main" val="0"/>
                              </a:ext>
                            </a:extLst>
                          </a:blip>
                          <a:srcRect l="15458" t="3932" b="3370"/>
                          <a:stretch/>
                        </pic:blipFill>
                        <pic:spPr bwMode="auto">
                          <a:xfrm>
                            <a:off x="0" y="0"/>
                            <a:ext cx="1701800" cy="1047750"/>
                          </a:xfrm>
                          <a:prstGeom prst="rect">
                            <a:avLst/>
                          </a:prstGeom>
                          <a:ln>
                            <a:noFill/>
                          </a:ln>
                          <a:extLst>
                            <a:ext uri="{53640926-AAD7-44D8-BBD7-CCE9431645EC}">
                              <a14:shadowObscured xmlns:a14="http://schemas.microsoft.com/office/drawing/2010/main"/>
                            </a:ext>
                          </a:extLst>
                        </pic:spPr>
                      </pic:pic>
                    </a:graphicData>
                  </a:graphic>
                </wp:inline>
              </w:drawing>
            </w:r>
          </w:p>
        </w:tc>
      </w:tr>
      <w:tr w:rsidR="00556412" w:rsidRPr="00593089" w14:paraId="7344E37C" w14:textId="77777777" w:rsidTr="00D604DE">
        <w:tc>
          <w:tcPr>
            <w:tcW w:w="1098" w:type="dxa"/>
            <w:tcBorders>
              <w:left w:val="single" w:sz="12" w:space="0" w:color="auto"/>
            </w:tcBorders>
            <w:vAlign w:val="center"/>
          </w:tcPr>
          <w:p w14:paraId="631AC171" w14:textId="77777777" w:rsidR="00556412" w:rsidRPr="00593089" w:rsidRDefault="00556412" w:rsidP="00D604DE">
            <w:pPr>
              <w:spacing w:before="120" w:after="120"/>
              <w:ind w:right="567"/>
              <w:rPr>
                <w:szCs w:val="22"/>
              </w:rPr>
            </w:pPr>
            <w:r w:rsidRPr="00593089">
              <w:rPr>
                <w:szCs w:val="22"/>
              </w:rPr>
              <w:t>25121</w:t>
            </w:r>
          </w:p>
        </w:tc>
        <w:tc>
          <w:tcPr>
            <w:tcW w:w="882" w:type="dxa"/>
            <w:vAlign w:val="center"/>
          </w:tcPr>
          <w:p w14:paraId="147BF208" w14:textId="77777777" w:rsidR="00556412" w:rsidRPr="00593089" w:rsidRDefault="00556412" w:rsidP="00D604DE">
            <w:pPr>
              <w:spacing w:before="120" w:after="120"/>
              <w:ind w:right="567"/>
              <w:rPr>
                <w:szCs w:val="22"/>
              </w:rPr>
            </w:pPr>
            <w:r w:rsidRPr="00593089">
              <w:rPr>
                <w:szCs w:val="22"/>
              </w:rPr>
              <w:t>9125</w:t>
            </w:r>
          </w:p>
        </w:tc>
        <w:tc>
          <w:tcPr>
            <w:tcW w:w="2141" w:type="dxa"/>
            <w:vAlign w:val="center"/>
          </w:tcPr>
          <w:p w14:paraId="7200D88C" w14:textId="77777777" w:rsidR="00556412" w:rsidRPr="00593089" w:rsidRDefault="00556412" w:rsidP="00D604DE">
            <w:pPr>
              <w:spacing w:before="120" w:after="120"/>
              <w:ind w:right="567"/>
              <w:rPr>
                <w:szCs w:val="22"/>
              </w:rPr>
            </w:pPr>
            <w:r w:rsidRPr="00593089">
              <w:rPr>
                <w:szCs w:val="22"/>
              </w:rPr>
              <w:t>Admiralty Bay (KGI)</w:t>
            </w:r>
          </w:p>
        </w:tc>
        <w:tc>
          <w:tcPr>
            <w:tcW w:w="967" w:type="dxa"/>
            <w:tcBorders>
              <w:bottom w:val="single" w:sz="4" w:space="0" w:color="auto"/>
              <w:right w:val="nil"/>
            </w:tcBorders>
            <w:vAlign w:val="center"/>
          </w:tcPr>
          <w:p w14:paraId="2580632E" w14:textId="77777777" w:rsidR="00556412" w:rsidRPr="00593089" w:rsidRDefault="00556412" w:rsidP="00D604DE">
            <w:pPr>
              <w:spacing w:before="120" w:after="120"/>
              <w:ind w:right="567"/>
              <w:rPr>
                <w:szCs w:val="22"/>
              </w:rPr>
            </w:pPr>
            <w:r w:rsidRPr="00593089">
              <w:rPr>
                <w:szCs w:val="22"/>
              </w:rPr>
              <w:t>185/19</w:t>
            </w:r>
          </w:p>
        </w:tc>
        <w:tc>
          <w:tcPr>
            <w:tcW w:w="3406" w:type="dxa"/>
            <w:tcBorders>
              <w:left w:val="nil"/>
              <w:right w:val="single" w:sz="12" w:space="0" w:color="auto"/>
            </w:tcBorders>
            <w:vAlign w:val="center"/>
          </w:tcPr>
          <w:p w14:paraId="496999FA" w14:textId="77777777" w:rsidR="00556412" w:rsidRPr="00593089" w:rsidRDefault="00556412" w:rsidP="00D604DE">
            <w:pPr>
              <w:spacing w:before="120" w:after="120"/>
              <w:ind w:right="567"/>
              <w:rPr>
                <w:szCs w:val="22"/>
              </w:rPr>
            </w:pPr>
            <w:r w:rsidRPr="00593089">
              <w:rPr>
                <w:noProof/>
                <w:szCs w:val="22"/>
                <w:lang w:val="pt-BR" w:eastAsia="pt-BR"/>
              </w:rPr>
              <w:drawing>
                <wp:inline distT="0" distB="0" distL="0" distR="0" wp14:anchorId="77153625" wp14:editId="03CB1917">
                  <wp:extent cx="2025650" cy="1231900"/>
                  <wp:effectExtent l="0" t="0" r="0" b="6350"/>
                  <wp:docPr id="3" name="Imagem 3" descr="Diagrama,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 Mapa&#10;&#10;Descrição gerada automaticamente"/>
                          <pic:cNvPicPr/>
                        </pic:nvPicPr>
                        <pic:blipFill rotWithShape="1">
                          <a:blip r:embed="rId13">
                            <a:extLst>
                              <a:ext uri="{28A0092B-C50C-407E-A947-70E740481C1C}">
                                <a14:useLocalDpi xmlns:a14="http://schemas.microsoft.com/office/drawing/2010/main" val="0"/>
                              </a:ext>
                            </a:extLst>
                          </a:blip>
                          <a:srcRect l="1149" t="1522" r="7184" b="-1"/>
                          <a:stretch/>
                        </pic:blipFill>
                        <pic:spPr bwMode="auto">
                          <a:xfrm>
                            <a:off x="0" y="0"/>
                            <a:ext cx="2025650" cy="1231900"/>
                          </a:xfrm>
                          <a:prstGeom prst="rect">
                            <a:avLst/>
                          </a:prstGeom>
                          <a:ln>
                            <a:noFill/>
                          </a:ln>
                          <a:extLst>
                            <a:ext uri="{53640926-AAD7-44D8-BBD7-CCE9431645EC}">
                              <a14:shadowObscured xmlns:a14="http://schemas.microsoft.com/office/drawing/2010/main"/>
                            </a:ext>
                          </a:extLst>
                        </pic:spPr>
                      </pic:pic>
                    </a:graphicData>
                  </a:graphic>
                </wp:inline>
              </w:drawing>
            </w:r>
          </w:p>
        </w:tc>
      </w:tr>
      <w:tr w:rsidR="00556412" w:rsidRPr="00593089" w14:paraId="3E95D77B" w14:textId="77777777" w:rsidTr="00D604DE">
        <w:tc>
          <w:tcPr>
            <w:tcW w:w="1098" w:type="dxa"/>
            <w:tcBorders>
              <w:left w:val="single" w:sz="12" w:space="0" w:color="auto"/>
              <w:bottom w:val="single" w:sz="12" w:space="0" w:color="auto"/>
            </w:tcBorders>
            <w:vAlign w:val="center"/>
          </w:tcPr>
          <w:p w14:paraId="34D7F9D1" w14:textId="77777777" w:rsidR="00556412" w:rsidRPr="00593089" w:rsidRDefault="00556412" w:rsidP="00D604DE">
            <w:pPr>
              <w:spacing w:before="120" w:after="120"/>
              <w:ind w:right="567"/>
              <w:rPr>
                <w:szCs w:val="22"/>
              </w:rPr>
            </w:pPr>
            <w:r w:rsidRPr="00593089">
              <w:rPr>
                <w:szCs w:val="22"/>
              </w:rPr>
              <w:t>25122</w:t>
            </w:r>
          </w:p>
        </w:tc>
        <w:tc>
          <w:tcPr>
            <w:tcW w:w="882" w:type="dxa"/>
            <w:tcBorders>
              <w:bottom w:val="single" w:sz="12" w:space="0" w:color="auto"/>
            </w:tcBorders>
            <w:vAlign w:val="center"/>
          </w:tcPr>
          <w:p w14:paraId="5C97A4CF" w14:textId="77777777" w:rsidR="00556412" w:rsidRPr="00593089" w:rsidRDefault="00556412" w:rsidP="00D604DE">
            <w:pPr>
              <w:spacing w:before="120" w:after="120"/>
              <w:ind w:right="567"/>
              <w:rPr>
                <w:szCs w:val="22"/>
              </w:rPr>
            </w:pPr>
            <w:r w:rsidRPr="00593089">
              <w:rPr>
                <w:szCs w:val="22"/>
              </w:rPr>
              <w:t>-</w:t>
            </w:r>
          </w:p>
        </w:tc>
        <w:tc>
          <w:tcPr>
            <w:tcW w:w="2141" w:type="dxa"/>
            <w:tcBorders>
              <w:bottom w:val="single" w:sz="12" w:space="0" w:color="auto"/>
            </w:tcBorders>
            <w:vAlign w:val="center"/>
          </w:tcPr>
          <w:p w14:paraId="409A89E4" w14:textId="77777777" w:rsidR="00556412" w:rsidRPr="00593089" w:rsidRDefault="00556412" w:rsidP="00D604DE">
            <w:pPr>
              <w:spacing w:before="120" w:after="120"/>
              <w:ind w:right="567"/>
              <w:rPr>
                <w:szCs w:val="22"/>
              </w:rPr>
            </w:pPr>
            <w:r w:rsidRPr="00593089">
              <w:rPr>
                <w:szCs w:val="22"/>
              </w:rPr>
              <w:t>Maxwell Bay (KGI)</w:t>
            </w:r>
          </w:p>
        </w:tc>
        <w:tc>
          <w:tcPr>
            <w:tcW w:w="967" w:type="dxa"/>
            <w:tcBorders>
              <w:bottom w:val="single" w:sz="12" w:space="0" w:color="auto"/>
              <w:right w:val="nil"/>
            </w:tcBorders>
            <w:vAlign w:val="center"/>
          </w:tcPr>
          <w:p w14:paraId="03A8D0DD" w14:textId="77777777" w:rsidR="00556412" w:rsidRPr="00593089" w:rsidRDefault="00556412" w:rsidP="00D604DE">
            <w:pPr>
              <w:spacing w:before="120" w:after="120"/>
              <w:ind w:right="567"/>
              <w:rPr>
                <w:szCs w:val="22"/>
              </w:rPr>
            </w:pPr>
            <w:r w:rsidRPr="00593089">
              <w:rPr>
                <w:szCs w:val="22"/>
              </w:rPr>
              <w:t>109/17</w:t>
            </w:r>
          </w:p>
          <w:p w14:paraId="7E616A60" w14:textId="77777777" w:rsidR="00556412" w:rsidRPr="00593089" w:rsidRDefault="00556412" w:rsidP="00D604DE">
            <w:pPr>
              <w:spacing w:before="120" w:after="120"/>
              <w:ind w:right="567"/>
              <w:rPr>
                <w:szCs w:val="22"/>
              </w:rPr>
            </w:pPr>
          </w:p>
        </w:tc>
        <w:tc>
          <w:tcPr>
            <w:tcW w:w="3406" w:type="dxa"/>
            <w:tcBorders>
              <w:left w:val="nil"/>
              <w:bottom w:val="single" w:sz="12" w:space="0" w:color="auto"/>
              <w:right w:val="single" w:sz="12" w:space="0" w:color="auto"/>
            </w:tcBorders>
            <w:vAlign w:val="center"/>
          </w:tcPr>
          <w:p w14:paraId="7A3AD8A3" w14:textId="77777777" w:rsidR="00556412" w:rsidRPr="00593089" w:rsidRDefault="00556412" w:rsidP="00D604DE">
            <w:pPr>
              <w:spacing w:before="120" w:after="120"/>
              <w:ind w:right="567"/>
              <w:rPr>
                <w:szCs w:val="22"/>
              </w:rPr>
            </w:pPr>
            <w:r w:rsidRPr="00593089">
              <w:rPr>
                <w:noProof/>
                <w:szCs w:val="22"/>
                <w:lang w:val="pt-BR" w:eastAsia="pt-BR"/>
              </w:rPr>
              <w:drawing>
                <wp:inline distT="0" distB="0" distL="0" distR="0" wp14:anchorId="218E2D59" wp14:editId="666E6654">
                  <wp:extent cx="1892300" cy="1219200"/>
                  <wp:effectExtent l="0" t="0" r="0" b="0"/>
                  <wp:docPr id="4" name="Imagem 4"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Map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1892300" cy="1219200"/>
                          </a:xfrm>
                          <a:prstGeom prst="rect">
                            <a:avLst/>
                          </a:prstGeom>
                        </pic:spPr>
                      </pic:pic>
                    </a:graphicData>
                  </a:graphic>
                </wp:inline>
              </w:drawing>
            </w:r>
          </w:p>
        </w:tc>
      </w:tr>
    </w:tbl>
    <w:p w14:paraId="157863AD" w14:textId="77777777" w:rsidR="00556412" w:rsidRPr="00593089" w:rsidRDefault="00556412" w:rsidP="00556412">
      <w:pPr>
        <w:spacing w:before="120" w:after="120"/>
        <w:ind w:right="567"/>
        <w:rPr>
          <w:i/>
          <w:iCs/>
          <w:szCs w:val="22"/>
        </w:rPr>
      </w:pPr>
      <w:r w:rsidRPr="00593089">
        <w:rPr>
          <w:i/>
          <w:iCs/>
          <w:szCs w:val="22"/>
        </w:rPr>
        <w:t xml:space="preserve">Table 2 - Cartographic updates made by DHN in the last 3 years. </w:t>
      </w:r>
    </w:p>
    <w:p w14:paraId="46949D18" w14:textId="77777777" w:rsidR="00556412" w:rsidRDefault="00556412" w:rsidP="00556412">
      <w:pPr>
        <w:spacing w:before="120" w:after="120"/>
        <w:ind w:right="567"/>
        <w:rPr>
          <w:szCs w:val="22"/>
        </w:rPr>
      </w:pPr>
    </w:p>
    <w:p w14:paraId="4E5B72DE" w14:textId="77777777" w:rsidR="00556412" w:rsidRPr="00593089" w:rsidRDefault="00556412" w:rsidP="00556412">
      <w:pPr>
        <w:spacing w:before="120" w:after="120"/>
        <w:ind w:right="567"/>
        <w:rPr>
          <w:szCs w:val="22"/>
        </w:rPr>
      </w:pPr>
      <w:r w:rsidRPr="00593089">
        <w:rPr>
          <w:szCs w:val="22"/>
        </w:rPr>
        <w:t>During OPERANTAR XXXVI (2018), the Oceanographic Support Ship "</w:t>
      </w:r>
      <w:proofErr w:type="spellStart"/>
      <w:r w:rsidRPr="00593089">
        <w:rPr>
          <w:szCs w:val="22"/>
        </w:rPr>
        <w:t>Ary</w:t>
      </w:r>
      <w:proofErr w:type="spellEnd"/>
      <w:r w:rsidRPr="00593089">
        <w:rPr>
          <w:szCs w:val="22"/>
        </w:rPr>
        <w:t xml:space="preserve"> </w:t>
      </w:r>
      <w:proofErr w:type="spellStart"/>
      <w:r w:rsidRPr="00593089">
        <w:rPr>
          <w:szCs w:val="22"/>
        </w:rPr>
        <w:t>Rongel</w:t>
      </w:r>
      <w:proofErr w:type="spellEnd"/>
      <w:r w:rsidRPr="00593089">
        <w:rPr>
          <w:szCs w:val="22"/>
        </w:rPr>
        <w:t>" DHN has conducted hydrographic surveys in the Maxwell Bay (picture on the left below) and the Admiralty Bay (picture on the right). These hydrographic surveys were used to update 25122 and 25121 (INT 9125) charts, respectively.</w:t>
      </w:r>
    </w:p>
    <w:p w14:paraId="25527DA0" w14:textId="77777777" w:rsidR="00556412" w:rsidRPr="00593089" w:rsidRDefault="00556412" w:rsidP="00556412">
      <w:pPr>
        <w:spacing w:before="120" w:after="120"/>
        <w:ind w:right="567"/>
        <w:rPr>
          <w:szCs w:val="22"/>
        </w:rPr>
      </w:pPr>
      <w:r w:rsidRPr="00593089">
        <w:rPr>
          <w:noProof/>
          <w:szCs w:val="22"/>
          <w:lang w:val="pt-BR" w:eastAsia="pt-BR"/>
        </w:rPr>
        <w:drawing>
          <wp:inline distT="0" distB="0" distL="0" distR="0" wp14:anchorId="34588ACB" wp14:editId="43D16543">
            <wp:extent cx="3086100" cy="2298700"/>
            <wp:effectExtent l="0" t="0" r="0" b="635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rotWithShape="1">
                    <a:blip r:embed="rId15">
                      <a:extLst>
                        <a:ext uri="{28A0092B-C50C-407E-A947-70E740481C1C}">
                          <a14:useLocalDpi xmlns:a14="http://schemas.microsoft.com/office/drawing/2010/main" val="0"/>
                        </a:ext>
                      </a:extLst>
                    </a:blip>
                    <a:srcRect t="6205" b="7399"/>
                    <a:stretch/>
                  </pic:blipFill>
                  <pic:spPr bwMode="auto">
                    <a:xfrm>
                      <a:off x="0" y="0"/>
                      <a:ext cx="3086100" cy="2298700"/>
                    </a:xfrm>
                    <a:prstGeom prst="rect">
                      <a:avLst/>
                    </a:prstGeom>
                    <a:ln>
                      <a:noFill/>
                    </a:ln>
                    <a:extLst>
                      <a:ext uri="{53640926-AAD7-44D8-BBD7-CCE9431645EC}">
                        <a14:shadowObscured xmlns:a14="http://schemas.microsoft.com/office/drawing/2010/main"/>
                      </a:ext>
                    </a:extLst>
                  </pic:spPr>
                </pic:pic>
              </a:graphicData>
            </a:graphic>
          </wp:inline>
        </w:drawing>
      </w:r>
    </w:p>
    <w:p w14:paraId="68AA27D5" w14:textId="77777777" w:rsidR="00556412" w:rsidRPr="00593089" w:rsidRDefault="00556412" w:rsidP="00556412">
      <w:pPr>
        <w:spacing w:before="120" w:after="120"/>
        <w:ind w:right="567"/>
        <w:rPr>
          <w:i/>
          <w:iCs/>
          <w:szCs w:val="22"/>
        </w:rPr>
      </w:pPr>
      <w:r w:rsidRPr="00593089">
        <w:rPr>
          <w:i/>
          <w:iCs/>
          <w:szCs w:val="22"/>
        </w:rPr>
        <w:t>Figure 2</w:t>
      </w:r>
      <w:r w:rsidRPr="00593089">
        <w:rPr>
          <w:i/>
          <w:iCs/>
          <w:color w:val="FF0000"/>
          <w:szCs w:val="22"/>
        </w:rPr>
        <w:t xml:space="preserve"> </w:t>
      </w:r>
      <w:r w:rsidRPr="00593089">
        <w:rPr>
          <w:i/>
          <w:iCs/>
          <w:szCs w:val="22"/>
        </w:rPr>
        <w:t>- Hydrographic survey -Maxwell Bay - OPERANTAR XXXVI</w:t>
      </w:r>
    </w:p>
    <w:p w14:paraId="62C705DF" w14:textId="77777777" w:rsidR="00556412" w:rsidRPr="00593089" w:rsidRDefault="00556412" w:rsidP="00556412">
      <w:pPr>
        <w:spacing w:before="120" w:after="120"/>
        <w:ind w:right="567"/>
        <w:rPr>
          <w:rFonts w:eastAsia="SimSun"/>
          <w:szCs w:val="22"/>
          <w:lang w:val="en-US" w:eastAsia="zh-CN"/>
        </w:rPr>
      </w:pPr>
    </w:p>
    <w:p w14:paraId="083920A5" w14:textId="77777777" w:rsidR="00556412" w:rsidRPr="00593089" w:rsidRDefault="00556412" w:rsidP="00556412">
      <w:pPr>
        <w:spacing w:before="120" w:after="120"/>
        <w:ind w:right="567"/>
        <w:rPr>
          <w:rFonts w:eastAsia="SimSun"/>
          <w:szCs w:val="22"/>
          <w:lang w:val="en-US" w:eastAsia="zh-CN"/>
        </w:rPr>
      </w:pPr>
    </w:p>
    <w:p w14:paraId="12A60B3F" w14:textId="77777777" w:rsidR="00556412" w:rsidRPr="00593089" w:rsidRDefault="00556412" w:rsidP="00556412">
      <w:pPr>
        <w:spacing w:before="120" w:after="120"/>
        <w:ind w:right="567"/>
        <w:rPr>
          <w:rFonts w:eastAsia="SimSun"/>
          <w:szCs w:val="22"/>
          <w:lang w:val="en-US" w:eastAsia="zh-CN"/>
        </w:rPr>
      </w:pPr>
      <w:r w:rsidRPr="00593089">
        <w:rPr>
          <w:rFonts w:eastAsia="SimSun"/>
          <w:szCs w:val="22"/>
          <w:lang w:val="en-US" w:eastAsia="zh-CN"/>
        </w:rPr>
        <w:lastRenderedPageBreak/>
        <w:t>In 2019 (</w:t>
      </w:r>
      <w:r w:rsidRPr="00593089">
        <w:rPr>
          <w:szCs w:val="22"/>
        </w:rPr>
        <w:t>OPERANTAR XXXVII),</w:t>
      </w:r>
      <w:r w:rsidRPr="00593089">
        <w:rPr>
          <w:rFonts w:eastAsia="SimSun"/>
          <w:szCs w:val="22"/>
          <w:lang w:val="en-US" w:eastAsia="zh-CN"/>
        </w:rPr>
        <w:t xml:space="preserve"> </w:t>
      </w:r>
      <w:r w:rsidRPr="00593089">
        <w:rPr>
          <w:szCs w:val="22"/>
        </w:rPr>
        <w:t xml:space="preserve">the Polar Ship "Almirante </w:t>
      </w:r>
      <w:proofErr w:type="spellStart"/>
      <w:r w:rsidRPr="00593089">
        <w:rPr>
          <w:szCs w:val="22"/>
        </w:rPr>
        <w:t>Maximiano</w:t>
      </w:r>
      <w:proofErr w:type="spellEnd"/>
      <w:r w:rsidRPr="00593089">
        <w:rPr>
          <w:szCs w:val="22"/>
        </w:rPr>
        <w:t xml:space="preserve">" </w:t>
      </w:r>
      <w:r w:rsidRPr="00593089">
        <w:rPr>
          <w:rFonts w:eastAsia="SimSun"/>
          <w:szCs w:val="22"/>
          <w:lang w:val="en-US" w:eastAsia="zh-CN"/>
        </w:rPr>
        <w:t>completed the hydrographic data acquisition in King George Bay (KGI) for the update of the nautical chart 25120 (INT 9126).</w:t>
      </w:r>
    </w:p>
    <w:p w14:paraId="070A374C" w14:textId="77777777" w:rsidR="00556412" w:rsidRPr="00593089" w:rsidRDefault="00556412" w:rsidP="00556412">
      <w:pPr>
        <w:spacing w:before="120" w:after="120"/>
        <w:ind w:right="567"/>
        <w:rPr>
          <w:rFonts w:eastAsia="SimSun"/>
          <w:szCs w:val="22"/>
          <w:lang w:val="en-US" w:eastAsia="zh-CN"/>
        </w:rPr>
      </w:pPr>
      <w:r w:rsidRPr="00593089">
        <w:rPr>
          <w:rFonts w:eastAsia="SimSun"/>
          <w:noProof/>
          <w:szCs w:val="22"/>
          <w:lang w:val="pt-BR" w:eastAsia="pt-BR"/>
        </w:rPr>
        <w:drawing>
          <wp:inline distT="0" distB="0" distL="0" distR="0" wp14:anchorId="53269B2C" wp14:editId="0B1BCD0A">
            <wp:extent cx="1885950" cy="1962150"/>
            <wp:effectExtent l="0" t="0" r="0" b="0"/>
            <wp:docPr id="8" name="Imagem 8" descr="Uma imagem contend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ntendo Map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885950" cy="1962150"/>
                    </a:xfrm>
                    <a:prstGeom prst="rect">
                      <a:avLst/>
                    </a:prstGeom>
                  </pic:spPr>
                </pic:pic>
              </a:graphicData>
            </a:graphic>
          </wp:inline>
        </w:drawing>
      </w:r>
    </w:p>
    <w:p w14:paraId="2DF8160F" w14:textId="77777777" w:rsidR="00556412" w:rsidRPr="00593089" w:rsidRDefault="00556412" w:rsidP="00556412">
      <w:pPr>
        <w:spacing w:before="120" w:after="120"/>
        <w:ind w:right="567"/>
        <w:rPr>
          <w:i/>
          <w:iCs/>
          <w:szCs w:val="22"/>
        </w:rPr>
      </w:pPr>
      <w:r w:rsidRPr="00593089">
        <w:rPr>
          <w:i/>
          <w:iCs/>
          <w:szCs w:val="22"/>
        </w:rPr>
        <w:t>Figure 3 - Hydrographic survey - King George Bay - OPERANTAR XXXVII.</w:t>
      </w:r>
    </w:p>
    <w:p w14:paraId="217300D0" w14:textId="77777777" w:rsidR="00556412" w:rsidRPr="00593089" w:rsidRDefault="00556412" w:rsidP="00556412">
      <w:pPr>
        <w:spacing w:before="120" w:after="120"/>
        <w:ind w:right="567"/>
        <w:rPr>
          <w:szCs w:val="22"/>
        </w:rPr>
      </w:pPr>
    </w:p>
    <w:p w14:paraId="53F2EA5A" w14:textId="77777777" w:rsidR="00556412" w:rsidRPr="00593089" w:rsidRDefault="00556412" w:rsidP="00556412">
      <w:pPr>
        <w:spacing w:before="120" w:after="120"/>
        <w:ind w:right="567"/>
        <w:rPr>
          <w:szCs w:val="22"/>
        </w:rPr>
      </w:pPr>
      <w:r w:rsidRPr="00593089">
        <w:rPr>
          <w:szCs w:val="22"/>
        </w:rPr>
        <w:t xml:space="preserve">The Polar Ship “Almirante </w:t>
      </w:r>
      <w:proofErr w:type="spellStart"/>
      <w:r w:rsidRPr="00593089">
        <w:rPr>
          <w:szCs w:val="22"/>
        </w:rPr>
        <w:t>Maximiano</w:t>
      </w:r>
      <w:proofErr w:type="spellEnd"/>
      <w:r w:rsidRPr="00593089">
        <w:rPr>
          <w:szCs w:val="22"/>
        </w:rPr>
        <w:t>” conducted hydrographic surveys during OPERANTAR XXXVIII in the vicinity of Maxwell Bay, southeast of Nelson Island, as illustrated in the figures below, being part of the work that will enable the updating of nautical chart 25122.</w:t>
      </w:r>
    </w:p>
    <w:p w14:paraId="291560C7" w14:textId="77777777" w:rsidR="00556412" w:rsidRPr="00593089" w:rsidRDefault="00556412" w:rsidP="00556412">
      <w:pPr>
        <w:spacing w:before="120" w:after="120"/>
        <w:ind w:right="567"/>
        <w:rPr>
          <w:i/>
          <w:iCs/>
          <w:szCs w:val="22"/>
        </w:rPr>
      </w:pPr>
      <w:r w:rsidRPr="00593089">
        <w:rPr>
          <w:noProof/>
          <w:szCs w:val="22"/>
          <w:lang w:val="pt-BR" w:eastAsia="pt-BR"/>
        </w:rPr>
        <w:drawing>
          <wp:inline distT="0" distB="0" distL="0" distR="0" wp14:anchorId="4495BB3E" wp14:editId="3F3D25B8">
            <wp:extent cx="5400040" cy="1625600"/>
            <wp:effectExtent l="0" t="0" r="0" b="0"/>
            <wp:docPr id="9"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400040" cy="1625600"/>
                    </a:xfrm>
                    <a:prstGeom prst="rect">
                      <a:avLst/>
                    </a:prstGeom>
                  </pic:spPr>
                </pic:pic>
              </a:graphicData>
            </a:graphic>
          </wp:inline>
        </w:drawing>
      </w:r>
    </w:p>
    <w:p w14:paraId="342E8337" w14:textId="77777777" w:rsidR="00556412" w:rsidRPr="00593089" w:rsidRDefault="00556412" w:rsidP="00556412">
      <w:pPr>
        <w:spacing w:before="120" w:after="120"/>
        <w:ind w:right="567"/>
        <w:rPr>
          <w:i/>
          <w:iCs/>
          <w:szCs w:val="22"/>
        </w:rPr>
      </w:pPr>
      <w:r w:rsidRPr="00593089">
        <w:rPr>
          <w:i/>
          <w:iCs/>
          <w:szCs w:val="22"/>
        </w:rPr>
        <w:t>Figure</w:t>
      </w:r>
      <w:r w:rsidRPr="00593089">
        <w:rPr>
          <w:i/>
          <w:iCs/>
          <w:color w:val="FF0000"/>
          <w:szCs w:val="22"/>
        </w:rPr>
        <w:t xml:space="preserve"> </w:t>
      </w:r>
      <w:r w:rsidRPr="00593089">
        <w:rPr>
          <w:i/>
          <w:iCs/>
          <w:szCs w:val="22"/>
        </w:rPr>
        <w:t>4</w:t>
      </w:r>
      <w:r w:rsidRPr="00593089">
        <w:rPr>
          <w:i/>
          <w:iCs/>
          <w:color w:val="FF0000"/>
          <w:szCs w:val="22"/>
        </w:rPr>
        <w:t xml:space="preserve"> </w:t>
      </w:r>
      <w:r w:rsidRPr="00593089">
        <w:rPr>
          <w:i/>
          <w:iCs/>
          <w:szCs w:val="22"/>
        </w:rPr>
        <w:t>- Hydrographic survey - Maxwell Bay - OPERANTAR XXXVIII</w:t>
      </w:r>
    </w:p>
    <w:p w14:paraId="776CB569" w14:textId="77777777" w:rsidR="00556412" w:rsidRDefault="00556412" w:rsidP="00556412">
      <w:pPr>
        <w:spacing w:before="120" w:after="120"/>
        <w:ind w:right="567"/>
        <w:rPr>
          <w:szCs w:val="22"/>
        </w:rPr>
      </w:pPr>
    </w:p>
    <w:p w14:paraId="20787495" w14:textId="77777777" w:rsidR="00556412" w:rsidRPr="00593089" w:rsidRDefault="00556412" w:rsidP="00556412">
      <w:pPr>
        <w:spacing w:before="120" w:after="120"/>
        <w:ind w:right="567"/>
        <w:rPr>
          <w:szCs w:val="22"/>
        </w:rPr>
      </w:pPr>
      <w:r w:rsidRPr="00593089">
        <w:rPr>
          <w:szCs w:val="22"/>
        </w:rPr>
        <w:t xml:space="preserve">In the same period (2020) the Polar Ship “Almirante </w:t>
      </w:r>
      <w:proofErr w:type="spellStart"/>
      <w:r w:rsidRPr="00593089">
        <w:rPr>
          <w:szCs w:val="22"/>
        </w:rPr>
        <w:t>Maximiano</w:t>
      </w:r>
      <w:proofErr w:type="spellEnd"/>
      <w:r w:rsidRPr="00593089">
        <w:rPr>
          <w:szCs w:val="22"/>
        </w:rPr>
        <w:t>” carried out two shoal investigations in the Admiralty Bay, as shown in the images below.</w:t>
      </w:r>
    </w:p>
    <w:p w14:paraId="481D4049" w14:textId="77777777" w:rsidR="00556412" w:rsidRPr="00593089" w:rsidRDefault="00556412" w:rsidP="00556412">
      <w:pPr>
        <w:spacing w:before="120" w:after="120"/>
        <w:ind w:right="567"/>
        <w:rPr>
          <w:szCs w:val="22"/>
        </w:rPr>
      </w:pPr>
      <w:r w:rsidRPr="00593089">
        <w:rPr>
          <w:noProof/>
          <w:szCs w:val="22"/>
          <w:lang w:val="pt-BR" w:eastAsia="pt-BR"/>
        </w:rPr>
        <w:drawing>
          <wp:inline distT="0" distB="0" distL="0" distR="0" wp14:anchorId="27DCE8C6" wp14:editId="60DAC11B">
            <wp:extent cx="5400040" cy="2432050"/>
            <wp:effectExtent l="0" t="0" r="0" b="6350"/>
            <wp:docPr id="10" name="Imagem 10"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Mapa&#10;&#10;Descrição gerada automaticamente"/>
                    <pic:cNvPicPr/>
                  </pic:nvPicPr>
                  <pic:blipFill>
                    <a:blip r:embed="rId18"/>
                    <a:stretch>
                      <a:fillRect/>
                    </a:stretch>
                  </pic:blipFill>
                  <pic:spPr>
                    <a:xfrm>
                      <a:off x="0" y="0"/>
                      <a:ext cx="5400040" cy="2432050"/>
                    </a:xfrm>
                    <a:prstGeom prst="rect">
                      <a:avLst/>
                    </a:prstGeom>
                  </pic:spPr>
                </pic:pic>
              </a:graphicData>
            </a:graphic>
          </wp:inline>
        </w:drawing>
      </w:r>
    </w:p>
    <w:p w14:paraId="2538074A" w14:textId="77777777" w:rsidR="00556412" w:rsidRPr="00593089" w:rsidRDefault="00556412" w:rsidP="00556412">
      <w:pPr>
        <w:spacing w:before="120" w:after="120"/>
        <w:ind w:right="567"/>
        <w:rPr>
          <w:i/>
          <w:iCs/>
          <w:szCs w:val="22"/>
        </w:rPr>
      </w:pPr>
      <w:r w:rsidRPr="00593089">
        <w:rPr>
          <w:i/>
          <w:iCs/>
          <w:szCs w:val="22"/>
        </w:rPr>
        <w:t>Figure</w:t>
      </w:r>
      <w:r w:rsidRPr="00593089">
        <w:rPr>
          <w:i/>
          <w:iCs/>
          <w:color w:val="FF0000"/>
          <w:szCs w:val="22"/>
        </w:rPr>
        <w:t xml:space="preserve"> </w:t>
      </w:r>
      <w:r w:rsidRPr="00593089">
        <w:rPr>
          <w:i/>
          <w:iCs/>
          <w:szCs w:val="22"/>
        </w:rPr>
        <w:t>5</w:t>
      </w:r>
      <w:r w:rsidRPr="00593089">
        <w:rPr>
          <w:i/>
          <w:iCs/>
          <w:color w:val="FF0000"/>
          <w:szCs w:val="22"/>
        </w:rPr>
        <w:t xml:space="preserve"> </w:t>
      </w:r>
      <w:r w:rsidRPr="00593089">
        <w:rPr>
          <w:i/>
          <w:iCs/>
          <w:szCs w:val="22"/>
        </w:rPr>
        <w:t>- Hydrographic survey - Admiralty Bay - OPERANTAR XXXVIII</w:t>
      </w:r>
    </w:p>
    <w:p w14:paraId="717C6265" w14:textId="77777777" w:rsidR="00556412" w:rsidRPr="00593089" w:rsidRDefault="00556412" w:rsidP="00556412">
      <w:pPr>
        <w:spacing w:before="120" w:after="120"/>
        <w:ind w:right="567"/>
        <w:rPr>
          <w:szCs w:val="22"/>
        </w:rPr>
      </w:pPr>
      <w:r w:rsidRPr="00593089">
        <w:rPr>
          <w:szCs w:val="22"/>
        </w:rPr>
        <w:lastRenderedPageBreak/>
        <w:t xml:space="preserve">In December 2020, a Spotter-V2 buoy was anchored in the vicinity of the Comandante </w:t>
      </w:r>
      <w:proofErr w:type="spellStart"/>
      <w:r w:rsidRPr="00593089">
        <w:rPr>
          <w:szCs w:val="22"/>
        </w:rPr>
        <w:t>Ferraz</w:t>
      </w:r>
      <w:proofErr w:type="spellEnd"/>
      <w:r w:rsidRPr="00593089">
        <w:rPr>
          <w:szCs w:val="22"/>
        </w:rPr>
        <w:t xml:space="preserve"> Antarctic Station (EACF), at coordinates 62° 12' 34.258" S and 58° 16' 48.180" W. Launched by the Polar Ship “Almirante </w:t>
      </w:r>
      <w:proofErr w:type="spellStart"/>
      <w:r w:rsidRPr="00593089">
        <w:rPr>
          <w:szCs w:val="22"/>
        </w:rPr>
        <w:t>Maximiano</w:t>
      </w:r>
      <w:proofErr w:type="spellEnd"/>
      <w:r w:rsidRPr="00593089">
        <w:rPr>
          <w:szCs w:val="22"/>
        </w:rPr>
        <w:t xml:space="preserve">”, the Antarctic buoy is part of an experiment made by the Navy Hydrography </w:t>
      </w:r>
      <w:proofErr w:type="spellStart"/>
      <w:r w:rsidRPr="00593089">
        <w:rPr>
          <w:szCs w:val="22"/>
        </w:rPr>
        <w:t>Center</w:t>
      </w:r>
      <w:proofErr w:type="spellEnd"/>
      <w:r w:rsidRPr="00593089">
        <w:rPr>
          <w:szCs w:val="22"/>
        </w:rPr>
        <w:t xml:space="preserve"> in partnership with Petrobras, the Brazilian energy company, within the scope of the REMO observational Project, to perform remote monitoring of the waves, wind and surface temperature of the sea. The </w:t>
      </w:r>
      <w:proofErr w:type="spellStart"/>
      <w:r w:rsidRPr="00593089">
        <w:rPr>
          <w:szCs w:val="22"/>
        </w:rPr>
        <w:t>meteoceanographic</w:t>
      </w:r>
      <w:proofErr w:type="spellEnd"/>
      <w:r w:rsidRPr="00593089">
        <w:rPr>
          <w:szCs w:val="22"/>
        </w:rPr>
        <w:t xml:space="preserve"> data collected is available in real time, thus providing vital information to support the Brazilian Navy operations in that region. The information is free and available to other national Antarctic programs and the scientific community through the Marine Meteorological Service: </w:t>
      </w:r>
      <w:hyperlink r:id="rId19" w:history="1">
        <w:r w:rsidRPr="00593089">
          <w:rPr>
            <w:rStyle w:val="Hipervnculo"/>
            <w:i/>
            <w:szCs w:val="22"/>
            <w:u w:val="none"/>
            <w:lang w:eastAsia="en-GB"/>
          </w:rPr>
          <w:t>www.marinha.mil.br/chm/dados-do-goos-brasil/pnboia-mapa</w:t>
        </w:r>
      </w:hyperlink>
    </w:p>
    <w:p w14:paraId="4BD7A597" w14:textId="77777777" w:rsidR="00556412" w:rsidRPr="00593089" w:rsidRDefault="00556412" w:rsidP="00556412">
      <w:pPr>
        <w:spacing w:before="120" w:after="120"/>
        <w:ind w:right="567"/>
        <w:rPr>
          <w:szCs w:val="22"/>
        </w:rPr>
      </w:pPr>
      <w:r w:rsidRPr="00593089">
        <w:rPr>
          <w:szCs w:val="22"/>
        </w:rPr>
        <w:t>Brazil also offers a contribution to IHO on the production and updating of Electronic Navigational Chart (ENC) in the Antarctic region. These Brazilian ENCs can be obtained through the IC-ENC (</w:t>
      </w:r>
      <w:r w:rsidRPr="00593089">
        <w:rPr>
          <w:rStyle w:val="Hipervnculo"/>
          <w:i/>
          <w:szCs w:val="22"/>
          <w:u w:val="none"/>
          <w:lang w:eastAsia="en-GB"/>
        </w:rPr>
        <w:t>www.ic-enc.org</w:t>
      </w:r>
      <w:r w:rsidRPr="00593089">
        <w:rPr>
          <w:szCs w:val="22"/>
        </w:rPr>
        <w:t xml:space="preserve">), which is one of the Regional ENCs Coordination </w:t>
      </w:r>
      <w:proofErr w:type="spellStart"/>
      <w:r w:rsidRPr="00593089">
        <w:rPr>
          <w:szCs w:val="22"/>
        </w:rPr>
        <w:t>Centers</w:t>
      </w:r>
      <w:proofErr w:type="spellEnd"/>
      <w:r w:rsidRPr="00593089">
        <w:rPr>
          <w:szCs w:val="22"/>
        </w:rPr>
        <w:t xml:space="preserve"> (RENC), or through the company EMGEPRON (</w:t>
      </w:r>
      <w:r w:rsidRPr="00593089">
        <w:rPr>
          <w:rStyle w:val="Hipervnculo"/>
          <w:i/>
          <w:szCs w:val="22"/>
          <w:u w:val="none"/>
          <w:lang w:eastAsia="en-GB"/>
        </w:rPr>
        <w:t>https://cartasnauticasbrasil.com.br/geoportal/web/niceindex.html</w:t>
      </w:r>
      <w:r w:rsidRPr="00593089">
        <w:rPr>
          <w:szCs w:val="22"/>
        </w:rPr>
        <w:t xml:space="preserve">), which acts as a </w:t>
      </w:r>
      <w:proofErr w:type="gramStart"/>
      <w:r w:rsidRPr="00593089">
        <w:rPr>
          <w:szCs w:val="22"/>
        </w:rPr>
        <w:t>value added</w:t>
      </w:r>
      <w:proofErr w:type="gramEnd"/>
      <w:r w:rsidRPr="00593089">
        <w:rPr>
          <w:szCs w:val="22"/>
        </w:rPr>
        <w:t xml:space="preserve"> reseller (VAR) for RENC PRIMAR.</w:t>
      </w:r>
    </w:p>
    <w:p w14:paraId="2AF87716" w14:textId="77777777" w:rsidR="00556412" w:rsidRPr="00593089" w:rsidRDefault="00556412" w:rsidP="00556412">
      <w:pPr>
        <w:spacing w:before="120" w:after="120"/>
        <w:ind w:right="567"/>
        <w:rPr>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37"/>
        <w:gridCol w:w="3827"/>
        <w:gridCol w:w="1670"/>
        <w:gridCol w:w="1797"/>
      </w:tblGrid>
      <w:tr w:rsidR="00556412" w:rsidRPr="00593089" w14:paraId="76221A92" w14:textId="77777777" w:rsidTr="00D604DE">
        <w:tc>
          <w:tcPr>
            <w:tcW w:w="1413" w:type="dxa"/>
          </w:tcPr>
          <w:p w14:paraId="18FD49AE" w14:textId="77777777" w:rsidR="00556412" w:rsidRPr="00593089" w:rsidRDefault="00556412" w:rsidP="00D604DE">
            <w:pPr>
              <w:spacing w:before="120" w:after="120"/>
              <w:ind w:right="567"/>
              <w:rPr>
                <w:b/>
                <w:bCs/>
                <w:szCs w:val="22"/>
              </w:rPr>
            </w:pPr>
            <w:r w:rsidRPr="00593089">
              <w:rPr>
                <w:b/>
                <w:bCs/>
                <w:szCs w:val="22"/>
              </w:rPr>
              <w:t>Nr.</w:t>
            </w:r>
          </w:p>
        </w:tc>
        <w:tc>
          <w:tcPr>
            <w:tcW w:w="3827" w:type="dxa"/>
          </w:tcPr>
          <w:p w14:paraId="48006503" w14:textId="77777777" w:rsidR="00556412" w:rsidRPr="00593089" w:rsidRDefault="00556412" w:rsidP="00D604DE">
            <w:pPr>
              <w:spacing w:before="120" w:after="120"/>
              <w:ind w:right="567"/>
              <w:rPr>
                <w:b/>
                <w:bCs/>
                <w:szCs w:val="22"/>
              </w:rPr>
            </w:pPr>
            <w:r w:rsidRPr="00593089">
              <w:rPr>
                <w:b/>
                <w:bCs/>
                <w:szCs w:val="22"/>
              </w:rPr>
              <w:t>Title</w:t>
            </w:r>
          </w:p>
        </w:tc>
        <w:tc>
          <w:tcPr>
            <w:tcW w:w="1559" w:type="dxa"/>
          </w:tcPr>
          <w:p w14:paraId="523004E5" w14:textId="77777777" w:rsidR="00556412" w:rsidRPr="00593089" w:rsidRDefault="00556412" w:rsidP="00D604DE">
            <w:pPr>
              <w:spacing w:before="120" w:after="120"/>
              <w:ind w:right="567"/>
              <w:rPr>
                <w:b/>
                <w:bCs/>
                <w:szCs w:val="22"/>
              </w:rPr>
            </w:pPr>
            <w:r w:rsidRPr="00593089">
              <w:rPr>
                <w:b/>
                <w:bCs/>
                <w:szCs w:val="22"/>
              </w:rPr>
              <w:t>Scale</w:t>
            </w:r>
          </w:p>
        </w:tc>
        <w:tc>
          <w:tcPr>
            <w:tcW w:w="1695" w:type="dxa"/>
          </w:tcPr>
          <w:p w14:paraId="1738B91C" w14:textId="77777777" w:rsidR="00556412" w:rsidRPr="00593089" w:rsidRDefault="00556412" w:rsidP="00D604DE">
            <w:pPr>
              <w:spacing w:before="120" w:after="120"/>
              <w:ind w:right="567"/>
              <w:rPr>
                <w:b/>
                <w:bCs/>
                <w:szCs w:val="22"/>
              </w:rPr>
            </w:pPr>
            <w:r w:rsidRPr="00593089">
              <w:rPr>
                <w:b/>
                <w:bCs/>
                <w:szCs w:val="22"/>
              </w:rPr>
              <w:t>Usage Band</w:t>
            </w:r>
          </w:p>
        </w:tc>
      </w:tr>
      <w:tr w:rsidR="00556412" w:rsidRPr="00593089" w14:paraId="443A95FB" w14:textId="77777777" w:rsidTr="00D604DE">
        <w:tc>
          <w:tcPr>
            <w:tcW w:w="1413" w:type="dxa"/>
          </w:tcPr>
          <w:p w14:paraId="1562441C" w14:textId="77777777" w:rsidR="00556412" w:rsidRPr="00593089" w:rsidRDefault="00556412" w:rsidP="00D604DE">
            <w:pPr>
              <w:spacing w:before="120" w:after="120"/>
              <w:ind w:right="567"/>
              <w:rPr>
                <w:szCs w:val="22"/>
              </w:rPr>
            </w:pPr>
            <w:r w:rsidRPr="00593089">
              <w:rPr>
                <w:szCs w:val="22"/>
              </w:rPr>
              <w:t>BR325110</w:t>
            </w:r>
          </w:p>
        </w:tc>
        <w:tc>
          <w:tcPr>
            <w:tcW w:w="3827" w:type="dxa"/>
          </w:tcPr>
          <w:p w14:paraId="75DB9D64" w14:textId="77777777" w:rsidR="00556412" w:rsidRPr="00593089" w:rsidRDefault="00556412" w:rsidP="00D604DE">
            <w:pPr>
              <w:spacing w:before="120" w:after="120"/>
              <w:ind w:right="567"/>
              <w:rPr>
                <w:szCs w:val="22"/>
              </w:rPr>
            </w:pPr>
            <w:r w:rsidRPr="00593089">
              <w:rPr>
                <w:szCs w:val="22"/>
              </w:rPr>
              <w:t>Elephant Island and surrounding area</w:t>
            </w:r>
          </w:p>
        </w:tc>
        <w:tc>
          <w:tcPr>
            <w:tcW w:w="1559" w:type="dxa"/>
          </w:tcPr>
          <w:p w14:paraId="05320084" w14:textId="77777777" w:rsidR="00556412" w:rsidRPr="00593089" w:rsidRDefault="00556412" w:rsidP="00D604DE">
            <w:pPr>
              <w:spacing w:before="120" w:after="120"/>
              <w:ind w:right="567"/>
              <w:rPr>
                <w:szCs w:val="22"/>
              </w:rPr>
            </w:pPr>
            <w:r w:rsidRPr="00593089">
              <w:rPr>
                <w:szCs w:val="22"/>
              </w:rPr>
              <w:t>1:180.000</w:t>
            </w:r>
          </w:p>
        </w:tc>
        <w:tc>
          <w:tcPr>
            <w:tcW w:w="1695" w:type="dxa"/>
          </w:tcPr>
          <w:p w14:paraId="6A4A6CBE" w14:textId="77777777" w:rsidR="00556412" w:rsidRPr="00593089" w:rsidRDefault="00556412" w:rsidP="00D604DE">
            <w:pPr>
              <w:spacing w:before="120" w:after="120"/>
              <w:ind w:right="567"/>
              <w:rPr>
                <w:szCs w:val="22"/>
              </w:rPr>
            </w:pPr>
            <w:r w:rsidRPr="00593089">
              <w:rPr>
                <w:szCs w:val="22"/>
              </w:rPr>
              <w:t>3 (Coastal)</w:t>
            </w:r>
          </w:p>
        </w:tc>
      </w:tr>
      <w:tr w:rsidR="00556412" w:rsidRPr="00593089" w14:paraId="1DA83796" w14:textId="77777777" w:rsidTr="00D604DE">
        <w:tc>
          <w:tcPr>
            <w:tcW w:w="1413" w:type="dxa"/>
          </w:tcPr>
          <w:p w14:paraId="169899AD" w14:textId="77777777" w:rsidR="00556412" w:rsidRPr="00593089" w:rsidRDefault="00556412" w:rsidP="00D604DE">
            <w:pPr>
              <w:spacing w:before="120" w:after="120"/>
              <w:ind w:right="567"/>
              <w:rPr>
                <w:szCs w:val="22"/>
              </w:rPr>
            </w:pPr>
            <w:r w:rsidRPr="00593089">
              <w:rPr>
                <w:szCs w:val="22"/>
              </w:rPr>
              <w:t>BR425119</w:t>
            </w:r>
          </w:p>
        </w:tc>
        <w:tc>
          <w:tcPr>
            <w:tcW w:w="3827" w:type="dxa"/>
          </w:tcPr>
          <w:p w14:paraId="774C2D01" w14:textId="77777777" w:rsidR="00556412" w:rsidRPr="00593089" w:rsidRDefault="00556412" w:rsidP="00D604DE">
            <w:pPr>
              <w:spacing w:before="120" w:after="120"/>
              <w:ind w:right="567"/>
              <w:rPr>
                <w:szCs w:val="22"/>
              </w:rPr>
            </w:pPr>
            <w:proofErr w:type="spellStart"/>
            <w:r w:rsidRPr="00593089">
              <w:rPr>
                <w:szCs w:val="22"/>
              </w:rPr>
              <w:t>Sherratt</w:t>
            </w:r>
            <w:proofErr w:type="spellEnd"/>
            <w:r w:rsidRPr="00593089">
              <w:rPr>
                <w:szCs w:val="22"/>
              </w:rPr>
              <w:t xml:space="preserve"> Bay (KGI)</w:t>
            </w:r>
          </w:p>
        </w:tc>
        <w:tc>
          <w:tcPr>
            <w:tcW w:w="1559" w:type="dxa"/>
          </w:tcPr>
          <w:p w14:paraId="4067712E" w14:textId="77777777" w:rsidR="00556412" w:rsidRPr="00593089" w:rsidRDefault="00556412" w:rsidP="00D604DE">
            <w:pPr>
              <w:spacing w:before="120" w:after="120"/>
              <w:ind w:right="567"/>
              <w:rPr>
                <w:szCs w:val="22"/>
              </w:rPr>
            </w:pPr>
            <w:r w:rsidRPr="00593089">
              <w:rPr>
                <w:szCs w:val="22"/>
              </w:rPr>
              <w:t>1:45.000</w:t>
            </w:r>
          </w:p>
        </w:tc>
        <w:tc>
          <w:tcPr>
            <w:tcW w:w="1695" w:type="dxa"/>
          </w:tcPr>
          <w:p w14:paraId="5B6DC840" w14:textId="77777777" w:rsidR="00556412" w:rsidRPr="00593089" w:rsidRDefault="00556412" w:rsidP="00D604DE">
            <w:pPr>
              <w:spacing w:before="120" w:after="120"/>
              <w:ind w:right="567"/>
              <w:rPr>
                <w:szCs w:val="22"/>
              </w:rPr>
            </w:pPr>
            <w:r w:rsidRPr="00593089">
              <w:rPr>
                <w:szCs w:val="22"/>
              </w:rPr>
              <w:t>4 (Approach)</w:t>
            </w:r>
          </w:p>
        </w:tc>
      </w:tr>
      <w:tr w:rsidR="00556412" w:rsidRPr="00593089" w14:paraId="439E7238" w14:textId="77777777" w:rsidTr="00D604DE">
        <w:tc>
          <w:tcPr>
            <w:tcW w:w="1413" w:type="dxa"/>
          </w:tcPr>
          <w:p w14:paraId="59694464" w14:textId="77777777" w:rsidR="00556412" w:rsidRPr="00593089" w:rsidRDefault="00556412" w:rsidP="00D604DE">
            <w:pPr>
              <w:spacing w:before="120" w:after="120"/>
              <w:ind w:right="567"/>
              <w:rPr>
                <w:szCs w:val="22"/>
              </w:rPr>
            </w:pPr>
            <w:r w:rsidRPr="00593089">
              <w:rPr>
                <w:szCs w:val="22"/>
              </w:rPr>
              <w:t>BR425120</w:t>
            </w:r>
          </w:p>
        </w:tc>
        <w:tc>
          <w:tcPr>
            <w:tcW w:w="3827" w:type="dxa"/>
          </w:tcPr>
          <w:p w14:paraId="3671946F" w14:textId="77777777" w:rsidR="00556412" w:rsidRPr="00593089" w:rsidRDefault="00556412" w:rsidP="00D604DE">
            <w:pPr>
              <w:spacing w:before="120" w:after="120"/>
              <w:ind w:right="567"/>
              <w:rPr>
                <w:szCs w:val="22"/>
              </w:rPr>
            </w:pPr>
            <w:r w:rsidRPr="00593089">
              <w:rPr>
                <w:szCs w:val="22"/>
              </w:rPr>
              <w:t>King George Bay (KGI)</w:t>
            </w:r>
          </w:p>
        </w:tc>
        <w:tc>
          <w:tcPr>
            <w:tcW w:w="1559" w:type="dxa"/>
          </w:tcPr>
          <w:p w14:paraId="3E583393" w14:textId="77777777" w:rsidR="00556412" w:rsidRPr="00593089" w:rsidRDefault="00556412" w:rsidP="00D604DE">
            <w:pPr>
              <w:spacing w:before="120" w:after="120"/>
              <w:ind w:right="567"/>
              <w:rPr>
                <w:szCs w:val="22"/>
              </w:rPr>
            </w:pPr>
            <w:r w:rsidRPr="00593089">
              <w:rPr>
                <w:szCs w:val="22"/>
              </w:rPr>
              <w:t>1:45.000</w:t>
            </w:r>
          </w:p>
        </w:tc>
        <w:tc>
          <w:tcPr>
            <w:tcW w:w="1695" w:type="dxa"/>
          </w:tcPr>
          <w:p w14:paraId="58BF72A8" w14:textId="77777777" w:rsidR="00556412" w:rsidRPr="00593089" w:rsidRDefault="00556412" w:rsidP="00D604DE">
            <w:pPr>
              <w:spacing w:before="120" w:after="120"/>
              <w:ind w:right="567"/>
              <w:rPr>
                <w:szCs w:val="22"/>
              </w:rPr>
            </w:pPr>
            <w:r w:rsidRPr="00593089">
              <w:rPr>
                <w:szCs w:val="22"/>
              </w:rPr>
              <w:t>4 (Approach)</w:t>
            </w:r>
          </w:p>
        </w:tc>
      </w:tr>
      <w:tr w:rsidR="00556412" w:rsidRPr="00593089" w14:paraId="3FB0EBC5" w14:textId="77777777" w:rsidTr="00D604DE">
        <w:tc>
          <w:tcPr>
            <w:tcW w:w="1413" w:type="dxa"/>
          </w:tcPr>
          <w:p w14:paraId="3090AA5B" w14:textId="77777777" w:rsidR="00556412" w:rsidRPr="00593089" w:rsidRDefault="00556412" w:rsidP="00D604DE">
            <w:pPr>
              <w:spacing w:before="120" w:after="120"/>
              <w:ind w:right="567"/>
              <w:rPr>
                <w:szCs w:val="22"/>
              </w:rPr>
            </w:pPr>
            <w:r w:rsidRPr="00593089">
              <w:rPr>
                <w:szCs w:val="22"/>
              </w:rPr>
              <w:t>BR425121</w:t>
            </w:r>
          </w:p>
        </w:tc>
        <w:tc>
          <w:tcPr>
            <w:tcW w:w="3827" w:type="dxa"/>
          </w:tcPr>
          <w:p w14:paraId="38E440FF" w14:textId="77777777" w:rsidR="00556412" w:rsidRPr="00593089" w:rsidRDefault="00556412" w:rsidP="00D604DE">
            <w:pPr>
              <w:spacing w:before="120" w:after="120"/>
              <w:ind w:right="567"/>
              <w:rPr>
                <w:szCs w:val="22"/>
              </w:rPr>
            </w:pPr>
            <w:r w:rsidRPr="00593089">
              <w:rPr>
                <w:szCs w:val="22"/>
              </w:rPr>
              <w:t>Admiralty Bay (KGI)</w:t>
            </w:r>
          </w:p>
        </w:tc>
        <w:tc>
          <w:tcPr>
            <w:tcW w:w="1559" w:type="dxa"/>
          </w:tcPr>
          <w:p w14:paraId="279E4B9B" w14:textId="77777777" w:rsidR="00556412" w:rsidRPr="00593089" w:rsidRDefault="00556412" w:rsidP="00D604DE">
            <w:pPr>
              <w:spacing w:before="120" w:after="120"/>
              <w:ind w:right="567"/>
              <w:rPr>
                <w:szCs w:val="22"/>
              </w:rPr>
            </w:pPr>
            <w:r w:rsidRPr="00593089">
              <w:rPr>
                <w:szCs w:val="22"/>
              </w:rPr>
              <w:t>1:22.000</w:t>
            </w:r>
          </w:p>
        </w:tc>
        <w:tc>
          <w:tcPr>
            <w:tcW w:w="1695" w:type="dxa"/>
          </w:tcPr>
          <w:p w14:paraId="7EC75265" w14:textId="77777777" w:rsidR="00556412" w:rsidRPr="00593089" w:rsidRDefault="00556412" w:rsidP="00D604DE">
            <w:pPr>
              <w:spacing w:before="120" w:after="120"/>
              <w:ind w:right="567"/>
              <w:rPr>
                <w:szCs w:val="22"/>
              </w:rPr>
            </w:pPr>
            <w:r w:rsidRPr="00593089">
              <w:rPr>
                <w:szCs w:val="22"/>
              </w:rPr>
              <w:t>4 (Approach)</w:t>
            </w:r>
          </w:p>
        </w:tc>
      </w:tr>
      <w:tr w:rsidR="00556412" w:rsidRPr="00593089" w14:paraId="2E7F51A0" w14:textId="77777777" w:rsidTr="00D604DE">
        <w:tc>
          <w:tcPr>
            <w:tcW w:w="1413" w:type="dxa"/>
          </w:tcPr>
          <w:p w14:paraId="0151C0CF" w14:textId="77777777" w:rsidR="00556412" w:rsidRPr="00593089" w:rsidRDefault="00556412" w:rsidP="00D604DE">
            <w:pPr>
              <w:spacing w:before="120" w:after="120"/>
              <w:ind w:right="567"/>
              <w:rPr>
                <w:szCs w:val="22"/>
              </w:rPr>
            </w:pPr>
            <w:r w:rsidRPr="00593089">
              <w:rPr>
                <w:szCs w:val="22"/>
              </w:rPr>
              <w:t>BR525121</w:t>
            </w:r>
          </w:p>
        </w:tc>
        <w:tc>
          <w:tcPr>
            <w:tcW w:w="3827" w:type="dxa"/>
          </w:tcPr>
          <w:p w14:paraId="385E6951" w14:textId="77777777" w:rsidR="00556412" w:rsidRPr="00593089" w:rsidRDefault="00556412" w:rsidP="00D604DE">
            <w:pPr>
              <w:spacing w:before="120" w:after="120"/>
              <w:ind w:right="567"/>
              <w:rPr>
                <w:szCs w:val="22"/>
              </w:rPr>
            </w:pPr>
            <w:r w:rsidRPr="00593089">
              <w:rPr>
                <w:szCs w:val="22"/>
              </w:rPr>
              <w:t>Admiralty Bay (KGI)</w:t>
            </w:r>
          </w:p>
        </w:tc>
        <w:tc>
          <w:tcPr>
            <w:tcW w:w="1559" w:type="dxa"/>
          </w:tcPr>
          <w:p w14:paraId="18FB1109" w14:textId="77777777" w:rsidR="00556412" w:rsidRPr="00593089" w:rsidRDefault="00556412" w:rsidP="00D604DE">
            <w:pPr>
              <w:spacing w:before="120" w:after="120"/>
              <w:ind w:right="567"/>
              <w:rPr>
                <w:szCs w:val="22"/>
              </w:rPr>
            </w:pPr>
            <w:r w:rsidRPr="00593089">
              <w:rPr>
                <w:szCs w:val="22"/>
              </w:rPr>
              <w:t>1:12.000</w:t>
            </w:r>
          </w:p>
        </w:tc>
        <w:tc>
          <w:tcPr>
            <w:tcW w:w="1695" w:type="dxa"/>
          </w:tcPr>
          <w:p w14:paraId="72C94595" w14:textId="77777777" w:rsidR="00556412" w:rsidRPr="00593089" w:rsidRDefault="00556412" w:rsidP="00D604DE">
            <w:pPr>
              <w:spacing w:before="120" w:after="120"/>
              <w:ind w:right="567"/>
              <w:rPr>
                <w:szCs w:val="22"/>
              </w:rPr>
            </w:pPr>
            <w:r w:rsidRPr="00593089">
              <w:rPr>
                <w:szCs w:val="22"/>
              </w:rPr>
              <w:t>5 (Harbour)</w:t>
            </w:r>
          </w:p>
        </w:tc>
      </w:tr>
    </w:tbl>
    <w:p w14:paraId="656B4190" w14:textId="77777777" w:rsidR="00556412" w:rsidRPr="00593089" w:rsidRDefault="00556412" w:rsidP="00556412">
      <w:pPr>
        <w:spacing w:before="120" w:after="120"/>
        <w:ind w:right="567"/>
        <w:rPr>
          <w:i/>
          <w:iCs/>
          <w:szCs w:val="22"/>
        </w:rPr>
      </w:pPr>
      <w:r w:rsidRPr="00593089">
        <w:rPr>
          <w:i/>
          <w:iCs/>
          <w:szCs w:val="22"/>
        </w:rPr>
        <w:t xml:space="preserve">Table3 - The status of Brazilian ENCs production. </w:t>
      </w:r>
    </w:p>
    <w:p w14:paraId="5EBF145E" w14:textId="77777777" w:rsidR="00556412" w:rsidRDefault="00556412" w:rsidP="00556412">
      <w:pPr>
        <w:spacing w:before="120" w:after="120"/>
        <w:ind w:right="567"/>
        <w:rPr>
          <w:b/>
          <w:bCs/>
          <w:iCs/>
          <w:szCs w:val="22"/>
        </w:rPr>
      </w:pPr>
    </w:p>
    <w:p w14:paraId="637D38EE" w14:textId="77777777" w:rsidR="00556412" w:rsidRPr="00593089" w:rsidRDefault="00556412" w:rsidP="00556412">
      <w:pPr>
        <w:spacing w:before="120" w:after="120"/>
        <w:ind w:right="567"/>
        <w:rPr>
          <w:b/>
          <w:bCs/>
          <w:iCs/>
          <w:szCs w:val="22"/>
        </w:rPr>
      </w:pPr>
      <w:r w:rsidRPr="00593089">
        <w:rPr>
          <w:b/>
          <w:bCs/>
          <w:iCs/>
          <w:szCs w:val="22"/>
        </w:rPr>
        <w:t>Final Observations</w:t>
      </w:r>
    </w:p>
    <w:p w14:paraId="55FDFA0C" w14:textId="77777777" w:rsidR="00556412" w:rsidRPr="00593089" w:rsidRDefault="00556412" w:rsidP="00556412">
      <w:pPr>
        <w:spacing w:before="120" w:after="120"/>
        <w:ind w:right="567"/>
        <w:rPr>
          <w:szCs w:val="22"/>
        </w:rPr>
      </w:pPr>
      <w:r w:rsidRPr="00593089">
        <w:rPr>
          <w:szCs w:val="22"/>
        </w:rPr>
        <w:t>During the 39 years of collaboration with the Brazilian Antarctic Program, the Directorate of Hydrography and Navigation of the Brazilian Navy has sought to contribute to the collection of bathymetric and cartographic data of Antarctic waters, as established by the International Hydrographic Organization, improving navigation security, scientific and logistical support, safeguarding life at sea and protection of the marine environment of that region.</w:t>
      </w:r>
    </w:p>
    <w:p w14:paraId="31340300" w14:textId="77777777" w:rsidR="00556412" w:rsidRDefault="00556412" w:rsidP="00952E9F"/>
    <w:sectPr w:rsidR="00556412" w:rsidSect="00C26F2D">
      <w:headerReference w:type="default" r:id="rId20"/>
      <w:footerReference w:type="default" r:id="rId21"/>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A636E" w14:textId="77777777" w:rsidR="00000000" w:rsidRDefault="00556412">
      <w:r>
        <w:separator/>
      </w:r>
    </w:p>
  </w:endnote>
  <w:endnote w:type="continuationSeparator" w:id="0">
    <w:p w14:paraId="06554241" w14:textId="77777777" w:rsidR="00000000" w:rsidRDefault="00556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A2172" w14:textId="77777777" w:rsidR="00FA0B9F" w:rsidRDefault="00556412" w:rsidP="00CF5C82">
    <w:pPr>
      <w:framePr w:wrap="around" w:vAnchor="text" w:hAnchor="margin" w:xAlign="right" w:y="1"/>
    </w:pPr>
    <w:r>
      <w:fldChar w:fldCharType="begin"/>
    </w:r>
    <w:r>
      <w:instrText xml:space="preserve">PAGE  </w:instrText>
    </w:r>
    <w:r>
      <w:fldChar w:fldCharType="separate"/>
    </w:r>
    <w:r>
      <w:fldChar w:fldCharType="end"/>
    </w:r>
  </w:p>
  <w:p w14:paraId="3EF1E3B6" w14:textId="77777777" w:rsidR="00FA0B9F" w:rsidRDefault="0055641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6E15F" w14:textId="77777777" w:rsidR="00FA0B9F" w:rsidRDefault="0055641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F10E9C1" w14:textId="7385AF6B" w:rsidR="00FA0B9F" w:rsidRDefault="00556412" w:rsidP="00556412">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02739" w14:textId="77777777" w:rsidR="00E311C9" w:rsidRDefault="0055641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4AD868F" w14:textId="77777777" w:rsidR="00E311C9" w:rsidRDefault="0055641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39B80" w14:textId="77777777" w:rsidR="00000000" w:rsidRDefault="00556412">
      <w:r>
        <w:separator/>
      </w:r>
    </w:p>
  </w:footnote>
  <w:footnote w:type="continuationSeparator" w:id="0">
    <w:p w14:paraId="6BAF223F" w14:textId="77777777" w:rsidR="00000000" w:rsidRDefault="00556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CB61EE" w14:paraId="7A454D35" w14:textId="77777777" w:rsidTr="00490760">
      <w:trPr>
        <w:trHeight w:val="344"/>
        <w:jc w:val="center"/>
      </w:trPr>
      <w:tc>
        <w:tcPr>
          <w:tcW w:w="5495" w:type="dxa"/>
        </w:tcPr>
        <w:p w14:paraId="37C7D0AC" w14:textId="77777777" w:rsidR="00DB7C09" w:rsidRDefault="00556412" w:rsidP="00F968D4"/>
      </w:tc>
      <w:tc>
        <w:tcPr>
          <w:tcW w:w="4253" w:type="dxa"/>
          <w:gridSpan w:val="2"/>
        </w:tcPr>
        <w:p w14:paraId="079D295C" w14:textId="77777777" w:rsidR="00DB7C09" w:rsidRPr="00BD47E4" w:rsidRDefault="00556412" w:rsidP="002A07BC">
          <w:pPr>
            <w:jc w:val="right"/>
            <w:rPr>
              <w:b/>
              <w:sz w:val="32"/>
              <w:szCs w:val="32"/>
            </w:rPr>
          </w:pPr>
          <w:bookmarkStart w:id="2" w:name="type"/>
          <w:r w:rsidRPr="00BD47E4">
            <w:rPr>
              <w:b/>
              <w:sz w:val="32"/>
              <w:szCs w:val="32"/>
            </w:rPr>
            <w:t>IP</w:t>
          </w:r>
          <w:bookmarkEnd w:id="2"/>
        </w:p>
      </w:tc>
      <w:tc>
        <w:tcPr>
          <w:tcW w:w="1524" w:type="dxa"/>
          <w:gridSpan w:val="2"/>
        </w:tcPr>
        <w:p w14:paraId="33485DDA" w14:textId="77777777" w:rsidR="00DB7C09" w:rsidRPr="00BD47E4" w:rsidRDefault="00556412" w:rsidP="00DB7C09">
          <w:pPr>
            <w:rPr>
              <w:b/>
              <w:sz w:val="32"/>
              <w:szCs w:val="32"/>
            </w:rPr>
          </w:pPr>
          <w:bookmarkStart w:id="3" w:name="number"/>
          <w:r w:rsidRPr="00BD47E4">
            <w:rPr>
              <w:b/>
              <w:sz w:val="32"/>
              <w:szCs w:val="32"/>
            </w:rPr>
            <w:t>132</w:t>
          </w:r>
          <w:bookmarkEnd w:id="3"/>
        </w:p>
      </w:tc>
    </w:tr>
    <w:tr w:rsidR="00CB61EE" w14:paraId="77A5376A" w14:textId="77777777" w:rsidTr="00490760">
      <w:trPr>
        <w:trHeight w:val="2165"/>
        <w:jc w:val="center"/>
      </w:trPr>
      <w:tc>
        <w:tcPr>
          <w:tcW w:w="5495" w:type="dxa"/>
        </w:tcPr>
        <w:p w14:paraId="4FAFE25D" w14:textId="77777777" w:rsidR="00490760" w:rsidRPr="00EE4D48" w:rsidRDefault="00556412" w:rsidP="002A07BC">
          <w:pPr>
            <w:rPr>
              <w:b/>
              <w:sz w:val="28"/>
              <w:szCs w:val="28"/>
            </w:rPr>
          </w:pPr>
          <w:r>
            <w:rPr>
              <w:b/>
              <w:noProof/>
              <w:sz w:val="28"/>
              <w:szCs w:val="28"/>
            </w:rPr>
            <w:drawing>
              <wp:inline distT="0" distB="0" distL="0" distR="0" wp14:anchorId="5A54D100" wp14:editId="02E2DFB8">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91299"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298BEA38" w14:textId="77777777" w:rsidR="00490760" w:rsidRPr="00FE5146" w:rsidRDefault="00556412" w:rsidP="00490760">
          <w:pPr>
            <w:jc w:val="right"/>
            <w:rPr>
              <w:sz w:val="144"/>
              <w:szCs w:val="144"/>
            </w:rPr>
          </w:pPr>
          <w:r w:rsidRPr="00FE5146">
            <w:rPr>
              <w:sz w:val="144"/>
              <w:szCs w:val="144"/>
            </w:rPr>
            <w:t>ENG</w:t>
          </w:r>
        </w:p>
      </w:tc>
    </w:tr>
    <w:tr w:rsidR="00CB61EE" w14:paraId="373499CA" w14:textId="77777777" w:rsidTr="00BD47E4">
      <w:trPr>
        <w:trHeight w:val="409"/>
        <w:jc w:val="center"/>
      </w:trPr>
      <w:tc>
        <w:tcPr>
          <w:tcW w:w="9039" w:type="dxa"/>
          <w:gridSpan w:val="2"/>
        </w:tcPr>
        <w:p w14:paraId="184BCBE1" w14:textId="77777777" w:rsidR="00BD47E4" w:rsidRDefault="00556412" w:rsidP="002C30DA">
          <w:pPr>
            <w:jc w:val="right"/>
          </w:pPr>
          <w:r>
            <w:t>Agenda Item:</w:t>
          </w:r>
        </w:p>
      </w:tc>
      <w:tc>
        <w:tcPr>
          <w:tcW w:w="1843" w:type="dxa"/>
          <w:gridSpan w:val="2"/>
        </w:tcPr>
        <w:p w14:paraId="2ED93FA5" w14:textId="77777777" w:rsidR="00BD47E4" w:rsidRDefault="00556412" w:rsidP="002C30DA">
          <w:pPr>
            <w:jc w:val="right"/>
          </w:pPr>
          <w:bookmarkStart w:id="4" w:name="agenda"/>
          <w:r>
            <w:t>ATCM 13</w:t>
          </w:r>
          <w:bookmarkEnd w:id="4"/>
        </w:p>
      </w:tc>
      <w:tc>
        <w:tcPr>
          <w:tcW w:w="390" w:type="dxa"/>
        </w:tcPr>
        <w:p w14:paraId="5F6B6CAA" w14:textId="77777777" w:rsidR="00BD47E4" w:rsidRDefault="00556412" w:rsidP="00387A65">
          <w:pPr>
            <w:jc w:val="right"/>
          </w:pPr>
        </w:p>
      </w:tc>
    </w:tr>
    <w:tr w:rsidR="00CB61EE" w14:paraId="751963A9" w14:textId="77777777" w:rsidTr="00BD47E4">
      <w:trPr>
        <w:trHeight w:val="397"/>
        <w:jc w:val="center"/>
      </w:trPr>
      <w:tc>
        <w:tcPr>
          <w:tcW w:w="9039" w:type="dxa"/>
          <w:gridSpan w:val="2"/>
        </w:tcPr>
        <w:p w14:paraId="77FCA0AA" w14:textId="77777777" w:rsidR="00BD47E4" w:rsidRDefault="00556412" w:rsidP="002C30DA">
          <w:pPr>
            <w:jc w:val="right"/>
          </w:pPr>
          <w:r>
            <w:t>Presented by:</w:t>
          </w:r>
        </w:p>
      </w:tc>
      <w:tc>
        <w:tcPr>
          <w:tcW w:w="1843" w:type="dxa"/>
          <w:gridSpan w:val="2"/>
        </w:tcPr>
        <w:p w14:paraId="31AC8222" w14:textId="77777777" w:rsidR="00BD47E4" w:rsidRDefault="00556412" w:rsidP="002C30DA">
          <w:pPr>
            <w:jc w:val="right"/>
          </w:pPr>
          <w:bookmarkStart w:id="5" w:name="party"/>
          <w:r>
            <w:t>Brazil</w:t>
          </w:r>
          <w:bookmarkEnd w:id="5"/>
        </w:p>
      </w:tc>
      <w:tc>
        <w:tcPr>
          <w:tcW w:w="390" w:type="dxa"/>
        </w:tcPr>
        <w:p w14:paraId="42092D3D" w14:textId="77777777" w:rsidR="00BD47E4" w:rsidRDefault="00556412" w:rsidP="00387A65">
          <w:pPr>
            <w:jc w:val="right"/>
          </w:pPr>
        </w:p>
      </w:tc>
    </w:tr>
    <w:tr w:rsidR="00CB61EE" w14:paraId="1A79ECF4" w14:textId="77777777" w:rsidTr="00BD47E4">
      <w:trPr>
        <w:trHeight w:val="409"/>
        <w:jc w:val="center"/>
      </w:trPr>
      <w:tc>
        <w:tcPr>
          <w:tcW w:w="9039" w:type="dxa"/>
          <w:gridSpan w:val="2"/>
        </w:tcPr>
        <w:p w14:paraId="6A1136D0" w14:textId="77777777" w:rsidR="00BD47E4" w:rsidRDefault="00556412" w:rsidP="002C30DA">
          <w:pPr>
            <w:jc w:val="right"/>
          </w:pPr>
          <w:r>
            <w:t>Original:</w:t>
          </w:r>
        </w:p>
      </w:tc>
      <w:tc>
        <w:tcPr>
          <w:tcW w:w="1843" w:type="dxa"/>
          <w:gridSpan w:val="2"/>
        </w:tcPr>
        <w:p w14:paraId="3170C379" w14:textId="77777777" w:rsidR="00BD47E4" w:rsidRDefault="00556412" w:rsidP="002C30DA">
          <w:pPr>
            <w:jc w:val="right"/>
          </w:pPr>
          <w:bookmarkStart w:id="6" w:name="language"/>
          <w:r>
            <w:t>English</w:t>
          </w:r>
          <w:bookmarkEnd w:id="6"/>
        </w:p>
      </w:tc>
      <w:tc>
        <w:tcPr>
          <w:tcW w:w="390" w:type="dxa"/>
        </w:tcPr>
        <w:p w14:paraId="4E07C0BD" w14:textId="77777777" w:rsidR="00BD47E4" w:rsidRDefault="00556412" w:rsidP="00387A65">
          <w:pPr>
            <w:jc w:val="right"/>
          </w:pPr>
        </w:p>
      </w:tc>
    </w:tr>
    <w:tr w:rsidR="00CB61EE" w14:paraId="43CAEF69" w14:textId="77777777" w:rsidTr="00BD47E4">
      <w:trPr>
        <w:trHeight w:val="409"/>
        <w:jc w:val="center"/>
      </w:trPr>
      <w:tc>
        <w:tcPr>
          <w:tcW w:w="9039" w:type="dxa"/>
          <w:gridSpan w:val="2"/>
        </w:tcPr>
        <w:p w14:paraId="5283FB65" w14:textId="77777777" w:rsidR="0097629D" w:rsidRDefault="00556412" w:rsidP="002C30DA">
          <w:pPr>
            <w:jc w:val="right"/>
          </w:pPr>
          <w:r>
            <w:t>Submitted:</w:t>
          </w:r>
        </w:p>
      </w:tc>
      <w:tc>
        <w:tcPr>
          <w:tcW w:w="1843" w:type="dxa"/>
          <w:gridSpan w:val="2"/>
        </w:tcPr>
        <w:p w14:paraId="2C5038B8" w14:textId="77777777" w:rsidR="0097629D" w:rsidRDefault="00556412" w:rsidP="0097629D">
          <w:pPr>
            <w:jc w:val="right"/>
          </w:pPr>
          <w:bookmarkStart w:id="7" w:name="date_submission"/>
          <w:r>
            <w:t>14/5/2021</w:t>
          </w:r>
          <w:bookmarkEnd w:id="7"/>
        </w:p>
      </w:tc>
      <w:tc>
        <w:tcPr>
          <w:tcW w:w="390" w:type="dxa"/>
        </w:tcPr>
        <w:p w14:paraId="1C9CBB52" w14:textId="77777777" w:rsidR="0097629D" w:rsidRDefault="00556412" w:rsidP="00387A65">
          <w:pPr>
            <w:jc w:val="right"/>
          </w:pPr>
        </w:p>
      </w:tc>
    </w:tr>
  </w:tbl>
  <w:p w14:paraId="5B4F78F1" w14:textId="77777777" w:rsidR="00AE5DD0" w:rsidRDefault="005564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CB61EE" w14:paraId="3EBE0594" w14:textId="77777777">
      <w:trPr>
        <w:trHeight w:val="354"/>
        <w:jc w:val="center"/>
      </w:trPr>
      <w:tc>
        <w:tcPr>
          <w:tcW w:w="9694" w:type="dxa"/>
        </w:tcPr>
        <w:p w14:paraId="672F3A37" w14:textId="2B4A7ACC" w:rsidR="00AE5DD0" w:rsidRPr="00BD47E4" w:rsidRDefault="00556412" w:rsidP="00C26F2D">
          <w:pPr>
            <w:jc w:val="right"/>
            <w:rPr>
              <w:b/>
              <w:sz w:val="32"/>
              <w:szCs w:val="32"/>
            </w:rPr>
          </w:pPr>
          <w:r>
            <w:rPr>
              <w:b/>
              <w:sz w:val="32"/>
              <w:szCs w:val="32"/>
            </w:rPr>
            <w:t>IP</w:t>
          </w:r>
        </w:p>
      </w:tc>
      <w:tc>
        <w:tcPr>
          <w:tcW w:w="1332" w:type="dxa"/>
        </w:tcPr>
        <w:p w14:paraId="19D941CD" w14:textId="78AA4610" w:rsidR="00AE5DD0" w:rsidRPr="00BD47E4" w:rsidRDefault="00556412" w:rsidP="00080F4C">
          <w:pPr>
            <w:rPr>
              <w:b/>
              <w:sz w:val="32"/>
              <w:szCs w:val="32"/>
            </w:rPr>
          </w:pPr>
          <w:r>
            <w:rPr>
              <w:b/>
              <w:sz w:val="32"/>
              <w:szCs w:val="32"/>
            </w:rPr>
            <w:t>132</w:t>
          </w:r>
        </w:p>
      </w:tc>
    </w:tr>
  </w:tbl>
  <w:p w14:paraId="1AE8C9C5" w14:textId="77777777" w:rsidR="00AE5DD0" w:rsidRDefault="005564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8E06E1A">
      <w:start w:val="1"/>
      <w:numFmt w:val="bullet"/>
      <w:pStyle w:val="ATSBullet1"/>
      <w:lvlText w:val=""/>
      <w:lvlJc w:val="left"/>
      <w:pPr>
        <w:tabs>
          <w:tab w:val="num" w:pos="360"/>
        </w:tabs>
        <w:ind w:left="360" w:hanging="360"/>
      </w:pPr>
      <w:rPr>
        <w:rFonts w:ascii="Symbol" w:hAnsi="Symbol" w:hint="default"/>
        <w:color w:val="auto"/>
      </w:rPr>
    </w:lvl>
    <w:lvl w:ilvl="1" w:tplc="4C245840" w:tentative="1">
      <w:start w:val="1"/>
      <w:numFmt w:val="bullet"/>
      <w:lvlText w:val="o"/>
      <w:lvlJc w:val="left"/>
      <w:pPr>
        <w:tabs>
          <w:tab w:val="num" w:pos="1440"/>
        </w:tabs>
        <w:ind w:left="1440" w:hanging="360"/>
      </w:pPr>
      <w:rPr>
        <w:rFonts w:ascii="Courier New" w:hAnsi="Courier New" w:cs="Courier New" w:hint="default"/>
      </w:rPr>
    </w:lvl>
    <w:lvl w:ilvl="2" w:tplc="27789792" w:tentative="1">
      <w:start w:val="1"/>
      <w:numFmt w:val="bullet"/>
      <w:lvlText w:val=""/>
      <w:lvlJc w:val="left"/>
      <w:pPr>
        <w:tabs>
          <w:tab w:val="num" w:pos="2160"/>
        </w:tabs>
        <w:ind w:left="2160" w:hanging="360"/>
      </w:pPr>
      <w:rPr>
        <w:rFonts w:ascii="Wingdings" w:hAnsi="Wingdings" w:hint="default"/>
      </w:rPr>
    </w:lvl>
    <w:lvl w:ilvl="3" w:tplc="231A053C" w:tentative="1">
      <w:start w:val="1"/>
      <w:numFmt w:val="bullet"/>
      <w:lvlText w:val=""/>
      <w:lvlJc w:val="left"/>
      <w:pPr>
        <w:tabs>
          <w:tab w:val="num" w:pos="2880"/>
        </w:tabs>
        <w:ind w:left="2880" w:hanging="360"/>
      </w:pPr>
      <w:rPr>
        <w:rFonts w:ascii="Symbol" w:hAnsi="Symbol" w:hint="default"/>
      </w:rPr>
    </w:lvl>
    <w:lvl w:ilvl="4" w:tplc="2DF0A76E" w:tentative="1">
      <w:start w:val="1"/>
      <w:numFmt w:val="bullet"/>
      <w:lvlText w:val="o"/>
      <w:lvlJc w:val="left"/>
      <w:pPr>
        <w:tabs>
          <w:tab w:val="num" w:pos="3600"/>
        </w:tabs>
        <w:ind w:left="3600" w:hanging="360"/>
      </w:pPr>
      <w:rPr>
        <w:rFonts w:ascii="Courier New" w:hAnsi="Courier New" w:cs="Courier New" w:hint="default"/>
      </w:rPr>
    </w:lvl>
    <w:lvl w:ilvl="5" w:tplc="9D6A87DC" w:tentative="1">
      <w:start w:val="1"/>
      <w:numFmt w:val="bullet"/>
      <w:lvlText w:val=""/>
      <w:lvlJc w:val="left"/>
      <w:pPr>
        <w:tabs>
          <w:tab w:val="num" w:pos="4320"/>
        </w:tabs>
        <w:ind w:left="4320" w:hanging="360"/>
      </w:pPr>
      <w:rPr>
        <w:rFonts w:ascii="Wingdings" w:hAnsi="Wingdings" w:hint="default"/>
      </w:rPr>
    </w:lvl>
    <w:lvl w:ilvl="6" w:tplc="9BEC3DD8" w:tentative="1">
      <w:start w:val="1"/>
      <w:numFmt w:val="bullet"/>
      <w:lvlText w:val=""/>
      <w:lvlJc w:val="left"/>
      <w:pPr>
        <w:tabs>
          <w:tab w:val="num" w:pos="5040"/>
        </w:tabs>
        <w:ind w:left="5040" w:hanging="360"/>
      </w:pPr>
      <w:rPr>
        <w:rFonts w:ascii="Symbol" w:hAnsi="Symbol" w:hint="default"/>
      </w:rPr>
    </w:lvl>
    <w:lvl w:ilvl="7" w:tplc="05C0DF9E" w:tentative="1">
      <w:start w:val="1"/>
      <w:numFmt w:val="bullet"/>
      <w:lvlText w:val="o"/>
      <w:lvlJc w:val="left"/>
      <w:pPr>
        <w:tabs>
          <w:tab w:val="num" w:pos="5760"/>
        </w:tabs>
        <w:ind w:left="5760" w:hanging="360"/>
      </w:pPr>
      <w:rPr>
        <w:rFonts w:ascii="Courier New" w:hAnsi="Courier New" w:cs="Courier New" w:hint="default"/>
      </w:rPr>
    </w:lvl>
    <w:lvl w:ilvl="8" w:tplc="441672D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21F623C4">
      <w:start w:val="1"/>
      <w:numFmt w:val="decimal"/>
      <w:lvlText w:val="%1)"/>
      <w:lvlJc w:val="left"/>
      <w:pPr>
        <w:tabs>
          <w:tab w:val="num" w:pos="340"/>
        </w:tabs>
        <w:ind w:left="340" w:hanging="340"/>
      </w:pPr>
      <w:rPr>
        <w:rFonts w:hint="default"/>
      </w:rPr>
    </w:lvl>
    <w:lvl w:ilvl="1" w:tplc="8196BA26" w:tentative="1">
      <w:start w:val="1"/>
      <w:numFmt w:val="lowerLetter"/>
      <w:lvlText w:val="%2."/>
      <w:lvlJc w:val="left"/>
      <w:pPr>
        <w:tabs>
          <w:tab w:val="num" w:pos="1440"/>
        </w:tabs>
        <w:ind w:left="1440" w:hanging="360"/>
      </w:pPr>
    </w:lvl>
    <w:lvl w:ilvl="2" w:tplc="B900B54C" w:tentative="1">
      <w:start w:val="1"/>
      <w:numFmt w:val="lowerRoman"/>
      <w:lvlText w:val="%3."/>
      <w:lvlJc w:val="right"/>
      <w:pPr>
        <w:tabs>
          <w:tab w:val="num" w:pos="2160"/>
        </w:tabs>
        <w:ind w:left="2160" w:hanging="180"/>
      </w:pPr>
    </w:lvl>
    <w:lvl w:ilvl="3" w:tplc="ABB0F936" w:tentative="1">
      <w:start w:val="1"/>
      <w:numFmt w:val="decimal"/>
      <w:lvlText w:val="%4."/>
      <w:lvlJc w:val="left"/>
      <w:pPr>
        <w:tabs>
          <w:tab w:val="num" w:pos="2880"/>
        </w:tabs>
        <w:ind w:left="2880" w:hanging="360"/>
      </w:pPr>
    </w:lvl>
    <w:lvl w:ilvl="4" w:tplc="1A02072C" w:tentative="1">
      <w:start w:val="1"/>
      <w:numFmt w:val="lowerLetter"/>
      <w:lvlText w:val="%5."/>
      <w:lvlJc w:val="left"/>
      <w:pPr>
        <w:tabs>
          <w:tab w:val="num" w:pos="3600"/>
        </w:tabs>
        <w:ind w:left="3600" w:hanging="360"/>
      </w:pPr>
    </w:lvl>
    <w:lvl w:ilvl="5" w:tplc="78245BA0" w:tentative="1">
      <w:start w:val="1"/>
      <w:numFmt w:val="lowerRoman"/>
      <w:lvlText w:val="%6."/>
      <w:lvlJc w:val="right"/>
      <w:pPr>
        <w:tabs>
          <w:tab w:val="num" w:pos="4320"/>
        </w:tabs>
        <w:ind w:left="4320" w:hanging="180"/>
      </w:pPr>
    </w:lvl>
    <w:lvl w:ilvl="6" w:tplc="78803D8E" w:tentative="1">
      <w:start w:val="1"/>
      <w:numFmt w:val="decimal"/>
      <w:lvlText w:val="%7."/>
      <w:lvlJc w:val="left"/>
      <w:pPr>
        <w:tabs>
          <w:tab w:val="num" w:pos="5040"/>
        </w:tabs>
        <w:ind w:left="5040" w:hanging="360"/>
      </w:pPr>
    </w:lvl>
    <w:lvl w:ilvl="7" w:tplc="CD6C5680" w:tentative="1">
      <w:start w:val="1"/>
      <w:numFmt w:val="lowerLetter"/>
      <w:lvlText w:val="%8."/>
      <w:lvlJc w:val="left"/>
      <w:pPr>
        <w:tabs>
          <w:tab w:val="num" w:pos="5760"/>
        </w:tabs>
        <w:ind w:left="5760" w:hanging="360"/>
      </w:pPr>
    </w:lvl>
    <w:lvl w:ilvl="8" w:tplc="DFF6726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B7246B46">
      <w:start w:val="1"/>
      <w:numFmt w:val="decimal"/>
      <w:lvlText w:val="%1."/>
      <w:lvlJc w:val="left"/>
      <w:pPr>
        <w:tabs>
          <w:tab w:val="num" w:pos="1057"/>
        </w:tabs>
        <w:ind w:left="1057" w:hanging="360"/>
      </w:pPr>
      <w:rPr>
        <w:rFonts w:hint="default"/>
      </w:rPr>
    </w:lvl>
    <w:lvl w:ilvl="1" w:tplc="C3B8F396" w:tentative="1">
      <w:start w:val="1"/>
      <w:numFmt w:val="lowerLetter"/>
      <w:lvlText w:val="%2."/>
      <w:lvlJc w:val="left"/>
      <w:pPr>
        <w:tabs>
          <w:tab w:val="num" w:pos="2137"/>
        </w:tabs>
        <w:ind w:left="2137" w:hanging="360"/>
      </w:pPr>
    </w:lvl>
    <w:lvl w:ilvl="2" w:tplc="4D1CB274" w:tentative="1">
      <w:start w:val="1"/>
      <w:numFmt w:val="lowerRoman"/>
      <w:lvlText w:val="%3."/>
      <w:lvlJc w:val="right"/>
      <w:pPr>
        <w:tabs>
          <w:tab w:val="num" w:pos="2857"/>
        </w:tabs>
        <w:ind w:left="2857" w:hanging="180"/>
      </w:pPr>
    </w:lvl>
    <w:lvl w:ilvl="3" w:tplc="9230E462" w:tentative="1">
      <w:start w:val="1"/>
      <w:numFmt w:val="decimal"/>
      <w:lvlText w:val="%4."/>
      <w:lvlJc w:val="left"/>
      <w:pPr>
        <w:tabs>
          <w:tab w:val="num" w:pos="3577"/>
        </w:tabs>
        <w:ind w:left="3577" w:hanging="360"/>
      </w:pPr>
    </w:lvl>
    <w:lvl w:ilvl="4" w:tplc="09D0EDF8" w:tentative="1">
      <w:start w:val="1"/>
      <w:numFmt w:val="lowerLetter"/>
      <w:lvlText w:val="%5."/>
      <w:lvlJc w:val="left"/>
      <w:pPr>
        <w:tabs>
          <w:tab w:val="num" w:pos="4297"/>
        </w:tabs>
        <w:ind w:left="4297" w:hanging="360"/>
      </w:pPr>
    </w:lvl>
    <w:lvl w:ilvl="5" w:tplc="EE6433D6" w:tentative="1">
      <w:start w:val="1"/>
      <w:numFmt w:val="lowerRoman"/>
      <w:lvlText w:val="%6."/>
      <w:lvlJc w:val="right"/>
      <w:pPr>
        <w:tabs>
          <w:tab w:val="num" w:pos="5017"/>
        </w:tabs>
        <w:ind w:left="5017" w:hanging="180"/>
      </w:pPr>
    </w:lvl>
    <w:lvl w:ilvl="6" w:tplc="F11A2996" w:tentative="1">
      <w:start w:val="1"/>
      <w:numFmt w:val="decimal"/>
      <w:lvlText w:val="%7."/>
      <w:lvlJc w:val="left"/>
      <w:pPr>
        <w:tabs>
          <w:tab w:val="num" w:pos="5737"/>
        </w:tabs>
        <w:ind w:left="5737" w:hanging="360"/>
      </w:pPr>
    </w:lvl>
    <w:lvl w:ilvl="7" w:tplc="A682798E" w:tentative="1">
      <w:start w:val="1"/>
      <w:numFmt w:val="lowerLetter"/>
      <w:lvlText w:val="%8."/>
      <w:lvlJc w:val="left"/>
      <w:pPr>
        <w:tabs>
          <w:tab w:val="num" w:pos="6457"/>
        </w:tabs>
        <w:ind w:left="6457" w:hanging="360"/>
      </w:pPr>
    </w:lvl>
    <w:lvl w:ilvl="8" w:tplc="9F70378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AFEEE7AA">
      <w:start w:val="1"/>
      <w:numFmt w:val="decimal"/>
      <w:pStyle w:val="ATSNumber1"/>
      <w:lvlText w:val="%1)"/>
      <w:lvlJc w:val="left"/>
      <w:pPr>
        <w:tabs>
          <w:tab w:val="num" w:pos="720"/>
        </w:tabs>
        <w:ind w:left="720" w:hanging="360"/>
      </w:pPr>
    </w:lvl>
    <w:lvl w:ilvl="1" w:tplc="01C08B3E" w:tentative="1">
      <w:start w:val="1"/>
      <w:numFmt w:val="lowerLetter"/>
      <w:lvlText w:val="%2."/>
      <w:lvlJc w:val="left"/>
      <w:pPr>
        <w:tabs>
          <w:tab w:val="num" w:pos="1440"/>
        </w:tabs>
        <w:ind w:left="1440" w:hanging="360"/>
      </w:pPr>
    </w:lvl>
    <w:lvl w:ilvl="2" w:tplc="2F485612" w:tentative="1">
      <w:start w:val="1"/>
      <w:numFmt w:val="lowerRoman"/>
      <w:lvlText w:val="%3."/>
      <w:lvlJc w:val="right"/>
      <w:pPr>
        <w:tabs>
          <w:tab w:val="num" w:pos="2160"/>
        </w:tabs>
        <w:ind w:left="2160" w:hanging="180"/>
      </w:pPr>
    </w:lvl>
    <w:lvl w:ilvl="3" w:tplc="8352856E" w:tentative="1">
      <w:start w:val="1"/>
      <w:numFmt w:val="decimal"/>
      <w:lvlText w:val="%4."/>
      <w:lvlJc w:val="left"/>
      <w:pPr>
        <w:tabs>
          <w:tab w:val="num" w:pos="2880"/>
        </w:tabs>
        <w:ind w:left="2880" w:hanging="360"/>
      </w:pPr>
    </w:lvl>
    <w:lvl w:ilvl="4" w:tplc="6DFCB712" w:tentative="1">
      <w:start w:val="1"/>
      <w:numFmt w:val="lowerLetter"/>
      <w:lvlText w:val="%5."/>
      <w:lvlJc w:val="left"/>
      <w:pPr>
        <w:tabs>
          <w:tab w:val="num" w:pos="3600"/>
        </w:tabs>
        <w:ind w:left="3600" w:hanging="360"/>
      </w:pPr>
    </w:lvl>
    <w:lvl w:ilvl="5" w:tplc="C90663CA" w:tentative="1">
      <w:start w:val="1"/>
      <w:numFmt w:val="lowerRoman"/>
      <w:lvlText w:val="%6."/>
      <w:lvlJc w:val="right"/>
      <w:pPr>
        <w:tabs>
          <w:tab w:val="num" w:pos="4320"/>
        </w:tabs>
        <w:ind w:left="4320" w:hanging="180"/>
      </w:pPr>
    </w:lvl>
    <w:lvl w:ilvl="6" w:tplc="C8D2AE6A" w:tentative="1">
      <w:start w:val="1"/>
      <w:numFmt w:val="decimal"/>
      <w:lvlText w:val="%7."/>
      <w:lvlJc w:val="left"/>
      <w:pPr>
        <w:tabs>
          <w:tab w:val="num" w:pos="5040"/>
        </w:tabs>
        <w:ind w:left="5040" w:hanging="360"/>
      </w:pPr>
    </w:lvl>
    <w:lvl w:ilvl="7" w:tplc="CDD4EDD6" w:tentative="1">
      <w:start w:val="1"/>
      <w:numFmt w:val="lowerLetter"/>
      <w:lvlText w:val="%8."/>
      <w:lvlJc w:val="left"/>
      <w:pPr>
        <w:tabs>
          <w:tab w:val="num" w:pos="5760"/>
        </w:tabs>
        <w:ind w:left="5760" w:hanging="360"/>
      </w:pPr>
    </w:lvl>
    <w:lvl w:ilvl="8" w:tplc="D536174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2A2438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AD0F634" w:tentative="1">
      <w:start w:val="1"/>
      <w:numFmt w:val="bullet"/>
      <w:lvlText w:val="o"/>
      <w:lvlJc w:val="left"/>
      <w:pPr>
        <w:tabs>
          <w:tab w:val="num" w:pos="2517"/>
        </w:tabs>
        <w:ind w:left="2517" w:hanging="360"/>
      </w:pPr>
      <w:rPr>
        <w:rFonts w:ascii="Courier New" w:hAnsi="Courier New" w:cs="Courier New" w:hint="default"/>
      </w:rPr>
    </w:lvl>
    <w:lvl w:ilvl="2" w:tplc="BF024294" w:tentative="1">
      <w:start w:val="1"/>
      <w:numFmt w:val="bullet"/>
      <w:lvlText w:val=""/>
      <w:lvlJc w:val="left"/>
      <w:pPr>
        <w:tabs>
          <w:tab w:val="num" w:pos="3237"/>
        </w:tabs>
        <w:ind w:left="3237" w:hanging="360"/>
      </w:pPr>
      <w:rPr>
        <w:rFonts w:ascii="Wingdings" w:hAnsi="Wingdings" w:hint="default"/>
      </w:rPr>
    </w:lvl>
    <w:lvl w:ilvl="3" w:tplc="9ACADEB4" w:tentative="1">
      <w:start w:val="1"/>
      <w:numFmt w:val="bullet"/>
      <w:lvlText w:val=""/>
      <w:lvlJc w:val="left"/>
      <w:pPr>
        <w:tabs>
          <w:tab w:val="num" w:pos="3957"/>
        </w:tabs>
        <w:ind w:left="3957" w:hanging="360"/>
      </w:pPr>
      <w:rPr>
        <w:rFonts w:ascii="Symbol" w:hAnsi="Symbol" w:hint="default"/>
      </w:rPr>
    </w:lvl>
    <w:lvl w:ilvl="4" w:tplc="527E15CC" w:tentative="1">
      <w:start w:val="1"/>
      <w:numFmt w:val="bullet"/>
      <w:lvlText w:val="o"/>
      <w:lvlJc w:val="left"/>
      <w:pPr>
        <w:tabs>
          <w:tab w:val="num" w:pos="4677"/>
        </w:tabs>
        <w:ind w:left="4677" w:hanging="360"/>
      </w:pPr>
      <w:rPr>
        <w:rFonts w:ascii="Courier New" w:hAnsi="Courier New" w:cs="Courier New" w:hint="default"/>
      </w:rPr>
    </w:lvl>
    <w:lvl w:ilvl="5" w:tplc="745C6858" w:tentative="1">
      <w:start w:val="1"/>
      <w:numFmt w:val="bullet"/>
      <w:lvlText w:val=""/>
      <w:lvlJc w:val="left"/>
      <w:pPr>
        <w:tabs>
          <w:tab w:val="num" w:pos="5397"/>
        </w:tabs>
        <w:ind w:left="5397" w:hanging="360"/>
      </w:pPr>
      <w:rPr>
        <w:rFonts w:ascii="Wingdings" w:hAnsi="Wingdings" w:hint="default"/>
      </w:rPr>
    </w:lvl>
    <w:lvl w:ilvl="6" w:tplc="89B0CECE" w:tentative="1">
      <w:start w:val="1"/>
      <w:numFmt w:val="bullet"/>
      <w:lvlText w:val=""/>
      <w:lvlJc w:val="left"/>
      <w:pPr>
        <w:tabs>
          <w:tab w:val="num" w:pos="6117"/>
        </w:tabs>
        <w:ind w:left="6117" w:hanging="360"/>
      </w:pPr>
      <w:rPr>
        <w:rFonts w:ascii="Symbol" w:hAnsi="Symbol" w:hint="default"/>
      </w:rPr>
    </w:lvl>
    <w:lvl w:ilvl="7" w:tplc="42203D28" w:tentative="1">
      <w:start w:val="1"/>
      <w:numFmt w:val="bullet"/>
      <w:lvlText w:val="o"/>
      <w:lvlJc w:val="left"/>
      <w:pPr>
        <w:tabs>
          <w:tab w:val="num" w:pos="6837"/>
        </w:tabs>
        <w:ind w:left="6837" w:hanging="360"/>
      </w:pPr>
      <w:rPr>
        <w:rFonts w:ascii="Courier New" w:hAnsi="Courier New" w:cs="Courier New" w:hint="default"/>
      </w:rPr>
    </w:lvl>
    <w:lvl w:ilvl="8" w:tplc="90209FA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F3966C58">
      <w:start w:val="1"/>
      <w:numFmt w:val="decimal"/>
      <w:pStyle w:val="ATSNumber2"/>
      <w:lvlText w:val="%1."/>
      <w:lvlJc w:val="left"/>
      <w:pPr>
        <w:tabs>
          <w:tab w:val="num" w:pos="720"/>
        </w:tabs>
        <w:ind w:left="720" w:hanging="360"/>
      </w:pPr>
      <w:rPr>
        <w:rFonts w:hint="default"/>
      </w:rPr>
    </w:lvl>
    <w:lvl w:ilvl="1" w:tplc="0B80ADD0" w:tentative="1">
      <w:start w:val="1"/>
      <w:numFmt w:val="lowerLetter"/>
      <w:lvlText w:val="%2."/>
      <w:lvlJc w:val="left"/>
      <w:pPr>
        <w:tabs>
          <w:tab w:val="num" w:pos="1440"/>
        </w:tabs>
        <w:ind w:left="1440" w:hanging="360"/>
      </w:pPr>
    </w:lvl>
    <w:lvl w:ilvl="2" w:tplc="91DA04FA" w:tentative="1">
      <w:start w:val="1"/>
      <w:numFmt w:val="lowerRoman"/>
      <w:lvlText w:val="%3."/>
      <w:lvlJc w:val="right"/>
      <w:pPr>
        <w:tabs>
          <w:tab w:val="num" w:pos="2160"/>
        </w:tabs>
        <w:ind w:left="2160" w:hanging="180"/>
      </w:pPr>
    </w:lvl>
    <w:lvl w:ilvl="3" w:tplc="277895E6" w:tentative="1">
      <w:start w:val="1"/>
      <w:numFmt w:val="decimal"/>
      <w:lvlText w:val="%4."/>
      <w:lvlJc w:val="left"/>
      <w:pPr>
        <w:tabs>
          <w:tab w:val="num" w:pos="2880"/>
        </w:tabs>
        <w:ind w:left="2880" w:hanging="360"/>
      </w:pPr>
    </w:lvl>
    <w:lvl w:ilvl="4" w:tplc="16EA8F1A" w:tentative="1">
      <w:start w:val="1"/>
      <w:numFmt w:val="lowerLetter"/>
      <w:lvlText w:val="%5."/>
      <w:lvlJc w:val="left"/>
      <w:pPr>
        <w:tabs>
          <w:tab w:val="num" w:pos="3600"/>
        </w:tabs>
        <w:ind w:left="3600" w:hanging="360"/>
      </w:pPr>
    </w:lvl>
    <w:lvl w:ilvl="5" w:tplc="3C02AA00" w:tentative="1">
      <w:start w:val="1"/>
      <w:numFmt w:val="lowerRoman"/>
      <w:lvlText w:val="%6."/>
      <w:lvlJc w:val="right"/>
      <w:pPr>
        <w:tabs>
          <w:tab w:val="num" w:pos="4320"/>
        </w:tabs>
        <w:ind w:left="4320" w:hanging="180"/>
      </w:pPr>
    </w:lvl>
    <w:lvl w:ilvl="6" w:tplc="4E08EA4E" w:tentative="1">
      <w:start w:val="1"/>
      <w:numFmt w:val="decimal"/>
      <w:lvlText w:val="%7."/>
      <w:lvlJc w:val="left"/>
      <w:pPr>
        <w:tabs>
          <w:tab w:val="num" w:pos="5040"/>
        </w:tabs>
        <w:ind w:left="5040" w:hanging="360"/>
      </w:pPr>
    </w:lvl>
    <w:lvl w:ilvl="7" w:tplc="4B80EA0C" w:tentative="1">
      <w:start w:val="1"/>
      <w:numFmt w:val="lowerLetter"/>
      <w:lvlText w:val="%8."/>
      <w:lvlJc w:val="left"/>
      <w:pPr>
        <w:tabs>
          <w:tab w:val="num" w:pos="5760"/>
        </w:tabs>
        <w:ind w:left="5760" w:hanging="360"/>
      </w:pPr>
    </w:lvl>
    <w:lvl w:ilvl="8" w:tplc="53B6F24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1EE"/>
    <w:rsid w:val="00556412"/>
    <w:rsid w:val="00CB61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69BA63"/>
  <w15:chartTrackingRefBased/>
  <w15:docId w15:val="{CD7E9C37-4597-4019-94FD-2AE3A7F81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marinha.mil.br/chm/dados-do-goos-brasil/pnboia-map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1160</Words>
  <Characters>6978</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2021-05-17T16:15:00Z</dcterms:modified>
</cp:coreProperties>
</file>