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F55D" w14:textId="77777777" w:rsidR="00C26F2D" w:rsidRPr="00BF077B" w:rsidRDefault="00520320" w:rsidP="00BF077B">
      <w:pPr>
        <w:pStyle w:val="ATSNormal"/>
        <w:rPr>
          <w:rStyle w:val="Ttulodellibro"/>
        </w:rPr>
      </w:pPr>
    </w:p>
    <w:p w14:paraId="0765D02C" w14:textId="77777777" w:rsidR="002F0A13" w:rsidRDefault="00520320" w:rsidP="004B4A60">
      <w:pPr>
        <w:rPr>
          <w:b/>
          <w:u w:val="single"/>
          <w:lang w:val="es-ES_tradnl"/>
        </w:rPr>
      </w:pPr>
    </w:p>
    <w:p w14:paraId="67EFE43A" w14:textId="77777777" w:rsidR="002F0A13" w:rsidRDefault="00520320" w:rsidP="004B4A60">
      <w:pPr>
        <w:rPr>
          <w:b/>
          <w:u w:val="single"/>
          <w:lang w:val="es-ES_tradnl"/>
        </w:rPr>
      </w:pPr>
    </w:p>
    <w:p w14:paraId="79136068" w14:textId="77777777" w:rsidR="002F0A13" w:rsidRDefault="00520320" w:rsidP="004B4A60">
      <w:pPr>
        <w:rPr>
          <w:b/>
          <w:u w:val="single"/>
          <w:lang w:val="es-ES_tradnl"/>
        </w:rPr>
      </w:pPr>
    </w:p>
    <w:p w14:paraId="77665FBA" w14:textId="77777777" w:rsidR="002F0A13" w:rsidRDefault="00520320" w:rsidP="004B4A60">
      <w:pPr>
        <w:rPr>
          <w:b/>
          <w:u w:val="single"/>
          <w:lang w:val="es-ES_tradnl"/>
        </w:rPr>
      </w:pPr>
    </w:p>
    <w:p w14:paraId="2D735CC8" w14:textId="77777777" w:rsidR="00C26F2D" w:rsidRDefault="00520320" w:rsidP="004B4A60">
      <w:pPr>
        <w:rPr>
          <w:b/>
          <w:u w:val="single"/>
          <w:lang w:val="es-ES_tradnl"/>
        </w:rPr>
      </w:pPr>
    </w:p>
    <w:p w14:paraId="3DBB2206" w14:textId="77777777" w:rsidR="004B4A60" w:rsidRPr="0057246E" w:rsidRDefault="00520320" w:rsidP="001B789F">
      <w:pPr>
        <w:pStyle w:val="ATSTitle"/>
      </w:pPr>
      <w:bookmarkStart w:id="0" w:name="name"/>
      <w:r>
        <w:t>Bulgaria-Turkey Scientific and Logistic Collaboration in Antarctica</w:t>
      </w:r>
      <w:bookmarkEnd w:id="0"/>
    </w:p>
    <w:p w14:paraId="4F1510F4" w14:textId="77777777" w:rsidR="004B4A60" w:rsidRPr="0057246E" w:rsidRDefault="00520320" w:rsidP="00F75424">
      <w:pPr>
        <w:jc w:val="center"/>
      </w:pPr>
    </w:p>
    <w:p w14:paraId="76383322" w14:textId="77777777" w:rsidR="004B4A60" w:rsidRPr="002F0A13" w:rsidRDefault="00520320" w:rsidP="002F0A13"/>
    <w:p w14:paraId="650E9F07" w14:textId="77777777" w:rsidR="004B4A60" w:rsidRDefault="00520320" w:rsidP="00F75424">
      <w:pPr>
        <w:jc w:val="center"/>
      </w:pPr>
      <w:bookmarkStart w:id="1" w:name="memo"/>
      <w:bookmarkEnd w:id="1"/>
    </w:p>
    <w:p w14:paraId="7CF7BD29" w14:textId="77777777" w:rsidR="0097629D" w:rsidRDefault="00520320" w:rsidP="00F75424">
      <w:pPr>
        <w:jc w:val="center"/>
      </w:pPr>
    </w:p>
    <w:p w14:paraId="4720C422" w14:textId="77777777" w:rsidR="0097629D" w:rsidRDefault="00520320" w:rsidP="00F75424">
      <w:pPr>
        <w:jc w:val="center"/>
      </w:pPr>
    </w:p>
    <w:p w14:paraId="4F11181A" w14:textId="77777777" w:rsidR="0097629D" w:rsidRDefault="00520320" w:rsidP="00F75424">
      <w:pPr>
        <w:jc w:val="center"/>
      </w:pPr>
    </w:p>
    <w:p w14:paraId="5DD68FC9" w14:textId="77777777" w:rsidR="0097629D" w:rsidRPr="00C26F2D" w:rsidRDefault="00520320" w:rsidP="00F75424">
      <w:pPr>
        <w:jc w:val="center"/>
      </w:pPr>
    </w:p>
    <w:p w14:paraId="0B56F2E8" w14:textId="77777777" w:rsidR="004B4A60" w:rsidRPr="0057246E" w:rsidRDefault="00520320" w:rsidP="004B4A60"/>
    <w:p w14:paraId="21B15C70" w14:textId="77777777" w:rsidR="00C26F2D" w:rsidRDefault="00520320" w:rsidP="00952E9F">
      <w:pPr>
        <w:sectPr w:rsidR="00C26F2D" w:rsidSect="000E1D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3DD9F0FA" w14:textId="77777777" w:rsidR="00520320" w:rsidRPr="006F249E" w:rsidRDefault="00520320" w:rsidP="00520320">
      <w:pPr>
        <w:pStyle w:val="ATSHeading1"/>
      </w:pPr>
      <w:bookmarkStart w:id="8" w:name="_Hlk100171066"/>
      <w:r w:rsidRPr="006F249E">
        <w:lastRenderedPageBreak/>
        <w:t>Bulgaria</w:t>
      </w:r>
      <w:r>
        <w:t>-Turkey</w:t>
      </w:r>
      <w:r w:rsidRPr="006F249E">
        <w:t xml:space="preserve"> Scientific and Logistic Collaboration in Antarctica</w:t>
      </w:r>
    </w:p>
    <w:bookmarkEnd w:id="8"/>
    <w:p w14:paraId="6CFE8E5E" w14:textId="77777777" w:rsidR="00520320" w:rsidRPr="00D0587C" w:rsidRDefault="00520320" w:rsidP="00520320">
      <w:pPr>
        <w:pStyle w:val="ATSHeading3"/>
        <w:jc w:val="center"/>
        <w:rPr>
          <w:b w:val="0"/>
        </w:rPr>
      </w:pPr>
      <w:r w:rsidRPr="00D0587C">
        <w:rPr>
          <w:b w:val="0"/>
        </w:rPr>
        <w:t>Information Paper submitted by Bulgaria and Turkey</w:t>
      </w:r>
    </w:p>
    <w:p w14:paraId="7CA8AD65" w14:textId="77777777" w:rsidR="00520320" w:rsidRPr="006F249E" w:rsidRDefault="00520320" w:rsidP="00520320">
      <w:pPr>
        <w:pStyle w:val="ATSHeading2"/>
        <w:rPr>
          <w:rFonts w:eastAsia="Gulim"/>
          <w:highlight w:val="yellow"/>
          <w:lang w:val="en-US"/>
        </w:rPr>
      </w:pPr>
      <w:r w:rsidRPr="006F249E">
        <w:rPr>
          <w:rFonts w:eastAsia="Gulim"/>
          <w:lang w:val="en-US"/>
        </w:rPr>
        <w:t>Summary</w:t>
      </w:r>
    </w:p>
    <w:p w14:paraId="6E1108A1" w14:textId="77777777" w:rsidR="00520320" w:rsidRPr="006F249E" w:rsidRDefault="00520320" w:rsidP="00520320">
      <w:pPr>
        <w:pStyle w:val="ATSNormal"/>
        <w:jc w:val="both"/>
      </w:pPr>
      <w:r>
        <w:rPr>
          <w:rFonts w:eastAsia="Gulim"/>
          <w:szCs w:val="22"/>
          <w:lang w:val="tr-TR" w:eastAsia="tr-TR"/>
        </w:rPr>
        <w:t xml:space="preserve">This paper presents information on the </w:t>
      </w:r>
      <w:r w:rsidRPr="006F249E">
        <w:t xml:space="preserve">collaboration between </w:t>
      </w:r>
      <w:r>
        <w:t xml:space="preserve">Bulgaria and Turkey in </w:t>
      </w:r>
      <w:r w:rsidRPr="006F249E">
        <w:rPr>
          <w:rFonts w:eastAsia="Gulim"/>
          <w:szCs w:val="22"/>
          <w:lang w:val="tr-TR" w:eastAsia="tr-TR"/>
        </w:rPr>
        <w:t xml:space="preserve">the </w:t>
      </w:r>
      <w:r w:rsidRPr="006F249E">
        <w:t>30</w:t>
      </w:r>
      <w:r w:rsidRPr="006F249E">
        <w:rPr>
          <w:vertAlign w:val="superscript"/>
        </w:rPr>
        <w:t>th</w:t>
      </w:r>
      <w:r w:rsidRPr="006F249E">
        <w:t xml:space="preserve"> Bulgarian Antarctic Expedition (</w:t>
      </w:r>
      <w:r>
        <w:t xml:space="preserve">30 </w:t>
      </w:r>
      <w:r w:rsidRPr="006F249E">
        <w:t>BAE)</w:t>
      </w:r>
      <w:r>
        <w:t xml:space="preserve"> and the </w:t>
      </w:r>
      <w:r w:rsidRPr="006F249E">
        <w:rPr>
          <w:rFonts w:eastAsia="Gulim"/>
          <w:szCs w:val="22"/>
          <w:lang w:val="tr-TR" w:eastAsia="tr-TR"/>
        </w:rPr>
        <w:t>6</w:t>
      </w:r>
      <w:r w:rsidRPr="006F249E">
        <w:rPr>
          <w:rFonts w:eastAsia="Gulim"/>
          <w:szCs w:val="22"/>
          <w:vertAlign w:val="superscript"/>
          <w:lang w:val="tr-TR" w:eastAsia="tr-TR"/>
        </w:rPr>
        <w:t>th</w:t>
      </w:r>
      <w:r w:rsidRPr="006F249E">
        <w:rPr>
          <w:rFonts w:eastAsia="Gulim"/>
          <w:szCs w:val="22"/>
          <w:lang w:val="tr-TR" w:eastAsia="tr-TR"/>
        </w:rPr>
        <w:t xml:space="preserve"> Turkish </w:t>
      </w:r>
      <w:r>
        <w:rPr>
          <w:rFonts w:eastAsia="Gulim"/>
          <w:szCs w:val="22"/>
          <w:lang w:val="tr-TR" w:eastAsia="tr-TR"/>
        </w:rPr>
        <w:t>Antarctic</w:t>
      </w:r>
      <w:r w:rsidRPr="006F249E">
        <w:rPr>
          <w:rFonts w:eastAsia="Gulim"/>
          <w:szCs w:val="22"/>
          <w:lang w:val="tr-TR" w:eastAsia="tr-TR"/>
        </w:rPr>
        <w:t xml:space="preserve"> Expedition (TAE-VI)</w:t>
      </w:r>
      <w:r w:rsidRPr="006F249E">
        <w:t>.</w:t>
      </w:r>
    </w:p>
    <w:p w14:paraId="1E84FBF5" w14:textId="77777777" w:rsidR="00520320" w:rsidRPr="006F249E" w:rsidRDefault="00520320" w:rsidP="00520320">
      <w:pPr>
        <w:pStyle w:val="ATSHeading2"/>
        <w:rPr>
          <w:rFonts w:eastAsia="Gulim"/>
          <w:lang w:val="en-US"/>
        </w:rPr>
      </w:pPr>
      <w:r w:rsidRPr="006F249E">
        <w:rPr>
          <w:rFonts w:eastAsia="Gulim"/>
          <w:lang w:val="en-US"/>
        </w:rPr>
        <w:t>Bulgaria</w:t>
      </w:r>
      <w:r>
        <w:rPr>
          <w:rFonts w:eastAsia="Gulim"/>
          <w:lang w:val="en-US"/>
        </w:rPr>
        <w:t>-Turkey</w:t>
      </w:r>
      <w:r w:rsidRPr="006F249E">
        <w:rPr>
          <w:rFonts w:eastAsia="Gulim"/>
          <w:lang w:val="en-US"/>
        </w:rPr>
        <w:t xml:space="preserve"> Scientific Collaboration</w:t>
      </w:r>
    </w:p>
    <w:p w14:paraId="6EC29608" w14:textId="77777777" w:rsidR="00520320" w:rsidRPr="00693804" w:rsidRDefault="00520320" w:rsidP="00520320">
      <w:pPr>
        <w:pStyle w:val="ATSNormal"/>
        <w:rPr>
          <w:rFonts w:eastAsia="Gulim"/>
        </w:rPr>
      </w:pPr>
      <w:r w:rsidRPr="00693804">
        <w:rPr>
          <w:rFonts w:eastAsia="Gulim"/>
        </w:rPr>
        <w:t xml:space="preserve">Within the scope of </w:t>
      </w:r>
      <w:r>
        <w:rPr>
          <w:rFonts w:eastAsia="Gulim"/>
        </w:rPr>
        <w:t xml:space="preserve">the </w:t>
      </w:r>
      <w:r w:rsidRPr="00693804">
        <w:rPr>
          <w:rFonts w:eastAsia="Gulim"/>
        </w:rPr>
        <w:t>30th Bulgarian Antarctic Expedition (</w:t>
      </w:r>
      <w:r>
        <w:rPr>
          <w:rFonts w:eastAsia="Gulim"/>
        </w:rPr>
        <w:t xml:space="preserve">30 </w:t>
      </w:r>
      <w:r w:rsidRPr="00693804">
        <w:rPr>
          <w:rFonts w:eastAsia="Gulim"/>
        </w:rPr>
        <w:t>BAE) and the 6th Turkish Antarctic Expedition (TAE</w:t>
      </w:r>
      <w:r>
        <w:rPr>
          <w:rFonts w:eastAsia="Gulim"/>
        </w:rPr>
        <w:t>-VI</w:t>
      </w:r>
      <w:r w:rsidRPr="00693804">
        <w:rPr>
          <w:rFonts w:eastAsia="Gulim"/>
        </w:rPr>
        <w:t xml:space="preserve">), field studies of </w:t>
      </w:r>
      <w:r>
        <w:rPr>
          <w:rFonts w:eastAsia="Gulim"/>
        </w:rPr>
        <w:t xml:space="preserve">the </w:t>
      </w:r>
      <w:r w:rsidRPr="00693804">
        <w:rPr>
          <w:rFonts w:eastAsia="Gulim"/>
        </w:rPr>
        <w:t xml:space="preserve">bilateral research project </w:t>
      </w:r>
      <w:r w:rsidRPr="00693804">
        <w:t>“Glacier Monitoring and 3D Modelling in Horseshoe Island Antarctica Based on UAV-GPR Observations”</w:t>
      </w:r>
      <w:r>
        <w:t>,</w:t>
      </w:r>
      <w:r w:rsidRPr="00693804">
        <w:t xml:space="preserve"> </w:t>
      </w:r>
      <w:r w:rsidRPr="00693804">
        <w:rPr>
          <w:rFonts w:eastAsia="Gulim"/>
        </w:rPr>
        <w:t xml:space="preserve">between </w:t>
      </w:r>
      <w:r>
        <w:rPr>
          <w:rFonts w:eastAsia="Gulim"/>
        </w:rPr>
        <w:t xml:space="preserve">the </w:t>
      </w:r>
      <w:r w:rsidRPr="00693804">
        <w:rPr>
          <w:rFonts w:eastAsia="Gulim"/>
        </w:rPr>
        <w:t xml:space="preserve">Bulgarian Antarctic Institute and </w:t>
      </w:r>
      <w:r w:rsidRPr="00693804">
        <w:t>The Scientific and Technological Research Council of Turkey (TUBITAK) Marmara Research Center (MAM), Polar Research Institute (PRI)</w:t>
      </w:r>
      <w:r>
        <w:t>,</w:t>
      </w:r>
      <w:r w:rsidRPr="00693804">
        <w:t xml:space="preserve"> </w:t>
      </w:r>
      <w:r w:rsidRPr="00693804">
        <w:rPr>
          <w:rFonts w:eastAsia="Gulim"/>
        </w:rPr>
        <w:t xml:space="preserve">were </w:t>
      </w:r>
      <w:r>
        <w:rPr>
          <w:rFonts w:eastAsia="Gulim"/>
        </w:rPr>
        <w:t>conducted</w:t>
      </w:r>
      <w:r w:rsidRPr="00693804">
        <w:rPr>
          <w:rFonts w:eastAsia="Gulim"/>
        </w:rPr>
        <w:t xml:space="preserve"> in the Horseshoe Island </w:t>
      </w:r>
      <w:r>
        <w:rPr>
          <w:rFonts w:eastAsia="Gulim"/>
        </w:rPr>
        <w:t>which hosts</w:t>
      </w:r>
      <w:r w:rsidRPr="00693804">
        <w:rPr>
          <w:rFonts w:eastAsia="Gulim"/>
        </w:rPr>
        <w:t xml:space="preserve"> </w:t>
      </w:r>
      <w:r>
        <w:rPr>
          <w:rFonts w:eastAsia="Gulim"/>
        </w:rPr>
        <w:t>T</w:t>
      </w:r>
      <w:r w:rsidRPr="00693804">
        <w:rPr>
          <w:rFonts w:eastAsia="Gulim"/>
        </w:rPr>
        <w:t xml:space="preserve">urkish </w:t>
      </w:r>
      <w:r>
        <w:rPr>
          <w:rFonts w:eastAsia="Gulim"/>
        </w:rPr>
        <w:t xml:space="preserve">Scientific Research </w:t>
      </w:r>
      <w:r w:rsidRPr="00693804">
        <w:rPr>
          <w:rFonts w:eastAsia="Gulim"/>
        </w:rPr>
        <w:t>Camp.</w:t>
      </w:r>
    </w:p>
    <w:p w14:paraId="3A029B4E" w14:textId="77777777" w:rsidR="00520320" w:rsidRDefault="00520320" w:rsidP="00520320">
      <w:pPr>
        <w:pStyle w:val="ATSNormal"/>
        <w:rPr>
          <w:rFonts w:eastAsia="Gulim"/>
        </w:rPr>
      </w:pPr>
      <w:r>
        <w:rPr>
          <w:rFonts w:eastAsia="Gulim"/>
        </w:rPr>
        <w:t xml:space="preserve">The </w:t>
      </w:r>
      <w:r w:rsidRPr="00693804">
        <w:rPr>
          <w:rFonts w:eastAsia="Gulim"/>
        </w:rPr>
        <w:t xml:space="preserve">applications were made with joint projects </w:t>
      </w:r>
      <w:r>
        <w:rPr>
          <w:rFonts w:eastAsia="Gulim"/>
        </w:rPr>
        <w:t xml:space="preserve">to the bilateral cooperation project call between TUBITAK and the Bulgarian Academy of Sciences. The international research project prepared by </w:t>
      </w:r>
      <w:r w:rsidRPr="00693804">
        <w:rPr>
          <w:rFonts w:eastAsia="Gulim"/>
        </w:rPr>
        <w:t xml:space="preserve">Assist. Prof. Dr. Mahmut Oguz Selbesoglu and Assist. Prof. Dr. Anna Veselinova Lazarova- Georgieva </w:t>
      </w:r>
      <w:r>
        <w:rPr>
          <w:rFonts w:eastAsia="Gulim"/>
        </w:rPr>
        <w:t>was accepted to be supported. T</w:t>
      </w:r>
      <w:r w:rsidRPr="00693804">
        <w:rPr>
          <w:rFonts w:eastAsia="Gulim"/>
        </w:rPr>
        <w:t>he depth of glaciers and the topographic structure were observed by comprehensive data collection metho</w:t>
      </w:r>
      <w:r>
        <w:rPr>
          <w:rFonts w:eastAsia="Gulim"/>
        </w:rPr>
        <w:t xml:space="preserve">ds including </w:t>
      </w:r>
      <w:r w:rsidRPr="00693804">
        <w:rPr>
          <w:rFonts w:eastAsia="Gulim"/>
        </w:rPr>
        <w:t>UAV</w:t>
      </w:r>
      <w:r>
        <w:rPr>
          <w:rFonts w:eastAsia="Gulim"/>
        </w:rPr>
        <w:t xml:space="preserve"> (Unmanned Aerial Vehicle)</w:t>
      </w:r>
      <w:r w:rsidRPr="00693804">
        <w:rPr>
          <w:rFonts w:eastAsia="Gulim"/>
        </w:rPr>
        <w:t xml:space="preserve"> Photogrammetry and UAV GPR </w:t>
      </w:r>
      <w:r>
        <w:rPr>
          <w:rFonts w:eastAsia="Gulim"/>
        </w:rPr>
        <w:t xml:space="preserve">(Ground Penetrating Radar) </w:t>
      </w:r>
      <w:r w:rsidRPr="00693804">
        <w:rPr>
          <w:rFonts w:eastAsia="Gulim"/>
        </w:rPr>
        <w:t>technologies</w:t>
      </w:r>
      <w:r>
        <w:rPr>
          <w:rFonts w:eastAsia="Gulim"/>
        </w:rPr>
        <w:t xml:space="preserve"> within the project.</w:t>
      </w:r>
    </w:p>
    <w:p w14:paraId="110CD67B" w14:textId="77777777" w:rsidR="00520320" w:rsidRPr="006F249E" w:rsidRDefault="00520320" w:rsidP="00520320">
      <w:pPr>
        <w:pStyle w:val="ATSNormal"/>
        <w:rPr>
          <w:rFonts w:eastAsia="Gulim"/>
          <w:lang w:val="en-US"/>
        </w:rPr>
      </w:pPr>
      <w:r>
        <w:t>In addition to the scientific collaboration</w:t>
      </w:r>
      <w:r w:rsidRPr="006F249E">
        <w:t xml:space="preserve">, logistic </w:t>
      </w:r>
      <w:r>
        <w:t>capabilities</w:t>
      </w:r>
      <w:r w:rsidRPr="006F249E">
        <w:t xml:space="preserve"> </w:t>
      </w:r>
      <w:r>
        <w:t xml:space="preserve">were shared with </w:t>
      </w:r>
      <w:r w:rsidRPr="006F249E">
        <w:t xml:space="preserve">Bulgarian </w:t>
      </w:r>
      <w:r>
        <w:t>s</w:t>
      </w:r>
      <w:r w:rsidRPr="006F249E">
        <w:t>cientist</w:t>
      </w:r>
      <w:r>
        <w:t xml:space="preserve">s within </w:t>
      </w:r>
      <w:r w:rsidRPr="006F249E">
        <w:t>the TAE-</w:t>
      </w:r>
      <w:r>
        <w:t xml:space="preserve">VI </w:t>
      </w:r>
      <w:r w:rsidRPr="006F249E">
        <w:t xml:space="preserve">on the way back </w:t>
      </w:r>
      <w:r>
        <w:t>to King George Island and Punta Arenas</w:t>
      </w:r>
      <w:r w:rsidRPr="006F249E">
        <w:t>. This logistical support</w:t>
      </w:r>
      <w:r>
        <w:t xml:space="preserve"> not only</w:t>
      </w:r>
      <w:r w:rsidRPr="006F249E">
        <w:t xml:space="preserve"> enhanced the </w:t>
      </w:r>
      <w:r>
        <w:t xml:space="preserve">international collaboration but also </w:t>
      </w:r>
      <w:r w:rsidRPr="006F249E">
        <w:t>reduced the carbon footprint of both states in the Antarctic region.</w:t>
      </w:r>
      <w:r>
        <w:t xml:space="preserve"> </w:t>
      </w:r>
      <w:r w:rsidRPr="006F249E">
        <w:t xml:space="preserve">It was a mutual pleasure to work together during </w:t>
      </w:r>
      <w:r>
        <w:t xml:space="preserve">the </w:t>
      </w:r>
      <w:r w:rsidRPr="006F249E">
        <w:t xml:space="preserve">last </w:t>
      </w:r>
      <w:r>
        <w:t xml:space="preserve">season </w:t>
      </w:r>
      <w:r w:rsidRPr="006F249E">
        <w:t>and we hope that this collaboration will continue in the future years.</w:t>
      </w:r>
    </w:p>
    <w:p w14:paraId="2C340A55" w14:textId="77777777" w:rsidR="004B4A60" w:rsidRPr="00520320" w:rsidRDefault="00520320" w:rsidP="00952E9F">
      <w:pPr>
        <w:rPr>
          <w:lang w:val="en-US"/>
        </w:rPr>
      </w:pPr>
    </w:p>
    <w:sectPr w:rsidR="004B4A60" w:rsidRPr="00520320" w:rsidSect="00283F0F">
      <w:headerReference w:type="default" r:id="rId14"/>
      <w:footerReference w:type="default" r:id="rId15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BE94C" w14:textId="77777777" w:rsidR="00000000" w:rsidRDefault="00520320">
      <w:r>
        <w:separator/>
      </w:r>
    </w:p>
  </w:endnote>
  <w:endnote w:type="continuationSeparator" w:id="0">
    <w:p w14:paraId="700C7D8C" w14:textId="77777777" w:rsidR="00000000" w:rsidRDefault="0052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A87B" w14:textId="77777777" w:rsidR="00FA0B9F" w:rsidRDefault="00520320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74603060" w14:textId="77777777" w:rsidR="00FA0B9F" w:rsidRDefault="00520320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14111" w14:textId="77777777" w:rsidR="00FA0B9F" w:rsidRDefault="00520320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7A89F719" w14:textId="77777777" w:rsidR="00FA0B9F" w:rsidRDefault="00520320" w:rsidP="00FA0B9F">
    <w:pPr>
      <w:ind w:right="360"/>
    </w:pPr>
    <w:r>
      <w:t xml:space="preserve">Attachments: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79B4" w14:textId="77777777" w:rsidR="00520320" w:rsidRDefault="0052032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84DE" w14:textId="77777777" w:rsidR="00E311C9" w:rsidRDefault="00520320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5328103D" w14:textId="77777777" w:rsidR="00E311C9" w:rsidRDefault="00520320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29F5" w14:textId="77777777" w:rsidR="00000000" w:rsidRDefault="00520320">
      <w:r>
        <w:separator/>
      </w:r>
    </w:p>
  </w:footnote>
  <w:footnote w:type="continuationSeparator" w:id="0">
    <w:p w14:paraId="731E70E1" w14:textId="77777777" w:rsidR="00000000" w:rsidRDefault="00520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55AC" w14:textId="77777777" w:rsidR="00520320" w:rsidRDefault="005203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4C5818" w14:paraId="78658633" w14:textId="77777777" w:rsidTr="00490760">
      <w:trPr>
        <w:trHeight w:val="344"/>
        <w:jc w:val="center"/>
      </w:trPr>
      <w:tc>
        <w:tcPr>
          <w:tcW w:w="5495" w:type="dxa"/>
        </w:tcPr>
        <w:p w14:paraId="7214C15B" w14:textId="77777777" w:rsidR="00DB7C09" w:rsidRDefault="00520320" w:rsidP="00F968D4"/>
      </w:tc>
      <w:tc>
        <w:tcPr>
          <w:tcW w:w="4253" w:type="dxa"/>
          <w:gridSpan w:val="2"/>
        </w:tcPr>
        <w:p w14:paraId="214ABACB" w14:textId="77777777" w:rsidR="00DB7C09" w:rsidRPr="00BD47E4" w:rsidRDefault="00520320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4AECC59A" w14:textId="77777777" w:rsidR="00DB7C09" w:rsidRPr="00BD47E4" w:rsidRDefault="00520320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102</w:t>
          </w:r>
          <w:bookmarkEnd w:id="3"/>
        </w:p>
      </w:tc>
    </w:tr>
    <w:tr w:rsidR="004C5818" w14:paraId="2D66A179" w14:textId="77777777" w:rsidTr="00490760">
      <w:trPr>
        <w:trHeight w:val="2165"/>
        <w:jc w:val="center"/>
      </w:trPr>
      <w:tc>
        <w:tcPr>
          <w:tcW w:w="5495" w:type="dxa"/>
        </w:tcPr>
        <w:p w14:paraId="69DA49E3" w14:textId="77777777" w:rsidR="00490760" w:rsidRPr="00EE4D48" w:rsidRDefault="00520320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A7CD9F5" wp14:editId="22C274AE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283876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765170F0" w14:textId="77777777" w:rsidR="00490760" w:rsidRPr="00FE5146" w:rsidRDefault="00520320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4C5818" w14:paraId="7159BD2F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554D6337" w14:textId="77777777" w:rsidR="00BD47E4" w:rsidRDefault="00520320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14E42108" w14:textId="77777777" w:rsidR="00BD47E4" w:rsidRDefault="00520320" w:rsidP="002C30DA">
          <w:pPr>
            <w:jc w:val="right"/>
          </w:pPr>
          <w:bookmarkStart w:id="4" w:name="agenda"/>
          <w:r>
            <w:t>ATCM 15</w:t>
          </w:r>
          <w:bookmarkEnd w:id="4"/>
        </w:p>
      </w:tc>
      <w:tc>
        <w:tcPr>
          <w:tcW w:w="390" w:type="dxa"/>
        </w:tcPr>
        <w:p w14:paraId="0ED3E08A" w14:textId="77777777" w:rsidR="00BD47E4" w:rsidRDefault="00520320" w:rsidP="00387A65">
          <w:pPr>
            <w:jc w:val="right"/>
          </w:pPr>
        </w:p>
      </w:tc>
    </w:tr>
    <w:tr w:rsidR="004C5818" w14:paraId="5035EA2D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1ABBB6FA" w14:textId="77777777" w:rsidR="00BD47E4" w:rsidRDefault="00520320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2E6754E3" w14:textId="77777777" w:rsidR="00BD47E4" w:rsidRDefault="00520320" w:rsidP="002C30DA">
          <w:pPr>
            <w:jc w:val="right"/>
          </w:pPr>
          <w:bookmarkStart w:id="5" w:name="party"/>
          <w:r>
            <w:t>Bulgaria, Turkey</w:t>
          </w:r>
          <w:bookmarkEnd w:id="5"/>
        </w:p>
      </w:tc>
      <w:tc>
        <w:tcPr>
          <w:tcW w:w="390" w:type="dxa"/>
        </w:tcPr>
        <w:p w14:paraId="4D30478E" w14:textId="77777777" w:rsidR="00BD47E4" w:rsidRDefault="00520320" w:rsidP="00387A65">
          <w:pPr>
            <w:jc w:val="right"/>
          </w:pPr>
        </w:p>
      </w:tc>
    </w:tr>
    <w:tr w:rsidR="004C5818" w14:paraId="03C0F19F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3F65A726" w14:textId="77777777" w:rsidR="00BD47E4" w:rsidRDefault="00520320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39CA3EBD" w14:textId="77777777" w:rsidR="00BD47E4" w:rsidRDefault="00520320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1ED59BA6" w14:textId="77777777" w:rsidR="00BD47E4" w:rsidRDefault="00520320" w:rsidP="00387A65">
          <w:pPr>
            <w:jc w:val="right"/>
          </w:pPr>
        </w:p>
      </w:tc>
    </w:tr>
    <w:tr w:rsidR="004C5818" w14:paraId="69727F0A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1C020AB9" w14:textId="77777777" w:rsidR="0097629D" w:rsidRDefault="00520320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15622A42" w14:textId="77777777" w:rsidR="0097629D" w:rsidRDefault="00520320" w:rsidP="0097629D">
          <w:pPr>
            <w:jc w:val="right"/>
          </w:pPr>
          <w:bookmarkStart w:id="7" w:name="date_submission"/>
          <w:r>
            <w:t>22/4/2022</w:t>
          </w:r>
          <w:bookmarkEnd w:id="7"/>
        </w:p>
      </w:tc>
      <w:tc>
        <w:tcPr>
          <w:tcW w:w="390" w:type="dxa"/>
        </w:tcPr>
        <w:p w14:paraId="71FBF1A7" w14:textId="77777777" w:rsidR="0097629D" w:rsidRDefault="00520320" w:rsidP="00387A65">
          <w:pPr>
            <w:jc w:val="right"/>
          </w:pPr>
        </w:p>
      </w:tc>
    </w:tr>
  </w:tbl>
  <w:p w14:paraId="688087B5" w14:textId="77777777" w:rsidR="00AE5DD0" w:rsidRDefault="005203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DC63" w14:textId="77777777" w:rsidR="00520320" w:rsidRDefault="0052032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ayout w:type="fixed"/>
      <w:tblLook w:val="01E0" w:firstRow="1" w:lastRow="1" w:firstColumn="1" w:lastColumn="1" w:noHBand="0" w:noVBand="0"/>
    </w:tblPr>
    <w:tblGrid>
      <w:gridCol w:w="9512"/>
      <w:gridCol w:w="1514"/>
    </w:tblGrid>
    <w:tr w:rsidR="004C5818" w14:paraId="4518072F" w14:textId="77777777" w:rsidTr="00520320">
      <w:trPr>
        <w:trHeight w:val="354"/>
        <w:jc w:val="center"/>
      </w:trPr>
      <w:tc>
        <w:tcPr>
          <w:tcW w:w="9512" w:type="dxa"/>
        </w:tcPr>
        <w:p w14:paraId="46AB1A79" w14:textId="14F0B27B" w:rsidR="00AE5DD0" w:rsidRPr="00BD47E4" w:rsidRDefault="00520320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514" w:type="dxa"/>
        </w:tcPr>
        <w:p w14:paraId="2D237A50" w14:textId="48924446" w:rsidR="00AE5DD0" w:rsidRPr="00BD47E4" w:rsidRDefault="00520320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102</w:t>
          </w:r>
        </w:p>
      </w:tc>
    </w:tr>
  </w:tbl>
  <w:p w14:paraId="45D871C9" w14:textId="77777777" w:rsidR="00AE5DD0" w:rsidRDefault="005203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E9E20770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9B7ECE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46D2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3059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A6FE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5A19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EA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E4E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76C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F91428EE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45C2C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0A7A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78B8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091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26AC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4AA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AED7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4EE4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141A65A8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4F5A902A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30802CD2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EA3CBB30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9C04CF7C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5A165E70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56740DF0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096816D0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69AC6CF0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2042D50E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FF88AA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94D6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BC6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2449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8C9D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049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6C80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7A1B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DA8CAF32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A63CFBCE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9DCC33D4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9508BF96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6BA655C4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B994DFB0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088A208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7BE8EFBC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BE86AC18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12DE128C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DA2E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84D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584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0CD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7EA2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108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6A72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E80F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831170">
    <w:abstractNumId w:val="9"/>
  </w:num>
  <w:num w:numId="2" w16cid:durableId="1023479232">
    <w:abstractNumId w:val="7"/>
  </w:num>
  <w:num w:numId="3" w16cid:durableId="1728185001">
    <w:abstractNumId w:val="6"/>
  </w:num>
  <w:num w:numId="4" w16cid:durableId="1621498077">
    <w:abstractNumId w:val="5"/>
  </w:num>
  <w:num w:numId="5" w16cid:durableId="1718048165">
    <w:abstractNumId w:val="4"/>
  </w:num>
  <w:num w:numId="6" w16cid:durableId="1146315164">
    <w:abstractNumId w:val="8"/>
  </w:num>
  <w:num w:numId="7" w16cid:durableId="680744929">
    <w:abstractNumId w:val="3"/>
  </w:num>
  <w:num w:numId="8" w16cid:durableId="2058234349">
    <w:abstractNumId w:val="2"/>
  </w:num>
  <w:num w:numId="9" w16cid:durableId="1612518942">
    <w:abstractNumId w:val="1"/>
  </w:num>
  <w:num w:numId="10" w16cid:durableId="2089956924">
    <w:abstractNumId w:val="0"/>
  </w:num>
  <w:num w:numId="11" w16cid:durableId="24526533">
    <w:abstractNumId w:val="11"/>
  </w:num>
  <w:num w:numId="12" w16cid:durableId="245113833">
    <w:abstractNumId w:val="15"/>
  </w:num>
  <w:num w:numId="13" w16cid:durableId="946810938">
    <w:abstractNumId w:val="14"/>
  </w:num>
  <w:num w:numId="14" w16cid:durableId="905727722">
    <w:abstractNumId w:val="12"/>
  </w:num>
  <w:num w:numId="15" w16cid:durableId="1150252500">
    <w:abstractNumId w:val="13"/>
  </w:num>
  <w:num w:numId="16" w16cid:durableId="2071809457">
    <w:abstractNumId w:val="10"/>
  </w:num>
  <w:num w:numId="17" w16cid:durableId="1872256406">
    <w:abstractNumId w:val="11"/>
  </w:num>
  <w:num w:numId="18" w16cid:durableId="978146718">
    <w:abstractNumId w:val="15"/>
  </w:num>
  <w:num w:numId="19" w16cid:durableId="277373372">
    <w:abstractNumId w:val="14"/>
  </w:num>
  <w:num w:numId="20" w16cid:durableId="13821704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18"/>
    <w:rsid w:val="004C5818"/>
    <w:rsid w:val="0052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447C1B1"/>
  <w15:chartTrackingRefBased/>
  <w15:docId w15:val="{CC80F3F4-E540-4D00-913E-00B5761C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ATSNormalChar">
    <w:name w:val="ATS Normal Char"/>
    <w:link w:val="ATSNormal"/>
    <w:locked/>
    <w:rsid w:val="00520320"/>
    <w:rPr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1715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2022-04-25T14:03:00Z</dcterms:modified>
</cp:coreProperties>
</file>