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79FB" w14:textId="77777777" w:rsidR="00C26F2D" w:rsidRPr="00BF077B" w:rsidRDefault="000575C2" w:rsidP="00BF077B">
      <w:pPr>
        <w:pStyle w:val="ATSNormal"/>
        <w:rPr>
          <w:rStyle w:val="Ttulodellibro"/>
        </w:rPr>
      </w:pPr>
    </w:p>
    <w:p w14:paraId="74918772" w14:textId="77777777" w:rsidR="002F0A13" w:rsidRDefault="000575C2" w:rsidP="004B4A60">
      <w:pPr>
        <w:rPr>
          <w:b/>
          <w:u w:val="single"/>
          <w:lang w:val="es-ES_tradnl"/>
        </w:rPr>
      </w:pPr>
    </w:p>
    <w:p w14:paraId="0E060FFC" w14:textId="77777777" w:rsidR="002F0A13" w:rsidRDefault="000575C2" w:rsidP="004B4A60">
      <w:pPr>
        <w:rPr>
          <w:b/>
          <w:u w:val="single"/>
          <w:lang w:val="es-ES_tradnl"/>
        </w:rPr>
      </w:pPr>
    </w:p>
    <w:p w14:paraId="199FFBDC" w14:textId="77777777" w:rsidR="002F0A13" w:rsidRDefault="000575C2" w:rsidP="004B4A60">
      <w:pPr>
        <w:rPr>
          <w:b/>
          <w:u w:val="single"/>
          <w:lang w:val="es-ES_tradnl"/>
        </w:rPr>
      </w:pPr>
    </w:p>
    <w:p w14:paraId="298DDB13" w14:textId="77777777" w:rsidR="002F0A13" w:rsidRDefault="000575C2" w:rsidP="004B4A60">
      <w:pPr>
        <w:rPr>
          <w:b/>
          <w:u w:val="single"/>
          <w:lang w:val="es-ES_tradnl"/>
        </w:rPr>
      </w:pPr>
    </w:p>
    <w:p w14:paraId="421A2B90" w14:textId="77777777" w:rsidR="00C26F2D" w:rsidRDefault="000575C2" w:rsidP="004B4A60">
      <w:pPr>
        <w:rPr>
          <w:b/>
          <w:u w:val="single"/>
          <w:lang w:val="es-ES_tradnl"/>
        </w:rPr>
      </w:pPr>
    </w:p>
    <w:p w14:paraId="01060DFB" w14:textId="77777777" w:rsidR="004B4A60" w:rsidRPr="0057246E" w:rsidRDefault="00085C5D" w:rsidP="001B789F">
      <w:pPr>
        <w:pStyle w:val="ATSTitle"/>
      </w:pPr>
      <w:bookmarkStart w:id="0" w:name="name"/>
      <w:r>
        <w:t>Need for Rapid Detection of Avian Influenza Virus in Antarctic Wildlife</w:t>
      </w:r>
      <w:bookmarkEnd w:id="0"/>
    </w:p>
    <w:p w14:paraId="6053016A" w14:textId="77777777" w:rsidR="004B4A60" w:rsidRPr="0057246E" w:rsidRDefault="000575C2" w:rsidP="00F75424">
      <w:pPr>
        <w:jc w:val="center"/>
      </w:pPr>
    </w:p>
    <w:p w14:paraId="6B6A384B" w14:textId="77777777" w:rsidR="004B4A60" w:rsidRPr="002F0A13" w:rsidRDefault="000575C2" w:rsidP="002F0A13"/>
    <w:p w14:paraId="64FE730E" w14:textId="77777777" w:rsidR="004B4A60" w:rsidRDefault="000575C2" w:rsidP="00F75424">
      <w:pPr>
        <w:jc w:val="center"/>
      </w:pPr>
      <w:bookmarkStart w:id="1" w:name="memo"/>
      <w:bookmarkEnd w:id="1"/>
    </w:p>
    <w:p w14:paraId="1090C9D0" w14:textId="77777777" w:rsidR="0097629D" w:rsidRDefault="000575C2" w:rsidP="00F75424">
      <w:pPr>
        <w:jc w:val="center"/>
      </w:pPr>
    </w:p>
    <w:p w14:paraId="1D9AEF5B" w14:textId="77777777" w:rsidR="0097629D" w:rsidRDefault="000575C2" w:rsidP="00F75424">
      <w:pPr>
        <w:jc w:val="center"/>
      </w:pPr>
    </w:p>
    <w:p w14:paraId="5BDD31C6" w14:textId="77777777" w:rsidR="0097629D" w:rsidRDefault="000575C2" w:rsidP="00F75424">
      <w:pPr>
        <w:jc w:val="center"/>
      </w:pPr>
    </w:p>
    <w:p w14:paraId="4FCB7037" w14:textId="77777777" w:rsidR="0097629D" w:rsidRPr="00C26F2D" w:rsidRDefault="000575C2" w:rsidP="00F75424">
      <w:pPr>
        <w:jc w:val="center"/>
      </w:pPr>
    </w:p>
    <w:p w14:paraId="4A9CCE6A" w14:textId="77777777" w:rsidR="004B4A60" w:rsidRPr="0057246E" w:rsidRDefault="000575C2" w:rsidP="004B4A60"/>
    <w:p w14:paraId="7CA78994" w14:textId="77777777" w:rsidR="00C26F2D" w:rsidRDefault="000575C2"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4255E123" w14:textId="77777777" w:rsidR="004B4A60" w:rsidRDefault="000575C2" w:rsidP="00952E9F"/>
    <w:p w14:paraId="0AB221AF" w14:textId="77777777" w:rsidR="00085C5D" w:rsidRPr="00DE77E5" w:rsidRDefault="00085C5D" w:rsidP="00085C5D">
      <w:pPr>
        <w:pStyle w:val="ATSHeading1"/>
      </w:pPr>
      <w:r>
        <w:t>Need for Rapid Detection of Avian Influenza Virus in Antarctic Wildlife</w:t>
      </w:r>
    </w:p>
    <w:p w14:paraId="6EC2E733" w14:textId="77777777" w:rsidR="00085C5D" w:rsidRPr="00DE77E5" w:rsidRDefault="00085C5D" w:rsidP="00085C5D">
      <w:pPr>
        <w:pStyle w:val="ATSHeading2"/>
      </w:pPr>
      <w:r w:rsidRPr="00DE77E5">
        <w:t>Sum</w:t>
      </w:r>
      <w:r>
        <w:t>mary</w:t>
      </w:r>
    </w:p>
    <w:p w14:paraId="462C8B4F" w14:textId="77777777" w:rsidR="00085C5D" w:rsidRPr="00263EDA" w:rsidRDefault="00085C5D" w:rsidP="00085C5D">
      <w:pPr>
        <w:spacing w:before="100" w:beforeAutospacing="1" w:after="100" w:afterAutospacing="1"/>
        <w:rPr>
          <w:lang w:val="en-US"/>
        </w:rPr>
      </w:pPr>
      <w:r w:rsidRPr="00A2715D">
        <w:rPr>
          <w:szCs w:val="22"/>
          <w:lang w:val="en-US" w:eastAsia="en-GB"/>
        </w:rPr>
        <w:t xml:space="preserve">Recent global outbreaks of highly pathogenic avian influenza (HPAI) and its potential impact on Antarctic wildlife call for proactive monitoring and rapid diagnosis. </w:t>
      </w:r>
      <w:r>
        <w:rPr>
          <w:szCs w:val="22"/>
          <w:lang w:val="en-US" w:eastAsia="en-GB"/>
        </w:rPr>
        <w:t>Birds</w:t>
      </w:r>
      <w:r w:rsidRPr="00A2715D">
        <w:rPr>
          <w:szCs w:val="22"/>
          <w:lang w:val="en-US" w:eastAsia="en-GB"/>
        </w:rPr>
        <w:t xml:space="preserve"> and seals in the Antarctic region are at risk, with some species being susceptible to high mortality rates. Rapid diagnos</w:t>
      </w:r>
      <w:r>
        <w:rPr>
          <w:szCs w:val="22"/>
          <w:lang w:val="en-US" w:eastAsia="en-GB"/>
        </w:rPr>
        <w:t>is</w:t>
      </w:r>
      <w:r w:rsidRPr="00A2715D">
        <w:rPr>
          <w:szCs w:val="22"/>
          <w:lang w:val="en-US" w:eastAsia="en-GB"/>
        </w:rPr>
        <w:t xml:space="preserve"> </w:t>
      </w:r>
      <w:r>
        <w:rPr>
          <w:szCs w:val="22"/>
          <w:lang w:val="en-US" w:eastAsia="en-GB"/>
        </w:rPr>
        <w:t xml:space="preserve">tool </w:t>
      </w:r>
      <w:r w:rsidRPr="00A2715D">
        <w:rPr>
          <w:szCs w:val="22"/>
          <w:lang w:val="en-US" w:eastAsia="en-GB"/>
        </w:rPr>
        <w:t>can be used to detect the virus in accordance with established protocols</w:t>
      </w:r>
      <w:r>
        <w:rPr>
          <w:szCs w:val="22"/>
          <w:lang w:val="en-US" w:eastAsia="en-GB"/>
        </w:rPr>
        <w:t xml:space="preserve"> </w:t>
      </w:r>
      <w:r>
        <w:rPr>
          <w:rFonts w:hint="eastAsia"/>
          <w:szCs w:val="22"/>
          <w:lang w:val="en-US" w:eastAsia="ko-KR"/>
        </w:rPr>
        <w:t>by</w:t>
      </w:r>
      <w:r>
        <w:rPr>
          <w:szCs w:val="22"/>
          <w:lang w:val="en-US" w:eastAsia="ko-KR"/>
        </w:rPr>
        <w:t xml:space="preserve"> WHO and WOAH</w:t>
      </w:r>
      <w:r w:rsidRPr="00A2715D">
        <w:rPr>
          <w:szCs w:val="22"/>
          <w:lang w:val="en-US" w:eastAsia="en-GB"/>
        </w:rPr>
        <w:t xml:space="preserve">. Prompt response and control measures are crucial to prevent further transmission, requiring collaboration among </w:t>
      </w:r>
      <w:r>
        <w:rPr>
          <w:szCs w:val="22"/>
          <w:lang w:val="en-US" w:eastAsia="en-GB"/>
        </w:rPr>
        <w:t>the P</w:t>
      </w:r>
      <w:r w:rsidRPr="00A2715D">
        <w:rPr>
          <w:szCs w:val="22"/>
          <w:lang w:val="en-US" w:eastAsia="en-GB"/>
        </w:rPr>
        <w:t>arties</w:t>
      </w:r>
      <w:r>
        <w:rPr>
          <w:szCs w:val="22"/>
          <w:lang w:val="en-US" w:eastAsia="en-GB"/>
        </w:rPr>
        <w:t>,</w:t>
      </w:r>
      <w:r w:rsidRPr="00A2715D">
        <w:rPr>
          <w:szCs w:val="22"/>
          <w:lang w:val="en-US" w:eastAsia="en-GB"/>
        </w:rPr>
        <w:t xml:space="preserve"> </w:t>
      </w:r>
      <w:r>
        <w:rPr>
          <w:szCs w:val="22"/>
          <w:lang w:val="en-US" w:eastAsia="en-GB"/>
        </w:rPr>
        <w:t xml:space="preserve">particularly </w:t>
      </w:r>
      <w:r w:rsidRPr="00263EDA">
        <w:rPr>
          <w:szCs w:val="22"/>
          <w:lang w:val="en-US" w:eastAsia="en-GB"/>
        </w:rPr>
        <w:t>between those operating in the Antarctic Peninsula region.</w:t>
      </w:r>
    </w:p>
    <w:p w14:paraId="35E9323D" w14:textId="77777777" w:rsidR="00085C5D" w:rsidRDefault="00085C5D" w:rsidP="00085C5D">
      <w:pPr>
        <w:pStyle w:val="ATSHeading2"/>
        <w:jc w:val="left"/>
      </w:pPr>
      <w:r>
        <w:t>Background</w:t>
      </w:r>
    </w:p>
    <w:p w14:paraId="4E390E26" w14:textId="77777777" w:rsidR="00085C5D" w:rsidRDefault="00085C5D" w:rsidP="00085C5D">
      <w:pPr>
        <w:pStyle w:val="ATSNormal"/>
        <w:rPr>
          <w:szCs w:val="22"/>
          <w:lang w:eastAsia="ko-KR"/>
        </w:rPr>
      </w:pPr>
      <w:r>
        <w:rPr>
          <w:szCs w:val="22"/>
          <w:lang w:eastAsia="ko-KR"/>
        </w:rPr>
        <w:t xml:space="preserve">The Committee </w:t>
      </w:r>
      <w:r w:rsidRPr="00850BD5">
        <w:rPr>
          <w:szCs w:val="22"/>
          <w:lang w:eastAsia="ko-KR"/>
        </w:rPr>
        <w:t>for Environmental Protection</w:t>
      </w:r>
      <w:r>
        <w:rPr>
          <w:szCs w:val="22"/>
          <w:lang w:eastAsia="ko-KR"/>
        </w:rPr>
        <w:t xml:space="preserve"> and the Consultative Parties have been continuing their efforts to prevent the introduction of non-natives species including viruses and micro-organisms in accordance with Annex II (Art. 4, Appendix C) and Annex III (Art. 2). Discussions on the concerns of infectious disease outbreaks in Antarctic wildlife had been actively held among the Committee, SCAR, COMNAP, and relevant organizations (ATCM XXII-CEP I−</w:t>
      </w:r>
      <w:r>
        <w:rPr>
          <w:rFonts w:hint="eastAsia"/>
          <w:szCs w:val="22"/>
          <w:lang w:eastAsia="ko-KR"/>
        </w:rPr>
        <w:t>I</w:t>
      </w:r>
      <w:r>
        <w:rPr>
          <w:szCs w:val="22"/>
          <w:lang w:eastAsia="ko-KR"/>
        </w:rPr>
        <w:t>P4, ATCM XXIII-CEP II−WP32, SATCM XII-CEP III−WP20, ATCM XXIV-CEP IV−WP10, 11, ATCM XXVIII-CEP VIII−WP28, IP63).</w:t>
      </w:r>
    </w:p>
    <w:p w14:paraId="7DE0A649" w14:textId="77777777" w:rsidR="00085C5D" w:rsidRDefault="00085C5D" w:rsidP="00085C5D">
      <w:pPr>
        <w:pStyle w:val="ATSNormal"/>
        <w:rPr>
          <w:szCs w:val="22"/>
          <w:lang w:eastAsia="ko-KR"/>
        </w:rPr>
      </w:pPr>
      <w:r>
        <w:rPr>
          <w:szCs w:val="22"/>
          <w:lang w:eastAsia="ko-KR"/>
        </w:rPr>
        <w:t>The Antarctic Environments Portal has provided a comprehensive information summary on Antarctic wildlife diseases and pointed out the need to establish a structured Antarctic wildlife health surveillance program, as well as the limited or lack of diagnostic investigations in the majority of mortality cases (</w:t>
      </w:r>
      <w:hyperlink r:id="rId14" w:history="1">
        <w:r w:rsidRPr="00F6489E">
          <w:rPr>
            <w:rStyle w:val="Hipervnculo"/>
            <w:szCs w:val="22"/>
            <w:lang w:eastAsia="ko-KR"/>
          </w:rPr>
          <w:t>https://environments.aq/publications/antarctic-wildlife-diseases-2</w:t>
        </w:r>
      </w:hyperlink>
      <w:r>
        <w:rPr>
          <w:szCs w:val="22"/>
          <w:lang w:eastAsia="ko-KR"/>
        </w:rPr>
        <w:t>).</w:t>
      </w:r>
    </w:p>
    <w:p w14:paraId="2E584099" w14:textId="77777777" w:rsidR="00085C5D" w:rsidRPr="00D317F0" w:rsidRDefault="00085C5D" w:rsidP="00085C5D">
      <w:pPr>
        <w:pStyle w:val="ATSNormal"/>
        <w:rPr>
          <w:szCs w:val="22"/>
          <w:lang w:eastAsia="ko-KR"/>
        </w:rPr>
      </w:pPr>
      <w:r>
        <w:rPr>
          <w:szCs w:val="22"/>
          <w:lang w:eastAsia="ko-KR"/>
        </w:rPr>
        <w:t>S</w:t>
      </w:r>
      <w:r w:rsidRPr="005E323F">
        <w:rPr>
          <w:szCs w:val="22"/>
          <w:lang w:eastAsia="ko-KR"/>
        </w:rPr>
        <w:t>ince 2022, thousands of highly pathogenic avian influenza (</w:t>
      </w:r>
      <w:r w:rsidRPr="005E323F">
        <w:rPr>
          <w:rFonts w:hint="eastAsia"/>
          <w:szCs w:val="22"/>
          <w:lang w:eastAsia="ko-KR"/>
        </w:rPr>
        <w:t>H</w:t>
      </w:r>
      <w:r w:rsidRPr="005E323F">
        <w:rPr>
          <w:szCs w:val="22"/>
          <w:lang w:eastAsia="ko-KR"/>
        </w:rPr>
        <w:t>PAI) outbreaks have been recorded worldwide, and these outbreaks of HPAI (H5N1) have raised concern for wildlife conservation.</w:t>
      </w:r>
      <w:r>
        <w:rPr>
          <w:rFonts w:hint="eastAsia"/>
          <w:szCs w:val="22"/>
          <w:lang w:eastAsia="ko-KR"/>
        </w:rPr>
        <w:t xml:space="preserve"> </w:t>
      </w:r>
      <w:r w:rsidRPr="005E323F">
        <w:rPr>
          <w:rFonts w:hint="eastAsia"/>
          <w:szCs w:val="22"/>
          <w:lang w:eastAsia="ko-KR"/>
        </w:rPr>
        <w:t>A</w:t>
      </w:r>
      <w:r w:rsidRPr="005E323F">
        <w:rPr>
          <w:szCs w:val="22"/>
          <w:lang w:eastAsia="ko-KR"/>
        </w:rPr>
        <w:t xml:space="preserve">vian influenza virus (AIV) can infect birds and mammals, and it is transmitted through feces, contaminated water and soil, direct contact and respiratory droplets. Massive mortality associated with a HPAI in sea lions were reported in Peru </w:t>
      </w:r>
      <w:r w:rsidRPr="005E323F">
        <w:rPr>
          <w:color w:val="000000"/>
          <w:szCs w:val="22"/>
        </w:rPr>
        <w:t xml:space="preserve">(Gamarra-Toledo et al. 2023) and the outbreak of HPAI </w:t>
      </w:r>
      <w:r>
        <w:rPr>
          <w:color w:val="000000"/>
          <w:szCs w:val="22"/>
        </w:rPr>
        <w:t>(</w:t>
      </w:r>
      <w:r w:rsidRPr="005E323F">
        <w:rPr>
          <w:color w:val="000000"/>
          <w:szCs w:val="22"/>
        </w:rPr>
        <w:t>H5N1</w:t>
      </w:r>
      <w:r>
        <w:rPr>
          <w:color w:val="000000"/>
          <w:szCs w:val="22"/>
        </w:rPr>
        <w:t>)</w:t>
      </w:r>
      <w:r w:rsidRPr="005E323F">
        <w:rPr>
          <w:color w:val="000000"/>
          <w:szCs w:val="22"/>
        </w:rPr>
        <w:t xml:space="preserve"> in non-poultry has</w:t>
      </w:r>
      <w:r>
        <w:rPr>
          <w:color w:val="000000"/>
          <w:szCs w:val="22"/>
        </w:rPr>
        <w:t xml:space="preserve"> also</w:t>
      </w:r>
      <w:r w:rsidRPr="005E323F">
        <w:rPr>
          <w:color w:val="000000"/>
          <w:szCs w:val="22"/>
        </w:rPr>
        <w:t xml:space="preserve"> been detected in Chile and Ecuador (</w:t>
      </w:r>
      <w:r w:rsidRPr="005E323F">
        <w:rPr>
          <w:rFonts w:hint="eastAsia"/>
          <w:color w:val="000000"/>
          <w:szCs w:val="22"/>
          <w:lang w:eastAsia="ko-KR"/>
        </w:rPr>
        <w:t>W</w:t>
      </w:r>
      <w:r w:rsidRPr="005E323F">
        <w:rPr>
          <w:color w:val="000000"/>
          <w:szCs w:val="22"/>
          <w:lang w:eastAsia="ko-KR"/>
        </w:rPr>
        <w:t xml:space="preserve">OAH 2023). The recent outbreaks in the countries of South America suggest high risk of introduction to the sub-Antarctic and Antarctic regions. These regions </w:t>
      </w:r>
      <w:r w:rsidRPr="005E323F">
        <w:rPr>
          <w:szCs w:val="22"/>
          <w:lang w:eastAsia="ko-KR"/>
        </w:rPr>
        <w:t xml:space="preserve">host a diverse range of bird species and seals which are exposed to the risk of </w:t>
      </w:r>
      <w:r w:rsidRPr="005E323F">
        <w:rPr>
          <w:rFonts w:hint="eastAsia"/>
          <w:szCs w:val="22"/>
          <w:lang w:eastAsia="ko-KR"/>
        </w:rPr>
        <w:t>H</w:t>
      </w:r>
      <w:r w:rsidRPr="005E323F">
        <w:rPr>
          <w:szCs w:val="22"/>
          <w:lang w:eastAsia="ko-KR"/>
        </w:rPr>
        <w:t xml:space="preserve">PAI. </w:t>
      </w:r>
      <w:r w:rsidRPr="005E323F">
        <w:rPr>
          <w:color w:val="000000"/>
          <w:szCs w:val="22"/>
          <w:lang w:eastAsia="ko-KR"/>
        </w:rPr>
        <w:t xml:space="preserve">In this context, the Scientific Committee on Antarctic Research (SCAR) </w:t>
      </w:r>
      <w:r>
        <w:rPr>
          <w:color w:val="000000"/>
          <w:szCs w:val="22"/>
          <w:lang w:eastAsia="ko-KR"/>
        </w:rPr>
        <w:t>Expert Group of Birds and Marine Mammals (</w:t>
      </w:r>
      <w:r>
        <w:rPr>
          <w:rFonts w:hint="eastAsia"/>
          <w:color w:val="000000"/>
          <w:szCs w:val="22"/>
          <w:lang w:eastAsia="ko-KR"/>
        </w:rPr>
        <w:t>E</w:t>
      </w:r>
      <w:r>
        <w:rPr>
          <w:color w:val="000000"/>
          <w:szCs w:val="22"/>
          <w:lang w:eastAsia="ko-KR"/>
        </w:rPr>
        <w:t xml:space="preserve">G-BAMM)’s </w:t>
      </w:r>
      <w:r w:rsidRPr="005E323F">
        <w:rPr>
          <w:color w:val="000000"/>
          <w:szCs w:val="22"/>
          <w:lang w:eastAsia="ko-KR"/>
        </w:rPr>
        <w:t xml:space="preserve">Antarctic Wildlife </w:t>
      </w:r>
      <w:r>
        <w:rPr>
          <w:color w:val="000000"/>
          <w:szCs w:val="22"/>
          <w:lang w:eastAsia="ko-KR"/>
        </w:rPr>
        <w:t xml:space="preserve">Health </w:t>
      </w:r>
      <w:r w:rsidRPr="005E323F">
        <w:rPr>
          <w:color w:val="000000"/>
          <w:szCs w:val="22"/>
          <w:lang w:eastAsia="ko-KR"/>
        </w:rPr>
        <w:t>Working Group (AWHWG)</w:t>
      </w:r>
      <w:r>
        <w:rPr>
          <w:color w:val="000000"/>
          <w:szCs w:val="22"/>
          <w:lang w:eastAsia="ko-KR"/>
        </w:rPr>
        <w:t xml:space="preserve"> </w:t>
      </w:r>
      <w:r w:rsidRPr="005E323F">
        <w:rPr>
          <w:color w:val="000000"/>
          <w:szCs w:val="22"/>
          <w:lang w:eastAsia="ko-KR"/>
        </w:rPr>
        <w:t xml:space="preserve">has released a practical guide for operators who will interact with Antarctic wildlife in August 2022 (Dewar et al. 2022). Given the worldwide reports of outbreaks, particularly in the Antarctic gateway countries, and SCAR’s </w:t>
      </w:r>
      <w:r>
        <w:rPr>
          <w:color w:val="000000"/>
          <w:szCs w:val="22"/>
          <w:lang w:eastAsia="ko-KR"/>
        </w:rPr>
        <w:t xml:space="preserve">high </w:t>
      </w:r>
      <w:r w:rsidRPr="005E323F">
        <w:rPr>
          <w:color w:val="000000"/>
          <w:szCs w:val="22"/>
          <w:lang w:eastAsia="ko-KR"/>
        </w:rPr>
        <w:t>alert</w:t>
      </w:r>
      <w:r>
        <w:rPr>
          <w:color w:val="000000"/>
          <w:szCs w:val="22"/>
          <w:lang w:eastAsia="ko-KR"/>
        </w:rPr>
        <w:t>ness</w:t>
      </w:r>
      <w:r w:rsidRPr="005E323F">
        <w:rPr>
          <w:color w:val="000000"/>
          <w:szCs w:val="22"/>
          <w:lang w:eastAsia="ko-KR"/>
        </w:rPr>
        <w:t>, a proactive and collaborative approach is required to monitor and reduce the risk of the HPAI.</w:t>
      </w:r>
    </w:p>
    <w:p w14:paraId="0AB2EDA6" w14:textId="77777777" w:rsidR="00085C5D" w:rsidRDefault="00085C5D" w:rsidP="00085C5D">
      <w:pPr>
        <w:pStyle w:val="ATSHeading2"/>
        <w:jc w:val="left"/>
      </w:pPr>
      <w:r>
        <w:t>Rapid Detection of Avian Influenza Virus and Response</w:t>
      </w:r>
    </w:p>
    <w:p w14:paraId="0D53B866" w14:textId="77777777" w:rsidR="00085C5D" w:rsidRDefault="00085C5D" w:rsidP="00085C5D">
      <w:pPr>
        <w:pStyle w:val="ATSNormal"/>
        <w:rPr>
          <w:lang w:eastAsia="ko-KR"/>
        </w:rPr>
      </w:pPr>
      <w:r>
        <w:rPr>
          <w:rFonts w:hint="eastAsia"/>
          <w:lang w:eastAsia="ko-KR"/>
        </w:rPr>
        <w:t>A</w:t>
      </w:r>
      <w:r>
        <w:rPr>
          <w:lang w:eastAsia="ko-KR"/>
        </w:rPr>
        <w:t>quatic birds, Anseriformes (e.g. ducks and geese) and Charadriiformes (e.g. gulls and terns), are natural reservoir for avian influenza virus. The HPAI virus can be sufficiently spread by asymptomatic aquatic birds (</w:t>
      </w:r>
      <w:r>
        <w:rPr>
          <w:rFonts w:hint="eastAsia"/>
          <w:lang w:eastAsia="ko-KR"/>
        </w:rPr>
        <w:t>K</w:t>
      </w:r>
      <w:r>
        <w:rPr>
          <w:lang w:eastAsia="ko-KR"/>
        </w:rPr>
        <w:t>homenko et al. 2018). However, in the case of African penguins, they are more susceptible to the HPAI infection, resulting in high mortality (</w:t>
      </w:r>
      <w:r>
        <w:rPr>
          <w:rFonts w:hint="eastAsia"/>
          <w:lang w:eastAsia="ko-KR"/>
        </w:rPr>
        <w:t>M</w:t>
      </w:r>
      <w:r>
        <w:rPr>
          <w:lang w:eastAsia="ko-KR"/>
        </w:rPr>
        <w:t>ollini et al. 2020). Antarctic seabirds are taxonomically close to Southern Ocean birds; therefore, monitoring and rapid diagnosis of AIV infection in unsusceptible as well as susceptible species are important.</w:t>
      </w:r>
    </w:p>
    <w:p w14:paraId="5FD5D248" w14:textId="77777777" w:rsidR="00085C5D" w:rsidRDefault="00085C5D" w:rsidP="00085C5D">
      <w:pPr>
        <w:pStyle w:val="ATSNormal"/>
        <w:rPr>
          <w:lang w:eastAsia="ko-KR"/>
        </w:rPr>
      </w:pPr>
      <w:r>
        <w:rPr>
          <w:lang w:eastAsia="ko-KR"/>
        </w:rPr>
        <w:lastRenderedPageBreak/>
        <w:t>For rapid AIV detection, commercial diagnostic kits can be used for seabirds and seals in Antarctica, sub-Antarctic regions and neighbouring areas in accordance with the official diagnostic protocols established by the World Health Organization (WHO) and the World Organization for Animal Health (WOAH). Monitoring efforts for early detection of AIV can involve using antigen kits such as AIV Ag Rapid Kit, which can detect AIV antigen in</w:t>
      </w:r>
      <w:r w:rsidRPr="000305B5">
        <w:t xml:space="preserve"> </w:t>
      </w:r>
      <w:r>
        <w:t xml:space="preserve">the </w:t>
      </w:r>
      <w:r w:rsidRPr="000305B5">
        <w:rPr>
          <w:lang w:eastAsia="ko-KR"/>
        </w:rPr>
        <w:t>fecal matter from the cloaca</w:t>
      </w:r>
      <w:r>
        <w:rPr>
          <w:lang w:eastAsia="ko-KR"/>
        </w:rPr>
        <w:t xml:space="preserve"> and in scattered feces. The diagnostic reagent in the test kit can detect AIV antigens at 15 minutes after injection of samples. User manual provided by the manufacturer is attached to this information paper. The rapid kits will be distributed free of charge upon request to the monitoring team at the Korea Polar Research Institute (KOPRI), the lead agency for the Korean Antarctic Program (please refer to contact information below for details).</w:t>
      </w:r>
    </w:p>
    <w:p w14:paraId="28F0FAF6" w14:textId="77777777" w:rsidR="00085C5D" w:rsidRPr="00D22A6B" w:rsidRDefault="00085C5D" w:rsidP="00085C5D">
      <w:pPr>
        <w:pStyle w:val="ATSNormal"/>
        <w:spacing w:before="240" w:after="60"/>
        <w:rPr>
          <w:b/>
          <w:lang w:eastAsia="ko-KR"/>
        </w:rPr>
      </w:pPr>
      <w:r>
        <w:rPr>
          <w:b/>
          <w:lang w:eastAsia="ko-KR"/>
        </w:rPr>
        <w:t>Rapid Diagnosis P</w:t>
      </w:r>
      <w:r w:rsidRPr="00D22A6B">
        <w:rPr>
          <w:b/>
          <w:lang w:eastAsia="ko-KR"/>
        </w:rPr>
        <w:t>rocedures</w:t>
      </w:r>
    </w:p>
    <w:p w14:paraId="3FD86AEF" w14:textId="77777777" w:rsidR="00085C5D" w:rsidRPr="003E10A2" w:rsidRDefault="00085C5D" w:rsidP="00085C5D">
      <w:pPr>
        <w:pStyle w:val="ATSNormal"/>
        <w:spacing w:before="240" w:after="60"/>
        <w:rPr>
          <w:i/>
          <w:lang w:eastAsia="ko-KR"/>
        </w:rPr>
      </w:pPr>
      <w:r>
        <w:rPr>
          <w:i/>
          <w:lang w:eastAsia="ko-KR"/>
        </w:rPr>
        <w:t>First step</w:t>
      </w:r>
    </w:p>
    <w:p w14:paraId="6C8B3C2C" w14:textId="77777777" w:rsidR="00085C5D" w:rsidRDefault="00085C5D" w:rsidP="00085C5D">
      <w:pPr>
        <w:pStyle w:val="ATSNormal"/>
        <w:rPr>
          <w:lang w:eastAsia="ko-KR"/>
        </w:rPr>
      </w:pPr>
      <w:r>
        <w:rPr>
          <w:lang w:eastAsia="ko-KR"/>
        </w:rPr>
        <w:t>Researchers, experts and trained staffs perform early diagnosis using the pre-provided AIV Ag rapid kit. The sample to be used is cloacal swab, oral swab or feces. The attached manual provides detailed introduction.</w:t>
      </w:r>
    </w:p>
    <w:p w14:paraId="34904CA9" w14:textId="77777777" w:rsidR="00085C5D" w:rsidRPr="003E10A2" w:rsidRDefault="00085C5D" w:rsidP="00085C5D">
      <w:pPr>
        <w:pStyle w:val="ATSNormal"/>
        <w:spacing w:before="240" w:after="60"/>
        <w:rPr>
          <w:i/>
          <w:lang w:eastAsia="ko-KR"/>
        </w:rPr>
      </w:pPr>
      <w:r>
        <w:rPr>
          <w:i/>
          <w:lang w:eastAsia="ko-KR"/>
        </w:rPr>
        <w:t>Second step</w:t>
      </w:r>
    </w:p>
    <w:p w14:paraId="1ED9BFCC" w14:textId="77777777" w:rsidR="00085C5D" w:rsidRDefault="00085C5D" w:rsidP="00085C5D">
      <w:pPr>
        <w:pStyle w:val="ATSNormal"/>
        <w:rPr>
          <w:lang w:eastAsia="ko-KR"/>
        </w:rPr>
      </w:pPr>
      <w:r>
        <w:rPr>
          <w:lang w:eastAsia="ko-KR"/>
        </w:rPr>
        <w:t>The samples that were diagnosed as positive or suspected to be positive through the test kit should be sent to King Sejong station or KOPRI to identify their genotypes and low or high pathogenicity of AIV. The entire process will take 1 to 2 weeks for the results to be obtained after the sample arrives.</w:t>
      </w:r>
    </w:p>
    <w:p w14:paraId="229FA4C4" w14:textId="77777777" w:rsidR="00085C5D" w:rsidRDefault="00085C5D" w:rsidP="00085C5D">
      <w:pPr>
        <w:pStyle w:val="ATSNormal"/>
        <w:rPr>
          <w:lang w:eastAsia="ko-KR"/>
        </w:rPr>
      </w:pPr>
      <w:r>
        <w:rPr>
          <w:lang w:eastAsia="ko-KR"/>
        </w:rPr>
        <w:t>If any of the samples are positive for the HPAI, the findings will be immediately notified to the sample collector and the Parties conducting activities near the sampling site, and will also be reported to the SCAR’s EG-BAMM and COMNAP.</w:t>
      </w:r>
    </w:p>
    <w:p w14:paraId="6180BAC2" w14:textId="77777777" w:rsidR="00085C5D" w:rsidRPr="00D22A6B" w:rsidRDefault="00085C5D" w:rsidP="00085C5D">
      <w:pPr>
        <w:pStyle w:val="ATSNormal"/>
        <w:spacing w:before="240" w:after="60"/>
        <w:rPr>
          <w:b/>
          <w:lang w:eastAsia="ko-KR"/>
        </w:rPr>
      </w:pPr>
      <w:r>
        <w:rPr>
          <w:b/>
          <w:lang w:eastAsia="ko-KR"/>
        </w:rPr>
        <w:t>Response, Prevention and Control</w:t>
      </w:r>
    </w:p>
    <w:p w14:paraId="2289903A" w14:textId="77777777" w:rsidR="00085C5D" w:rsidRDefault="00085C5D" w:rsidP="00085C5D">
      <w:pPr>
        <w:pStyle w:val="ATSNormal"/>
        <w:rPr>
          <w:lang w:eastAsia="ko-KR"/>
        </w:rPr>
      </w:pPr>
      <w:r>
        <w:rPr>
          <w:lang w:eastAsia="ko-KR"/>
        </w:rPr>
        <w:t>In the event that HPAI is detected in Antarctic wildlife, SCAR AWHWG Guide should be consulted first. In addition, the following measures could be suggested:</w:t>
      </w:r>
    </w:p>
    <w:p w14:paraId="126EBC31" w14:textId="77777777" w:rsidR="00085C5D" w:rsidRPr="00AB0DC1" w:rsidRDefault="00085C5D" w:rsidP="00085C5D">
      <w:pPr>
        <w:pStyle w:val="ATSNormal"/>
        <w:spacing w:before="240" w:after="60"/>
        <w:rPr>
          <w:i/>
          <w:lang w:eastAsia="ko-KR"/>
        </w:rPr>
      </w:pPr>
      <w:r w:rsidRPr="00AB0DC1">
        <w:rPr>
          <w:i/>
          <w:lang w:eastAsia="ko-KR"/>
        </w:rPr>
        <w:t>Control measures</w:t>
      </w:r>
    </w:p>
    <w:p w14:paraId="3D366357" w14:textId="77777777" w:rsidR="00085C5D" w:rsidRDefault="00085C5D" w:rsidP="00085C5D">
      <w:pPr>
        <w:pStyle w:val="ATSNormal"/>
        <w:spacing w:before="60" w:after="0"/>
        <w:rPr>
          <w:lang w:eastAsia="ko-KR"/>
        </w:rPr>
      </w:pPr>
      <w:r>
        <w:rPr>
          <w:lang w:eastAsia="ko-KR"/>
        </w:rPr>
        <w:t>To reduce the risk of further transmission of HPAI, control measures should be implemented to restrict the movement of people and to exhaustively disinfect the outer clothing and equipment of researchers who had been in contact with the infected animals, and those who are authorized to be close contact with wild animals.</w:t>
      </w:r>
    </w:p>
    <w:p w14:paraId="6A8DDBA4" w14:textId="77777777" w:rsidR="00085C5D" w:rsidRPr="00AB0DC1" w:rsidRDefault="00085C5D" w:rsidP="00085C5D">
      <w:pPr>
        <w:pStyle w:val="ATSNormal"/>
        <w:spacing w:before="240" w:after="60"/>
        <w:rPr>
          <w:i/>
          <w:lang w:eastAsia="ko-KR"/>
        </w:rPr>
      </w:pPr>
      <w:r w:rsidRPr="00AB0DC1">
        <w:rPr>
          <w:i/>
          <w:lang w:eastAsia="ko-KR"/>
        </w:rPr>
        <w:t>Communication and coordination</w:t>
      </w:r>
    </w:p>
    <w:p w14:paraId="5F301704" w14:textId="77777777" w:rsidR="00085C5D" w:rsidRDefault="00085C5D" w:rsidP="00085C5D">
      <w:pPr>
        <w:pStyle w:val="ATSNormal"/>
        <w:spacing w:before="60" w:after="0"/>
        <w:rPr>
          <w:lang w:eastAsia="ko-KR"/>
        </w:rPr>
      </w:pPr>
      <w:r>
        <w:rPr>
          <w:lang w:eastAsia="ko-KR"/>
        </w:rPr>
        <w:t>It is crucial to communicate the situation to the Antarctic Treaty parties, coordinate with the relevant stakeholders, and seek expert advice from organizations such as the World Health Organization (WHO) and the World Organization for Animal Health (WOAH).</w:t>
      </w:r>
    </w:p>
    <w:p w14:paraId="52EFD8A2" w14:textId="77777777" w:rsidR="00085C5D" w:rsidRPr="00AB0DC1" w:rsidRDefault="00085C5D" w:rsidP="00085C5D">
      <w:pPr>
        <w:pStyle w:val="ATSNormal"/>
        <w:spacing w:before="240" w:after="60"/>
        <w:rPr>
          <w:i/>
          <w:lang w:eastAsia="ko-KR"/>
        </w:rPr>
      </w:pPr>
      <w:r w:rsidRPr="00AB0DC1">
        <w:rPr>
          <w:i/>
          <w:lang w:eastAsia="ko-KR"/>
        </w:rPr>
        <w:t>Research and investigatio</w:t>
      </w:r>
      <w:r w:rsidRPr="00AB0DC1">
        <w:rPr>
          <w:rFonts w:hint="eastAsia"/>
          <w:i/>
          <w:lang w:eastAsia="ko-KR"/>
        </w:rPr>
        <w:t>n</w:t>
      </w:r>
    </w:p>
    <w:p w14:paraId="56569312" w14:textId="77777777" w:rsidR="00085C5D" w:rsidRDefault="00085C5D" w:rsidP="00085C5D">
      <w:pPr>
        <w:pStyle w:val="ATSNormal"/>
        <w:spacing w:before="60" w:after="0"/>
        <w:rPr>
          <w:lang w:eastAsia="ko-KR"/>
        </w:rPr>
      </w:pPr>
      <w:r>
        <w:rPr>
          <w:lang w:eastAsia="ko-KR"/>
        </w:rPr>
        <w:t>Further research should be conducted to better understand the transmission and ecology of HPAI in the Antarctic ecosystem to inform future prevention and control measures.</w:t>
      </w:r>
    </w:p>
    <w:p w14:paraId="5254F9AC" w14:textId="77777777" w:rsidR="00085C5D" w:rsidRPr="00BD0368" w:rsidRDefault="00085C5D" w:rsidP="00085C5D">
      <w:pPr>
        <w:pStyle w:val="ATSNormal"/>
        <w:spacing w:before="240" w:after="60"/>
        <w:rPr>
          <w:i/>
          <w:lang w:eastAsia="ko-KR"/>
        </w:rPr>
      </w:pPr>
      <w:r w:rsidRPr="00BD0368">
        <w:rPr>
          <w:i/>
          <w:lang w:eastAsia="ko-KR"/>
        </w:rPr>
        <w:t>Monitoring and surveillance</w:t>
      </w:r>
    </w:p>
    <w:p w14:paraId="20FB170D" w14:textId="77777777" w:rsidR="00085C5D" w:rsidRPr="00251467" w:rsidRDefault="00085C5D" w:rsidP="00085C5D">
      <w:pPr>
        <w:pStyle w:val="ATSNormal"/>
        <w:spacing w:before="60" w:after="0"/>
        <w:rPr>
          <w:lang w:eastAsia="ko-KR"/>
        </w:rPr>
      </w:pPr>
      <w:r>
        <w:rPr>
          <w:lang w:eastAsia="ko-KR"/>
        </w:rPr>
        <w:t>All wildlife populations in the affected area should be closely monitored and tested for HPAI to detect any further cases of the disease and prevent its spread.</w:t>
      </w:r>
    </w:p>
    <w:p w14:paraId="5BAFFFD9" w14:textId="77777777" w:rsidR="00085C5D" w:rsidRDefault="00085C5D" w:rsidP="00085C5D">
      <w:pPr>
        <w:pStyle w:val="ATSHeading2"/>
        <w:jc w:val="left"/>
      </w:pPr>
      <w:r>
        <w:t>Conclusion and Call for Collaboration</w:t>
      </w:r>
    </w:p>
    <w:p w14:paraId="09F71588" w14:textId="77777777" w:rsidR="00085C5D" w:rsidRDefault="00085C5D" w:rsidP="00085C5D">
      <w:pPr>
        <w:pStyle w:val="ATSNormal"/>
        <w:rPr>
          <w:lang w:eastAsia="ko-KR"/>
        </w:rPr>
      </w:pPr>
      <w:r>
        <w:rPr>
          <w:lang w:eastAsia="ko-KR"/>
        </w:rPr>
        <w:lastRenderedPageBreak/>
        <w:t>E</w:t>
      </w:r>
      <w:r w:rsidRPr="00CB7866">
        <w:rPr>
          <w:lang w:eastAsia="ko-KR"/>
        </w:rPr>
        <w:t xml:space="preserve">arly detection of HPAI in wildlife can help prevent the spread of the virus, reduce its impact on </w:t>
      </w:r>
      <w:r>
        <w:rPr>
          <w:lang w:eastAsia="ko-KR"/>
        </w:rPr>
        <w:t xml:space="preserve">the Antarctic </w:t>
      </w:r>
      <w:r w:rsidRPr="00CB7866">
        <w:rPr>
          <w:lang w:eastAsia="ko-KR"/>
        </w:rPr>
        <w:t xml:space="preserve">wildlife populations, and protect the health of </w:t>
      </w:r>
      <w:r>
        <w:rPr>
          <w:lang w:eastAsia="ko-KR"/>
        </w:rPr>
        <w:t>ecologically related</w:t>
      </w:r>
      <w:r w:rsidRPr="00CB7866">
        <w:rPr>
          <w:lang w:eastAsia="ko-KR"/>
        </w:rPr>
        <w:t xml:space="preserve"> animals and humans that may come into contact with infected animals.</w:t>
      </w:r>
      <w:r>
        <w:rPr>
          <w:lang w:eastAsia="ko-KR"/>
        </w:rPr>
        <w:t xml:space="preserve"> </w:t>
      </w:r>
      <w:r w:rsidRPr="00A2715D">
        <w:rPr>
          <w:lang w:eastAsia="ko-KR"/>
        </w:rPr>
        <w:t xml:space="preserve">In </w:t>
      </w:r>
      <w:r>
        <w:rPr>
          <w:lang w:eastAsia="ko-KR"/>
        </w:rPr>
        <w:t xml:space="preserve">this </w:t>
      </w:r>
      <w:r w:rsidRPr="00A2715D">
        <w:rPr>
          <w:lang w:eastAsia="ko-KR"/>
        </w:rPr>
        <w:t xml:space="preserve">light, we propose a collaborative effort among the Parties </w:t>
      </w:r>
      <w:r>
        <w:rPr>
          <w:lang w:eastAsia="ko-KR"/>
        </w:rPr>
        <w:t xml:space="preserve">the </w:t>
      </w:r>
      <w:r w:rsidRPr="00A2715D">
        <w:rPr>
          <w:lang w:eastAsia="ko-KR"/>
        </w:rPr>
        <w:t>members</w:t>
      </w:r>
      <w:r>
        <w:rPr>
          <w:lang w:eastAsia="ko-KR"/>
        </w:rPr>
        <w:t xml:space="preserve"> of the Committee</w:t>
      </w:r>
      <w:r w:rsidRPr="00A2715D">
        <w:rPr>
          <w:lang w:eastAsia="ko-KR"/>
        </w:rPr>
        <w:t>, and especially th</w:t>
      </w:r>
      <w:r>
        <w:rPr>
          <w:lang w:eastAsia="ko-KR"/>
        </w:rPr>
        <w:t xml:space="preserve">e operators who are </w:t>
      </w:r>
      <w:r w:rsidRPr="00A2715D">
        <w:rPr>
          <w:lang w:eastAsia="ko-KR"/>
        </w:rPr>
        <w:t>currently operating in the Antarctic Peninsula region.</w:t>
      </w:r>
    </w:p>
    <w:p w14:paraId="6701B2E2" w14:textId="77777777" w:rsidR="00085C5D" w:rsidRDefault="00085C5D" w:rsidP="00085C5D">
      <w:pPr>
        <w:pStyle w:val="ATSNormal"/>
        <w:rPr>
          <w:lang w:eastAsia="ko-KR"/>
        </w:rPr>
      </w:pPr>
    </w:p>
    <w:p w14:paraId="473875F2" w14:textId="77777777" w:rsidR="00085C5D" w:rsidRPr="009030DB" w:rsidRDefault="00085C5D" w:rsidP="00085C5D">
      <w:pPr>
        <w:pStyle w:val="ATSNormal"/>
        <w:rPr>
          <w:b/>
          <w:lang w:eastAsia="ko-KR"/>
        </w:rPr>
      </w:pPr>
      <w:r w:rsidRPr="009030DB">
        <w:rPr>
          <w:rFonts w:hint="eastAsia"/>
          <w:b/>
          <w:lang w:eastAsia="ko-KR"/>
        </w:rPr>
        <w:t>C</w:t>
      </w:r>
      <w:r w:rsidRPr="009030DB">
        <w:rPr>
          <w:b/>
          <w:lang w:eastAsia="ko-KR"/>
        </w:rPr>
        <w:t xml:space="preserve">ontact </w:t>
      </w:r>
      <w:r>
        <w:rPr>
          <w:b/>
          <w:lang w:eastAsia="ko-KR"/>
        </w:rPr>
        <w:t>I</w:t>
      </w:r>
      <w:r w:rsidRPr="009030DB">
        <w:rPr>
          <w:b/>
          <w:lang w:eastAsia="ko-KR"/>
        </w:rPr>
        <w:t>nformation:</w:t>
      </w:r>
    </w:p>
    <w:p w14:paraId="5C11A9B1" w14:textId="77777777" w:rsidR="00085C5D" w:rsidRDefault="00085C5D" w:rsidP="00085C5D">
      <w:pPr>
        <w:pStyle w:val="ATSNormal"/>
        <w:ind w:leftChars="100" w:left="220"/>
        <w:rPr>
          <w:lang w:eastAsia="ko-KR"/>
        </w:rPr>
      </w:pPr>
      <w:r>
        <w:rPr>
          <w:lang w:eastAsia="ko-KR"/>
        </w:rPr>
        <w:t>Dr. Sanghee Kim</w:t>
      </w:r>
    </w:p>
    <w:p w14:paraId="2CA7D0E8" w14:textId="77777777" w:rsidR="00085C5D" w:rsidRDefault="00085C5D" w:rsidP="00085C5D">
      <w:pPr>
        <w:pStyle w:val="ATSNormal"/>
        <w:ind w:leftChars="100" w:left="220"/>
        <w:rPr>
          <w:lang w:eastAsia="ko-KR"/>
        </w:rPr>
      </w:pPr>
      <w:r>
        <w:rPr>
          <w:rFonts w:hint="eastAsia"/>
          <w:lang w:eastAsia="ko-KR"/>
        </w:rPr>
        <w:t>M</w:t>
      </w:r>
      <w:r>
        <w:rPr>
          <w:lang w:eastAsia="ko-KR"/>
        </w:rPr>
        <w:t>olecular Biologist</w:t>
      </w:r>
    </w:p>
    <w:p w14:paraId="3D061372" w14:textId="77777777" w:rsidR="00085C5D" w:rsidRDefault="00085C5D" w:rsidP="00085C5D">
      <w:pPr>
        <w:pStyle w:val="ATSNormal"/>
        <w:ind w:leftChars="100" w:left="220"/>
        <w:rPr>
          <w:lang w:eastAsia="ko-KR"/>
        </w:rPr>
      </w:pPr>
      <w:r>
        <w:rPr>
          <w:lang w:eastAsia="ko-KR"/>
        </w:rPr>
        <w:t>Division of Life Science, KOPRI</w:t>
      </w:r>
    </w:p>
    <w:p w14:paraId="2D24DAFA" w14:textId="77777777" w:rsidR="00085C5D" w:rsidRDefault="00085C5D" w:rsidP="00085C5D">
      <w:pPr>
        <w:pStyle w:val="ATSNormal"/>
        <w:ind w:leftChars="100" w:left="220"/>
        <w:rPr>
          <w:lang w:eastAsia="ko-KR"/>
        </w:rPr>
      </w:pPr>
      <w:r>
        <w:rPr>
          <w:rFonts w:hint="eastAsia"/>
          <w:lang w:eastAsia="ko-KR"/>
        </w:rPr>
        <w:t>2</w:t>
      </w:r>
      <w:r>
        <w:rPr>
          <w:lang w:eastAsia="ko-KR"/>
        </w:rPr>
        <w:t>6, Songdomirae-ro, Yeonsu-gu, Incheon 21990, Republic of Korea</w:t>
      </w:r>
    </w:p>
    <w:p w14:paraId="79F16522" w14:textId="77777777" w:rsidR="00085C5D" w:rsidRDefault="00085C5D" w:rsidP="00085C5D">
      <w:pPr>
        <w:pStyle w:val="ATSNormal"/>
        <w:ind w:leftChars="100" w:left="220"/>
        <w:rPr>
          <w:lang w:eastAsia="ko-KR"/>
        </w:rPr>
      </w:pPr>
      <w:r>
        <w:rPr>
          <w:lang w:eastAsia="ko-KR"/>
        </w:rPr>
        <w:t xml:space="preserve">E-mail: </w:t>
      </w:r>
      <w:hyperlink r:id="rId15" w:history="1">
        <w:r w:rsidRPr="007F12D1">
          <w:rPr>
            <w:rStyle w:val="Hipervnculo"/>
            <w:lang w:eastAsia="ko-KR"/>
          </w:rPr>
          <w:t>sangheekim@kopri.re.kr</w:t>
        </w:r>
      </w:hyperlink>
    </w:p>
    <w:p w14:paraId="3CC1D205" w14:textId="77777777" w:rsidR="00085C5D" w:rsidRPr="008B7FCB" w:rsidRDefault="00085C5D" w:rsidP="00085C5D">
      <w:pPr>
        <w:pStyle w:val="ATSNormal"/>
        <w:ind w:leftChars="100" w:left="220"/>
        <w:rPr>
          <w:lang w:eastAsia="ko-KR"/>
        </w:rPr>
      </w:pPr>
      <w:r>
        <w:rPr>
          <w:lang w:eastAsia="ko-KR"/>
        </w:rPr>
        <w:t>Tel. +82 32 760 5515</w:t>
      </w:r>
    </w:p>
    <w:p w14:paraId="72A2EFA4" w14:textId="77777777" w:rsidR="00085C5D" w:rsidRDefault="00085C5D" w:rsidP="00085C5D">
      <w:pPr>
        <w:pStyle w:val="ATSNormal"/>
        <w:ind w:leftChars="100" w:left="220"/>
        <w:rPr>
          <w:lang w:eastAsia="ko-KR"/>
        </w:rPr>
      </w:pPr>
    </w:p>
    <w:p w14:paraId="6FD06102" w14:textId="77777777" w:rsidR="00085C5D" w:rsidRDefault="00085C5D" w:rsidP="00085C5D">
      <w:pPr>
        <w:pStyle w:val="ATSNormal"/>
        <w:ind w:leftChars="100" w:left="220"/>
        <w:rPr>
          <w:lang w:eastAsia="ko-KR"/>
        </w:rPr>
      </w:pPr>
      <w:r>
        <w:rPr>
          <w:rFonts w:hint="eastAsia"/>
          <w:lang w:eastAsia="ko-KR"/>
        </w:rPr>
        <w:t>D</w:t>
      </w:r>
      <w:r>
        <w:rPr>
          <w:lang w:eastAsia="ko-KR"/>
        </w:rPr>
        <w:t>r. Ji Hee Kim</w:t>
      </w:r>
    </w:p>
    <w:p w14:paraId="28268270" w14:textId="77777777" w:rsidR="00085C5D" w:rsidRDefault="00085C5D" w:rsidP="00085C5D">
      <w:pPr>
        <w:pStyle w:val="ATSNormal"/>
        <w:ind w:leftChars="100" w:left="220"/>
        <w:rPr>
          <w:lang w:eastAsia="ko-KR"/>
        </w:rPr>
      </w:pPr>
      <w:r>
        <w:rPr>
          <w:rFonts w:hint="eastAsia"/>
          <w:lang w:eastAsia="ko-KR"/>
        </w:rPr>
        <w:t>C</w:t>
      </w:r>
      <w:r>
        <w:rPr>
          <w:lang w:eastAsia="ko-KR"/>
        </w:rPr>
        <w:t>EP representative of ROK, Biologist</w:t>
      </w:r>
    </w:p>
    <w:p w14:paraId="6866CE23" w14:textId="77777777" w:rsidR="00085C5D" w:rsidRDefault="00085C5D" w:rsidP="00085C5D">
      <w:pPr>
        <w:pStyle w:val="ATSNormal"/>
        <w:ind w:leftChars="100" w:left="220"/>
        <w:rPr>
          <w:lang w:eastAsia="ko-KR"/>
        </w:rPr>
      </w:pPr>
      <w:r>
        <w:rPr>
          <w:lang w:eastAsia="ko-KR"/>
        </w:rPr>
        <w:t>Division of Life Science, KOPRI.</w:t>
      </w:r>
    </w:p>
    <w:p w14:paraId="4AFF118C" w14:textId="77777777" w:rsidR="00085C5D" w:rsidRPr="00575FEE" w:rsidRDefault="00085C5D" w:rsidP="00085C5D">
      <w:pPr>
        <w:pStyle w:val="ATSNormal"/>
        <w:ind w:leftChars="100" w:left="220"/>
        <w:rPr>
          <w:lang w:eastAsia="ko-KR"/>
        </w:rPr>
      </w:pPr>
      <w:r>
        <w:rPr>
          <w:rFonts w:hint="eastAsia"/>
          <w:lang w:eastAsia="ko-KR"/>
        </w:rPr>
        <w:t>2</w:t>
      </w:r>
      <w:r>
        <w:rPr>
          <w:lang w:eastAsia="ko-KR"/>
        </w:rPr>
        <w:t>6, Songdomirae-ro, Yeonsu-gu, Incheon 21990, Republic of Korea</w:t>
      </w:r>
    </w:p>
    <w:p w14:paraId="3650F2DD" w14:textId="77777777" w:rsidR="00085C5D" w:rsidRPr="00085C5D" w:rsidRDefault="00085C5D" w:rsidP="00085C5D">
      <w:pPr>
        <w:pStyle w:val="ATSNormal"/>
        <w:ind w:leftChars="100" w:left="220"/>
        <w:rPr>
          <w:lang w:val="fr-FR" w:eastAsia="ko-KR"/>
        </w:rPr>
      </w:pPr>
      <w:r w:rsidRPr="00085C5D">
        <w:rPr>
          <w:lang w:val="fr-FR" w:eastAsia="ko-KR"/>
        </w:rPr>
        <w:t xml:space="preserve">E-mail: </w:t>
      </w:r>
      <w:hyperlink r:id="rId16" w:history="1">
        <w:r w:rsidRPr="00085C5D">
          <w:rPr>
            <w:rStyle w:val="Hipervnculo"/>
            <w:lang w:val="fr-FR" w:eastAsia="ko-KR"/>
          </w:rPr>
          <w:t>jhalgae@kopri.re.kr</w:t>
        </w:r>
      </w:hyperlink>
    </w:p>
    <w:p w14:paraId="5A81DB4E" w14:textId="77777777" w:rsidR="00085C5D" w:rsidRPr="00085C5D" w:rsidRDefault="00085C5D" w:rsidP="00085C5D">
      <w:pPr>
        <w:pStyle w:val="ATSNormal"/>
        <w:ind w:leftChars="100" w:left="220"/>
        <w:rPr>
          <w:lang w:val="fr-FR" w:eastAsia="ko-KR"/>
        </w:rPr>
      </w:pPr>
      <w:r w:rsidRPr="00085C5D">
        <w:rPr>
          <w:lang w:val="fr-FR" w:eastAsia="ko-KR"/>
        </w:rPr>
        <w:t>Tel. +82 32 760 5512</w:t>
      </w:r>
    </w:p>
    <w:p w14:paraId="42C72311" w14:textId="77777777" w:rsidR="00085C5D" w:rsidRPr="00085C5D" w:rsidRDefault="00085C5D" w:rsidP="00085C5D">
      <w:pPr>
        <w:pStyle w:val="ATSHeading2"/>
        <w:jc w:val="left"/>
        <w:rPr>
          <w:lang w:val="fr-FR"/>
        </w:rPr>
      </w:pPr>
      <w:r w:rsidRPr="00085C5D">
        <w:rPr>
          <w:lang w:val="fr-FR"/>
        </w:rPr>
        <w:t>Bibliography</w:t>
      </w:r>
    </w:p>
    <w:p w14:paraId="6C9913F2" w14:textId="77777777" w:rsidR="00085C5D" w:rsidRPr="00085C5D" w:rsidRDefault="00085C5D" w:rsidP="00085C5D">
      <w:pPr>
        <w:pStyle w:val="ATSNormal"/>
        <w:rPr>
          <w:szCs w:val="22"/>
          <w:lang w:val="fr-FR" w:eastAsia="ko-KR"/>
        </w:rPr>
      </w:pPr>
      <w:r>
        <w:rPr>
          <w:rFonts w:hint="eastAsia"/>
          <w:szCs w:val="22"/>
          <w:lang w:eastAsia="ko-KR"/>
        </w:rPr>
        <w:t>D</w:t>
      </w:r>
      <w:r>
        <w:rPr>
          <w:szCs w:val="22"/>
          <w:lang w:eastAsia="ko-KR"/>
        </w:rPr>
        <w:t xml:space="preserve">ewar M. et al. 2022. The risk of avian influenza in the Southern Ocean. </w:t>
      </w:r>
      <w:r w:rsidRPr="00085C5D">
        <w:rPr>
          <w:szCs w:val="22"/>
          <w:lang w:val="fr-FR" w:eastAsia="ko-KR"/>
        </w:rPr>
        <w:t xml:space="preserve">Ecoevorxiv. </w:t>
      </w:r>
      <w:hyperlink r:id="rId17" w:history="1">
        <w:r w:rsidRPr="00085C5D">
          <w:rPr>
            <w:rStyle w:val="Hipervnculo"/>
            <w:szCs w:val="22"/>
            <w:lang w:val="fr-FR" w:eastAsia="ko-KR"/>
          </w:rPr>
          <w:t>https://doi.org/10.32942/osf.io/8jrbu</w:t>
        </w:r>
      </w:hyperlink>
    </w:p>
    <w:p w14:paraId="479F23C6" w14:textId="77777777" w:rsidR="00085C5D" w:rsidRDefault="00085C5D" w:rsidP="00085C5D">
      <w:pPr>
        <w:pStyle w:val="ATSNormal"/>
        <w:rPr>
          <w:szCs w:val="22"/>
          <w:lang w:eastAsia="ko-KR"/>
        </w:rPr>
      </w:pPr>
      <w:r w:rsidRPr="00085C5D">
        <w:rPr>
          <w:color w:val="000000"/>
          <w:szCs w:val="22"/>
          <w:lang w:val="fr-FR"/>
        </w:rPr>
        <w:t xml:space="preserve">Gamarra-Toledo, V. et al. 2023. </w:t>
      </w:r>
      <w:r w:rsidRPr="005E323F">
        <w:rPr>
          <w:color w:val="000000"/>
          <w:szCs w:val="22"/>
        </w:rPr>
        <w:t xml:space="preserve">First mass mortality of marine mammals caused by Highly Pathogenic Influenza virus (H5N1) in South </w:t>
      </w:r>
      <w:r>
        <w:rPr>
          <w:color w:val="000000"/>
          <w:szCs w:val="22"/>
        </w:rPr>
        <w:t xml:space="preserve">America. </w:t>
      </w:r>
      <w:r w:rsidRPr="005E323F">
        <w:rPr>
          <w:color w:val="000000"/>
          <w:szCs w:val="22"/>
        </w:rPr>
        <w:t>bioRxiv.</w:t>
      </w:r>
    </w:p>
    <w:p w14:paraId="3F2C3C52" w14:textId="77777777" w:rsidR="00085C5D" w:rsidRDefault="00085C5D" w:rsidP="00085C5D">
      <w:pPr>
        <w:pStyle w:val="ATSNormal"/>
        <w:rPr>
          <w:szCs w:val="22"/>
          <w:lang w:eastAsia="ko-KR"/>
        </w:rPr>
      </w:pPr>
      <w:r>
        <w:rPr>
          <w:szCs w:val="22"/>
          <w:lang w:eastAsia="ko-KR"/>
        </w:rPr>
        <w:t xml:space="preserve">Khomenko S. et al. 2018. 2016-2018 spread of H5N8 </w:t>
      </w:r>
      <w:r w:rsidRPr="00AB2FC3">
        <w:rPr>
          <w:szCs w:val="22"/>
          <w:lang w:eastAsia="ko-KR"/>
        </w:rPr>
        <w:t>highly pathogenic avian influenza (HPAI) in sub-Saharan African. Food and Agriculture Organization of the United Nations</w:t>
      </w:r>
      <w:r>
        <w:rPr>
          <w:szCs w:val="22"/>
          <w:lang w:eastAsia="ko-KR"/>
        </w:rPr>
        <w:t>.</w:t>
      </w:r>
    </w:p>
    <w:p w14:paraId="1F12E404" w14:textId="77777777" w:rsidR="00085C5D" w:rsidRDefault="00085C5D" w:rsidP="00085C5D">
      <w:pPr>
        <w:pStyle w:val="ATSNormal"/>
        <w:rPr>
          <w:szCs w:val="22"/>
          <w:lang w:eastAsia="ko-KR"/>
        </w:rPr>
      </w:pPr>
      <w:r w:rsidRPr="008550B5">
        <w:rPr>
          <w:szCs w:val="22"/>
          <w:lang w:eastAsia="ko-KR"/>
        </w:rPr>
        <w:t>Molini, U, Aikukutu, G, Roux, J.P, Kemper, J, Ntahonshikira, C, Marruchella, G,</w:t>
      </w:r>
      <w:r>
        <w:rPr>
          <w:rFonts w:hint="eastAsia"/>
          <w:szCs w:val="22"/>
          <w:lang w:eastAsia="ko-KR"/>
        </w:rPr>
        <w:t xml:space="preserve"> </w:t>
      </w:r>
      <w:r w:rsidRPr="008550B5">
        <w:rPr>
          <w:szCs w:val="22"/>
          <w:lang w:eastAsia="ko-KR"/>
        </w:rPr>
        <w:t>Khaiseb, S, Cattoli, G, Dundon, W.G. 2020. Avian Influenza H5N8 Outbreak in</w:t>
      </w:r>
      <w:r>
        <w:rPr>
          <w:rFonts w:hint="eastAsia"/>
          <w:szCs w:val="22"/>
          <w:lang w:eastAsia="ko-KR"/>
        </w:rPr>
        <w:t xml:space="preserve"> </w:t>
      </w:r>
      <w:r w:rsidRPr="008550B5">
        <w:rPr>
          <w:szCs w:val="22"/>
          <w:lang w:eastAsia="ko-KR"/>
        </w:rPr>
        <w:t>African Penguins (Spheniscus demersus), Namibia, 2019. Journal of Wildlife</w:t>
      </w:r>
      <w:r>
        <w:rPr>
          <w:rFonts w:hint="eastAsia"/>
          <w:szCs w:val="22"/>
          <w:lang w:eastAsia="ko-KR"/>
        </w:rPr>
        <w:t xml:space="preserve"> </w:t>
      </w:r>
      <w:r w:rsidRPr="008550B5">
        <w:rPr>
          <w:szCs w:val="22"/>
          <w:lang w:eastAsia="ko-KR"/>
        </w:rPr>
        <w:t>Disease 56(1) pp. 214-218.</w:t>
      </w:r>
    </w:p>
    <w:p w14:paraId="32C23935" w14:textId="77777777" w:rsidR="00085C5D" w:rsidRPr="005E323F" w:rsidRDefault="00085C5D" w:rsidP="00085C5D">
      <w:pPr>
        <w:pStyle w:val="ATSNormal"/>
        <w:rPr>
          <w:szCs w:val="22"/>
          <w:lang w:eastAsia="ko-KR"/>
        </w:rPr>
      </w:pPr>
      <w:r>
        <w:rPr>
          <w:szCs w:val="22"/>
          <w:lang w:eastAsia="ko-KR"/>
        </w:rPr>
        <w:t>WOAH (</w:t>
      </w:r>
      <w:r w:rsidRPr="00AB2FC3">
        <w:rPr>
          <w:szCs w:val="22"/>
          <w:lang w:eastAsia="ko-KR"/>
        </w:rPr>
        <w:t>World Organisation for Animal Health</w:t>
      </w:r>
      <w:r>
        <w:rPr>
          <w:szCs w:val="22"/>
          <w:lang w:eastAsia="ko-KR"/>
        </w:rPr>
        <w:t>) 2023</w:t>
      </w:r>
      <w:r w:rsidRPr="00AB2FC3">
        <w:rPr>
          <w:szCs w:val="22"/>
          <w:lang w:eastAsia="ko-KR"/>
        </w:rPr>
        <w:t>. Highly Pathogenic Avian Influenza (HPAI)-</w:t>
      </w:r>
      <w:r>
        <w:rPr>
          <w:szCs w:val="22"/>
          <w:lang w:eastAsia="ko-KR"/>
        </w:rPr>
        <w:t>S</w:t>
      </w:r>
      <w:r w:rsidRPr="00AB2FC3">
        <w:rPr>
          <w:szCs w:val="22"/>
          <w:lang w:eastAsia="ko-KR"/>
        </w:rPr>
        <w:t>ituation report. 11.03.2023.</w:t>
      </w:r>
    </w:p>
    <w:p w14:paraId="21CB2E0B" w14:textId="77777777" w:rsidR="00085C5D" w:rsidRDefault="00085C5D" w:rsidP="00952E9F"/>
    <w:sectPr w:rsidR="00085C5D" w:rsidSect="00283F0F">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881B" w14:textId="77777777" w:rsidR="00B163EB" w:rsidRDefault="00085C5D">
      <w:r>
        <w:separator/>
      </w:r>
    </w:p>
  </w:endnote>
  <w:endnote w:type="continuationSeparator" w:id="0">
    <w:p w14:paraId="3AC5F069" w14:textId="77777777" w:rsidR="00B163EB" w:rsidRDefault="0008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7A718" w14:textId="77777777" w:rsidR="00FA0B9F" w:rsidRDefault="00085C5D" w:rsidP="00CF5C82">
    <w:pPr>
      <w:framePr w:wrap="around" w:vAnchor="text" w:hAnchor="margin" w:xAlign="right" w:y="1"/>
    </w:pPr>
    <w:r>
      <w:fldChar w:fldCharType="begin"/>
    </w:r>
    <w:r>
      <w:instrText xml:space="preserve">PAGE  </w:instrText>
    </w:r>
    <w:r w:rsidR="000575C2">
      <w:fldChar w:fldCharType="separate"/>
    </w:r>
    <w:r>
      <w:fldChar w:fldCharType="end"/>
    </w:r>
  </w:p>
  <w:p w14:paraId="0B222C2C" w14:textId="77777777" w:rsidR="00FA0B9F" w:rsidRDefault="000575C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FDD5" w14:textId="77777777" w:rsidR="00FA0B9F" w:rsidRDefault="00085C5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8ED9EEF" w14:textId="77777777" w:rsidR="00FA0B9F" w:rsidRDefault="00085C5D" w:rsidP="00FA0B9F">
    <w:pPr>
      <w:ind w:right="360"/>
    </w:pPr>
    <w:r>
      <w:t xml:space="preserve">Attachments: </w:t>
    </w:r>
  </w:p>
  <w:p w14:paraId="5A2E4A25" w14:textId="4A876B32" w:rsidR="00085C5D" w:rsidRDefault="00085C5D" w:rsidP="00085C5D">
    <w:pPr>
      <w:ind w:right="360"/>
    </w:pPr>
    <w:r>
      <w:t>Atcm45_att057_rev1_e.pdf: AIV Ag Rapid Kit 2.0 manufacturer manual</w:t>
    </w:r>
  </w:p>
  <w:p w14:paraId="56822766" w14:textId="77777777" w:rsidR="00085C5D" w:rsidRDefault="00085C5D"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C7325" w14:textId="77777777" w:rsidR="002E12EC" w:rsidRDefault="000575C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46C3" w14:textId="77777777" w:rsidR="00E311C9" w:rsidRDefault="00085C5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1558566" w14:textId="77777777" w:rsidR="00E311C9" w:rsidRDefault="000575C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AC49E" w14:textId="77777777" w:rsidR="00B163EB" w:rsidRDefault="00085C5D">
      <w:r>
        <w:separator/>
      </w:r>
    </w:p>
  </w:footnote>
  <w:footnote w:type="continuationSeparator" w:id="0">
    <w:p w14:paraId="07689414" w14:textId="77777777" w:rsidR="00B163EB" w:rsidRDefault="0008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C4754" w14:textId="77777777" w:rsidR="002E12EC" w:rsidRDefault="000575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B0D80" w14:paraId="19F5D630" w14:textId="77777777" w:rsidTr="002E12EC">
      <w:trPr>
        <w:trHeight w:val="344"/>
        <w:jc w:val="center"/>
      </w:trPr>
      <w:tc>
        <w:tcPr>
          <w:tcW w:w="5495" w:type="dxa"/>
        </w:tcPr>
        <w:p w14:paraId="7475C59C" w14:textId="77777777" w:rsidR="00DB7C09" w:rsidRDefault="000575C2" w:rsidP="00F968D4"/>
      </w:tc>
      <w:tc>
        <w:tcPr>
          <w:tcW w:w="4253" w:type="dxa"/>
          <w:gridSpan w:val="2"/>
        </w:tcPr>
        <w:p w14:paraId="652AF6F8" w14:textId="77777777" w:rsidR="00DB7C09" w:rsidRPr="00BD47E4" w:rsidRDefault="00085C5D" w:rsidP="002A07BC">
          <w:pPr>
            <w:jc w:val="right"/>
            <w:rPr>
              <w:b/>
              <w:sz w:val="32"/>
              <w:szCs w:val="32"/>
            </w:rPr>
          </w:pPr>
          <w:bookmarkStart w:id="2" w:name="type"/>
          <w:r w:rsidRPr="00BD47E4">
            <w:rPr>
              <w:b/>
              <w:sz w:val="32"/>
              <w:szCs w:val="32"/>
            </w:rPr>
            <w:t>IP</w:t>
          </w:r>
          <w:bookmarkEnd w:id="2"/>
        </w:p>
      </w:tc>
      <w:tc>
        <w:tcPr>
          <w:tcW w:w="1524" w:type="dxa"/>
          <w:gridSpan w:val="2"/>
        </w:tcPr>
        <w:p w14:paraId="3C516754" w14:textId="77777777" w:rsidR="00DB7C09" w:rsidRPr="00BD47E4" w:rsidRDefault="00085C5D" w:rsidP="00DB7C09">
          <w:pPr>
            <w:rPr>
              <w:b/>
              <w:sz w:val="32"/>
              <w:szCs w:val="32"/>
            </w:rPr>
          </w:pPr>
          <w:bookmarkStart w:id="3" w:name="number"/>
          <w:r w:rsidRPr="00BD47E4">
            <w:rPr>
              <w:b/>
              <w:sz w:val="32"/>
              <w:szCs w:val="32"/>
            </w:rPr>
            <w:t>23 rev. 1</w:t>
          </w:r>
          <w:bookmarkEnd w:id="3"/>
        </w:p>
      </w:tc>
    </w:tr>
    <w:tr w:rsidR="00FB0D80" w14:paraId="17C8FE64" w14:textId="77777777" w:rsidTr="002E12EC">
      <w:trPr>
        <w:trHeight w:val="2165"/>
        <w:jc w:val="center"/>
      </w:trPr>
      <w:tc>
        <w:tcPr>
          <w:tcW w:w="5495" w:type="dxa"/>
        </w:tcPr>
        <w:p w14:paraId="0726ACA8" w14:textId="77777777" w:rsidR="00490760" w:rsidRPr="00EE4D48" w:rsidRDefault="00085C5D" w:rsidP="002A07BC">
          <w:pPr>
            <w:rPr>
              <w:b/>
              <w:sz w:val="28"/>
              <w:szCs w:val="28"/>
            </w:rPr>
          </w:pPr>
          <w:r>
            <w:rPr>
              <w:noProof/>
            </w:rPr>
            <w:drawing>
              <wp:inline distT="0" distB="0" distL="0" distR="0" wp14:anchorId="70926BC5" wp14:editId="3C3D5F0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0853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1BA6BDD" w14:textId="77777777" w:rsidR="00490760" w:rsidRPr="00FE5146" w:rsidRDefault="00085C5D" w:rsidP="00490760">
          <w:pPr>
            <w:jc w:val="right"/>
            <w:rPr>
              <w:sz w:val="144"/>
              <w:szCs w:val="144"/>
            </w:rPr>
          </w:pPr>
          <w:r w:rsidRPr="00FE5146">
            <w:rPr>
              <w:sz w:val="144"/>
              <w:szCs w:val="144"/>
            </w:rPr>
            <w:t>ENG</w:t>
          </w:r>
        </w:p>
      </w:tc>
    </w:tr>
    <w:tr w:rsidR="00FB0D80" w14:paraId="625EF561" w14:textId="77777777" w:rsidTr="002E12EC">
      <w:trPr>
        <w:trHeight w:val="409"/>
        <w:jc w:val="center"/>
      </w:trPr>
      <w:tc>
        <w:tcPr>
          <w:tcW w:w="8500" w:type="dxa"/>
          <w:gridSpan w:val="2"/>
        </w:tcPr>
        <w:p w14:paraId="14D3F49C" w14:textId="77777777" w:rsidR="00BD47E4" w:rsidRDefault="00085C5D" w:rsidP="002C30DA">
          <w:pPr>
            <w:jc w:val="right"/>
          </w:pPr>
          <w:r>
            <w:t>Agenda Item:</w:t>
          </w:r>
        </w:p>
      </w:tc>
      <w:tc>
        <w:tcPr>
          <w:tcW w:w="2382" w:type="dxa"/>
          <w:gridSpan w:val="2"/>
        </w:tcPr>
        <w:p w14:paraId="225BB394" w14:textId="0E650942" w:rsidR="00BD47E4" w:rsidRDefault="00C431B8" w:rsidP="002C30DA">
          <w:pPr>
            <w:jc w:val="right"/>
          </w:pPr>
          <w:bookmarkStart w:id="4" w:name="agenda"/>
          <w:r>
            <w:t>ATCM 1</w:t>
          </w:r>
          <w:r w:rsidR="000575C2">
            <w:t>3</w:t>
          </w:r>
          <w:r>
            <w:t xml:space="preserve">, </w:t>
          </w:r>
          <w:r w:rsidR="00085C5D">
            <w:t>CEP 10a</w:t>
          </w:r>
          <w:bookmarkEnd w:id="4"/>
        </w:p>
      </w:tc>
      <w:tc>
        <w:tcPr>
          <w:tcW w:w="390" w:type="dxa"/>
        </w:tcPr>
        <w:p w14:paraId="3305035E" w14:textId="77777777" w:rsidR="00BD47E4" w:rsidRDefault="000575C2" w:rsidP="00387A65">
          <w:pPr>
            <w:jc w:val="right"/>
          </w:pPr>
        </w:p>
      </w:tc>
    </w:tr>
    <w:tr w:rsidR="00FB0D80" w14:paraId="2C38DA47" w14:textId="77777777" w:rsidTr="002E12EC">
      <w:trPr>
        <w:trHeight w:val="397"/>
        <w:jc w:val="center"/>
      </w:trPr>
      <w:tc>
        <w:tcPr>
          <w:tcW w:w="8500" w:type="dxa"/>
          <w:gridSpan w:val="2"/>
        </w:tcPr>
        <w:p w14:paraId="6FF867F9" w14:textId="77777777" w:rsidR="00BD47E4" w:rsidRDefault="00085C5D" w:rsidP="002C30DA">
          <w:pPr>
            <w:jc w:val="right"/>
          </w:pPr>
          <w:r>
            <w:t>Presented by:</w:t>
          </w:r>
        </w:p>
      </w:tc>
      <w:tc>
        <w:tcPr>
          <w:tcW w:w="2382" w:type="dxa"/>
          <w:gridSpan w:val="2"/>
        </w:tcPr>
        <w:p w14:paraId="27B99E37" w14:textId="77777777" w:rsidR="00BD47E4" w:rsidRDefault="00085C5D" w:rsidP="002C30DA">
          <w:pPr>
            <w:jc w:val="right"/>
          </w:pPr>
          <w:bookmarkStart w:id="5" w:name="party"/>
          <w:r>
            <w:t>Korea (ROK)</w:t>
          </w:r>
          <w:bookmarkEnd w:id="5"/>
        </w:p>
      </w:tc>
      <w:tc>
        <w:tcPr>
          <w:tcW w:w="390" w:type="dxa"/>
        </w:tcPr>
        <w:p w14:paraId="16F7670B" w14:textId="77777777" w:rsidR="00BD47E4" w:rsidRDefault="000575C2" w:rsidP="00387A65">
          <w:pPr>
            <w:jc w:val="right"/>
          </w:pPr>
        </w:p>
      </w:tc>
    </w:tr>
    <w:tr w:rsidR="00FB0D80" w14:paraId="3E2E34DC" w14:textId="77777777" w:rsidTr="002E12EC">
      <w:trPr>
        <w:trHeight w:val="409"/>
        <w:jc w:val="center"/>
      </w:trPr>
      <w:tc>
        <w:tcPr>
          <w:tcW w:w="8500" w:type="dxa"/>
          <w:gridSpan w:val="2"/>
        </w:tcPr>
        <w:p w14:paraId="1C1AA1FF" w14:textId="77777777" w:rsidR="00BD47E4" w:rsidRDefault="00085C5D" w:rsidP="002C30DA">
          <w:pPr>
            <w:jc w:val="right"/>
          </w:pPr>
          <w:r>
            <w:t>Original:</w:t>
          </w:r>
        </w:p>
      </w:tc>
      <w:tc>
        <w:tcPr>
          <w:tcW w:w="2382" w:type="dxa"/>
          <w:gridSpan w:val="2"/>
        </w:tcPr>
        <w:p w14:paraId="44C58310" w14:textId="77777777" w:rsidR="00BD47E4" w:rsidRDefault="00085C5D" w:rsidP="002C30DA">
          <w:pPr>
            <w:jc w:val="right"/>
          </w:pPr>
          <w:bookmarkStart w:id="6" w:name="language"/>
          <w:r>
            <w:t>English</w:t>
          </w:r>
          <w:bookmarkEnd w:id="6"/>
        </w:p>
      </w:tc>
      <w:tc>
        <w:tcPr>
          <w:tcW w:w="390" w:type="dxa"/>
        </w:tcPr>
        <w:p w14:paraId="6841C4F7" w14:textId="77777777" w:rsidR="00BD47E4" w:rsidRDefault="000575C2" w:rsidP="00387A65">
          <w:pPr>
            <w:jc w:val="right"/>
          </w:pPr>
        </w:p>
      </w:tc>
    </w:tr>
    <w:tr w:rsidR="00FB0D80" w14:paraId="4A2EA3B1" w14:textId="77777777" w:rsidTr="002E12EC">
      <w:trPr>
        <w:trHeight w:val="409"/>
        <w:jc w:val="center"/>
      </w:trPr>
      <w:tc>
        <w:tcPr>
          <w:tcW w:w="8500" w:type="dxa"/>
          <w:gridSpan w:val="2"/>
        </w:tcPr>
        <w:p w14:paraId="0DAEC2CD" w14:textId="77777777" w:rsidR="0097629D" w:rsidRDefault="00085C5D" w:rsidP="002C30DA">
          <w:pPr>
            <w:jc w:val="right"/>
          </w:pPr>
          <w:r>
            <w:t>Submitted:</w:t>
          </w:r>
        </w:p>
      </w:tc>
      <w:tc>
        <w:tcPr>
          <w:tcW w:w="2382" w:type="dxa"/>
          <w:gridSpan w:val="2"/>
        </w:tcPr>
        <w:p w14:paraId="0473F503" w14:textId="77777777" w:rsidR="0097629D" w:rsidRDefault="00085C5D" w:rsidP="0097629D">
          <w:pPr>
            <w:jc w:val="right"/>
          </w:pPr>
          <w:bookmarkStart w:id="7" w:name="date_submission"/>
          <w:r>
            <w:t>26 Apr 2023</w:t>
          </w:r>
          <w:bookmarkEnd w:id="7"/>
        </w:p>
      </w:tc>
      <w:tc>
        <w:tcPr>
          <w:tcW w:w="390" w:type="dxa"/>
        </w:tcPr>
        <w:p w14:paraId="6F8B32F4" w14:textId="77777777" w:rsidR="0097629D" w:rsidRDefault="000575C2" w:rsidP="00387A65">
          <w:pPr>
            <w:jc w:val="right"/>
          </w:pPr>
        </w:p>
      </w:tc>
    </w:tr>
  </w:tbl>
  <w:p w14:paraId="7A4A8A40" w14:textId="77777777" w:rsidR="00AE5DD0" w:rsidRDefault="000575C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4D26" w14:textId="77777777" w:rsidR="002E12EC" w:rsidRDefault="000575C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B0D80" w14:paraId="45F576E3" w14:textId="77777777">
      <w:trPr>
        <w:trHeight w:val="354"/>
        <w:jc w:val="center"/>
      </w:trPr>
      <w:tc>
        <w:tcPr>
          <w:tcW w:w="9694" w:type="dxa"/>
        </w:tcPr>
        <w:p w14:paraId="77256C34" w14:textId="265519B5" w:rsidR="00AE5DD0" w:rsidRPr="00BD47E4" w:rsidRDefault="00085C5D" w:rsidP="00C26F2D">
          <w:pPr>
            <w:jc w:val="right"/>
            <w:rPr>
              <w:b/>
              <w:sz w:val="32"/>
              <w:szCs w:val="32"/>
            </w:rPr>
          </w:pPr>
          <w:r>
            <w:rPr>
              <w:b/>
              <w:sz w:val="32"/>
              <w:szCs w:val="32"/>
            </w:rPr>
            <w:t>IP</w:t>
          </w:r>
        </w:p>
      </w:tc>
      <w:tc>
        <w:tcPr>
          <w:tcW w:w="1332" w:type="dxa"/>
        </w:tcPr>
        <w:p w14:paraId="71B4F3AF" w14:textId="5C4CBDB1" w:rsidR="00AE5DD0" w:rsidRPr="00BD47E4" w:rsidRDefault="00085C5D" w:rsidP="00080F4C">
          <w:pPr>
            <w:rPr>
              <w:b/>
              <w:sz w:val="32"/>
              <w:szCs w:val="32"/>
            </w:rPr>
          </w:pPr>
          <w:r>
            <w:rPr>
              <w:b/>
              <w:sz w:val="32"/>
              <w:szCs w:val="32"/>
            </w:rPr>
            <w:t>23 rev.1</w:t>
          </w:r>
        </w:p>
      </w:tc>
    </w:tr>
  </w:tbl>
  <w:p w14:paraId="74DEB51C" w14:textId="77777777" w:rsidR="00AE5DD0" w:rsidRDefault="0005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D627EBC">
      <w:start w:val="1"/>
      <w:numFmt w:val="bullet"/>
      <w:pStyle w:val="ATSBullet1"/>
      <w:lvlText w:val=""/>
      <w:lvlJc w:val="left"/>
      <w:pPr>
        <w:tabs>
          <w:tab w:val="num" w:pos="360"/>
        </w:tabs>
        <w:ind w:left="360" w:hanging="360"/>
      </w:pPr>
      <w:rPr>
        <w:rFonts w:ascii="Symbol" w:hAnsi="Symbol" w:hint="default"/>
        <w:color w:val="auto"/>
      </w:rPr>
    </w:lvl>
    <w:lvl w:ilvl="1" w:tplc="656C6482" w:tentative="1">
      <w:start w:val="1"/>
      <w:numFmt w:val="bullet"/>
      <w:lvlText w:val="o"/>
      <w:lvlJc w:val="left"/>
      <w:pPr>
        <w:tabs>
          <w:tab w:val="num" w:pos="1440"/>
        </w:tabs>
        <w:ind w:left="1440" w:hanging="360"/>
      </w:pPr>
      <w:rPr>
        <w:rFonts w:ascii="Courier New" w:hAnsi="Courier New" w:cs="Courier New" w:hint="default"/>
      </w:rPr>
    </w:lvl>
    <w:lvl w:ilvl="2" w:tplc="5A16827E" w:tentative="1">
      <w:start w:val="1"/>
      <w:numFmt w:val="bullet"/>
      <w:lvlText w:val=""/>
      <w:lvlJc w:val="left"/>
      <w:pPr>
        <w:tabs>
          <w:tab w:val="num" w:pos="2160"/>
        </w:tabs>
        <w:ind w:left="2160" w:hanging="360"/>
      </w:pPr>
      <w:rPr>
        <w:rFonts w:ascii="Wingdings" w:hAnsi="Wingdings" w:hint="default"/>
      </w:rPr>
    </w:lvl>
    <w:lvl w:ilvl="3" w:tplc="B3C2BCBA" w:tentative="1">
      <w:start w:val="1"/>
      <w:numFmt w:val="bullet"/>
      <w:lvlText w:val=""/>
      <w:lvlJc w:val="left"/>
      <w:pPr>
        <w:tabs>
          <w:tab w:val="num" w:pos="2880"/>
        </w:tabs>
        <w:ind w:left="2880" w:hanging="360"/>
      </w:pPr>
      <w:rPr>
        <w:rFonts w:ascii="Symbol" w:hAnsi="Symbol" w:hint="default"/>
      </w:rPr>
    </w:lvl>
    <w:lvl w:ilvl="4" w:tplc="E12E23AE" w:tentative="1">
      <w:start w:val="1"/>
      <w:numFmt w:val="bullet"/>
      <w:lvlText w:val="o"/>
      <w:lvlJc w:val="left"/>
      <w:pPr>
        <w:tabs>
          <w:tab w:val="num" w:pos="3600"/>
        </w:tabs>
        <w:ind w:left="3600" w:hanging="360"/>
      </w:pPr>
      <w:rPr>
        <w:rFonts w:ascii="Courier New" w:hAnsi="Courier New" w:cs="Courier New" w:hint="default"/>
      </w:rPr>
    </w:lvl>
    <w:lvl w:ilvl="5" w:tplc="0EA094E2" w:tentative="1">
      <w:start w:val="1"/>
      <w:numFmt w:val="bullet"/>
      <w:lvlText w:val=""/>
      <w:lvlJc w:val="left"/>
      <w:pPr>
        <w:tabs>
          <w:tab w:val="num" w:pos="4320"/>
        </w:tabs>
        <w:ind w:left="4320" w:hanging="360"/>
      </w:pPr>
      <w:rPr>
        <w:rFonts w:ascii="Wingdings" w:hAnsi="Wingdings" w:hint="default"/>
      </w:rPr>
    </w:lvl>
    <w:lvl w:ilvl="6" w:tplc="171CE9C4" w:tentative="1">
      <w:start w:val="1"/>
      <w:numFmt w:val="bullet"/>
      <w:lvlText w:val=""/>
      <w:lvlJc w:val="left"/>
      <w:pPr>
        <w:tabs>
          <w:tab w:val="num" w:pos="5040"/>
        </w:tabs>
        <w:ind w:left="5040" w:hanging="360"/>
      </w:pPr>
      <w:rPr>
        <w:rFonts w:ascii="Symbol" w:hAnsi="Symbol" w:hint="default"/>
      </w:rPr>
    </w:lvl>
    <w:lvl w:ilvl="7" w:tplc="C30E6DBC" w:tentative="1">
      <w:start w:val="1"/>
      <w:numFmt w:val="bullet"/>
      <w:lvlText w:val="o"/>
      <w:lvlJc w:val="left"/>
      <w:pPr>
        <w:tabs>
          <w:tab w:val="num" w:pos="5760"/>
        </w:tabs>
        <w:ind w:left="5760" w:hanging="360"/>
      </w:pPr>
      <w:rPr>
        <w:rFonts w:ascii="Courier New" w:hAnsi="Courier New" w:cs="Courier New" w:hint="default"/>
      </w:rPr>
    </w:lvl>
    <w:lvl w:ilvl="8" w:tplc="2FB0E4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0480374">
      <w:start w:val="1"/>
      <w:numFmt w:val="decimal"/>
      <w:lvlText w:val="%1)"/>
      <w:lvlJc w:val="left"/>
      <w:pPr>
        <w:tabs>
          <w:tab w:val="num" w:pos="340"/>
        </w:tabs>
        <w:ind w:left="340" w:hanging="340"/>
      </w:pPr>
      <w:rPr>
        <w:rFonts w:hint="default"/>
      </w:rPr>
    </w:lvl>
    <w:lvl w:ilvl="1" w:tplc="DC5C5C94" w:tentative="1">
      <w:start w:val="1"/>
      <w:numFmt w:val="lowerLetter"/>
      <w:lvlText w:val="%2."/>
      <w:lvlJc w:val="left"/>
      <w:pPr>
        <w:tabs>
          <w:tab w:val="num" w:pos="1440"/>
        </w:tabs>
        <w:ind w:left="1440" w:hanging="360"/>
      </w:pPr>
    </w:lvl>
    <w:lvl w:ilvl="2" w:tplc="2214C6FC" w:tentative="1">
      <w:start w:val="1"/>
      <w:numFmt w:val="lowerRoman"/>
      <w:lvlText w:val="%3."/>
      <w:lvlJc w:val="right"/>
      <w:pPr>
        <w:tabs>
          <w:tab w:val="num" w:pos="2160"/>
        </w:tabs>
        <w:ind w:left="2160" w:hanging="180"/>
      </w:pPr>
    </w:lvl>
    <w:lvl w:ilvl="3" w:tplc="6B0E74DA" w:tentative="1">
      <w:start w:val="1"/>
      <w:numFmt w:val="decimal"/>
      <w:lvlText w:val="%4."/>
      <w:lvlJc w:val="left"/>
      <w:pPr>
        <w:tabs>
          <w:tab w:val="num" w:pos="2880"/>
        </w:tabs>
        <w:ind w:left="2880" w:hanging="360"/>
      </w:pPr>
    </w:lvl>
    <w:lvl w:ilvl="4" w:tplc="2E1C4030" w:tentative="1">
      <w:start w:val="1"/>
      <w:numFmt w:val="lowerLetter"/>
      <w:lvlText w:val="%5."/>
      <w:lvlJc w:val="left"/>
      <w:pPr>
        <w:tabs>
          <w:tab w:val="num" w:pos="3600"/>
        </w:tabs>
        <w:ind w:left="3600" w:hanging="360"/>
      </w:pPr>
    </w:lvl>
    <w:lvl w:ilvl="5" w:tplc="E11A1D62" w:tentative="1">
      <w:start w:val="1"/>
      <w:numFmt w:val="lowerRoman"/>
      <w:lvlText w:val="%6."/>
      <w:lvlJc w:val="right"/>
      <w:pPr>
        <w:tabs>
          <w:tab w:val="num" w:pos="4320"/>
        </w:tabs>
        <w:ind w:left="4320" w:hanging="180"/>
      </w:pPr>
    </w:lvl>
    <w:lvl w:ilvl="6" w:tplc="7C9290EC" w:tentative="1">
      <w:start w:val="1"/>
      <w:numFmt w:val="decimal"/>
      <w:lvlText w:val="%7."/>
      <w:lvlJc w:val="left"/>
      <w:pPr>
        <w:tabs>
          <w:tab w:val="num" w:pos="5040"/>
        </w:tabs>
        <w:ind w:left="5040" w:hanging="360"/>
      </w:pPr>
    </w:lvl>
    <w:lvl w:ilvl="7" w:tplc="570600F6" w:tentative="1">
      <w:start w:val="1"/>
      <w:numFmt w:val="lowerLetter"/>
      <w:lvlText w:val="%8."/>
      <w:lvlJc w:val="left"/>
      <w:pPr>
        <w:tabs>
          <w:tab w:val="num" w:pos="5760"/>
        </w:tabs>
        <w:ind w:left="5760" w:hanging="360"/>
      </w:pPr>
    </w:lvl>
    <w:lvl w:ilvl="8" w:tplc="43D4A1C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0BE9C0E">
      <w:start w:val="1"/>
      <w:numFmt w:val="decimal"/>
      <w:lvlText w:val="%1."/>
      <w:lvlJc w:val="left"/>
      <w:pPr>
        <w:tabs>
          <w:tab w:val="num" w:pos="1057"/>
        </w:tabs>
        <w:ind w:left="1057" w:hanging="360"/>
      </w:pPr>
      <w:rPr>
        <w:rFonts w:hint="default"/>
      </w:rPr>
    </w:lvl>
    <w:lvl w:ilvl="1" w:tplc="3B5A6F0A" w:tentative="1">
      <w:start w:val="1"/>
      <w:numFmt w:val="lowerLetter"/>
      <w:lvlText w:val="%2."/>
      <w:lvlJc w:val="left"/>
      <w:pPr>
        <w:tabs>
          <w:tab w:val="num" w:pos="2137"/>
        </w:tabs>
        <w:ind w:left="2137" w:hanging="360"/>
      </w:pPr>
    </w:lvl>
    <w:lvl w:ilvl="2" w:tplc="6A98D54A" w:tentative="1">
      <w:start w:val="1"/>
      <w:numFmt w:val="lowerRoman"/>
      <w:lvlText w:val="%3."/>
      <w:lvlJc w:val="right"/>
      <w:pPr>
        <w:tabs>
          <w:tab w:val="num" w:pos="2857"/>
        </w:tabs>
        <w:ind w:left="2857" w:hanging="180"/>
      </w:pPr>
    </w:lvl>
    <w:lvl w:ilvl="3" w:tplc="299EE3AA" w:tentative="1">
      <w:start w:val="1"/>
      <w:numFmt w:val="decimal"/>
      <w:lvlText w:val="%4."/>
      <w:lvlJc w:val="left"/>
      <w:pPr>
        <w:tabs>
          <w:tab w:val="num" w:pos="3577"/>
        </w:tabs>
        <w:ind w:left="3577" w:hanging="360"/>
      </w:pPr>
    </w:lvl>
    <w:lvl w:ilvl="4" w:tplc="A396192E" w:tentative="1">
      <w:start w:val="1"/>
      <w:numFmt w:val="lowerLetter"/>
      <w:lvlText w:val="%5."/>
      <w:lvlJc w:val="left"/>
      <w:pPr>
        <w:tabs>
          <w:tab w:val="num" w:pos="4297"/>
        </w:tabs>
        <w:ind w:left="4297" w:hanging="360"/>
      </w:pPr>
    </w:lvl>
    <w:lvl w:ilvl="5" w:tplc="41A4B8B8" w:tentative="1">
      <w:start w:val="1"/>
      <w:numFmt w:val="lowerRoman"/>
      <w:lvlText w:val="%6."/>
      <w:lvlJc w:val="right"/>
      <w:pPr>
        <w:tabs>
          <w:tab w:val="num" w:pos="5017"/>
        </w:tabs>
        <w:ind w:left="5017" w:hanging="180"/>
      </w:pPr>
    </w:lvl>
    <w:lvl w:ilvl="6" w:tplc="0DF4CB36" w:tentative="1">
      <w:start w:val="1"/>
      <w:numFmt w:val="decimal"/>
      <w:lvlText w:val="%7."/>
      <w:lvlJc w:val="left"/>
      <w:pPr>
        <w:tabs>
          <w:tab w:val="num" w:pos="5737"/>
        </w:tabs>
        <w:ind w:left="5737" w:hanging="360"/>
      </w:pPr>
    </w:lvl>
    <w:lvl w:ilvl="7" w:tplc="6AE2C684" w:tentative="1">
      <w:start w:val="1"/>
      <w:numFmt w:val="lowerLetter"/>
      <w:lvlText w:val="%8."/>
      <w:lvlJc w:val="left"/>
      <w:pPr>
        <w:tabs>
          <w:tab w:val="num" w:pos="6457"/>
        </w:tabs>
        <w:ind w:left="6457" w:hanging="360"/>
      </w:pPr>
    </w:lvl>
    <w:lvl w:ilvl="8" w:tplc="3732CB7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1324204">
      <w:start w:val="1"/>
      <w:numFmt w:val="decimal"/>
      <w:pStyle w:val="ATSNumber1"/>
      <w:lvlText w:val="%1)"/>
      <w:lvlJc w:val="left"/>
      <w:pPr>
        <w:tabs>
          <w:tab w:val="num" w:pos="720"/>
        </w:tabs>
        <w:ind w:left="720" w:hanging="360"/>
      </w:pPr>
    </w:lvl>
    <w:lvl w:ilvl="1" w:tplc="E462035C" w:tentative="1">
      <w:start w:val="1"/>
      <w:numFmt w:val="lowerLetter"/>
      <w:lvlText w:val="%2."/>
      <w:lvlJc w:val="left"/>
      <w:pPr>
        <w:tabs>
          <w:tab w:val="num" w:pos="1440"/>
        </w:tabs>
        <w:ind w:left="1440" w:hanging="360"/>
      </w:pPr>
    </w:lvl>
    <w:lvl w:ilvl="2" w:tplc="3DE02D64" w:tentative="1">
      <w:start w:val="1"/>
      <w:numFmt w:val="lowerRoman"/>
      <w:lvlText w:val="%3."/>
      <w:lvlJc w:val="right"/>
      <w:pPr>
        <w:tabs>
          <w:tab w:val="num" w:pos="2160"/>
        </w:tabs>
        <w:ind w:left="2160" w:hanging="180"/>
      </w:pPr>
    </w:lvl>
    <w:lvl w:ilvl="3" w:tplc="BD9C8202" w:tentative="1">
      <w:start w:val="1"/>
      <w:numFmt w:val="decimal"/>
      <w:lvlText w:val="%4."/>
      <w:lvlJc w:val="left"/>
      <w:pPr>
        <w:tabs>
          <w:tab w:val="num" w:pos="2880"/>
        </w:tabs>
        <w:ind w:left="2880" w:hanging="360"/>
      </w:pPr>
    </w:lvl>
    <w:lvl w:ilvl="4" w:tplc="F0FC85CC" w:tentative="1">
      <w:start w:val="1"/>
      <w:numFmt w:val="lowerLetter"/>
      <w:lvlText w:val="%5."/>
      <w:lvlJc w:val="left"/>
      <w:pPr>
        <w:tabs>
          <w:tab w:val="num" w:pos="3600"/>
        </w:tabs>
        <w:ind w:left="3600" w:hanging="360"/>
      </w:pPr>
    </w:lvl>
    <w:lvl w:ilvl="5" w:tplc="72FA6206" w:tentative="1">
      <w:start w:val="1"/>
      <w:numFmt w:val="lowerRoman"/>
      <w:lvlText w:val="%6."/>
      <w:lvlJc w:val="right"/>
      <w:pPr>
        <w:tabs>
          <w:tab w:val="num" w:pos="4320"/>
        </w:tabs>
        <w:ind w:left="4320" w:hanging="180"/>
      </w:pPr>
    </w:lvl>
    <w:lvl w:ilvl="6" w:tplc="15325DAE" w:tentative="1">
      <w:start w:val="1"/>
      <w:numFmt w:val="decimal"/>
      <w:lvlText w:val="%7."/>
      <w:lvlJc w:val="left"/>
      <w:pPr>
        <w:tabs>
          <w:tab w:val="num" w:pos="5040"/>
        </w:tabs>
        <w:ind w:left="5040" w:hanging="360"/>
      </w:pPr>
    </w:lvl>
    <w:lvl w:ilvl="7" w:tplc="635A0B10" w:tentative="1">
      <w:start w:val="1"/>
      <w:numFmt w:val="lowerLetter"/>
      <w:lvlText w:val="%8."/>
      <w:lvlJc w:val="left"/>
      <w:pPr>
        <w:tabs>
          <w:tab w:val="num" w:pos="5760"/>
        </w:tabs>
        <w:ind w:left="5760" w:hanging="360"/>
      </w:pPr>
    </w:lvl>
    <w:lvl w:ilvl="8" w:tplc="A85E911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D9E75E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A3C8BEE" w:tentative="1">
      <w:start w:val="1"/>
      <w:numFmt w:val="bullet"/>
      <w:lvlText w:val="o"/>
      <w:lvlJc w:val="left"/>
      <w:pPr>
        <w:tabs>
          <w:tab w:val="num" w:pos="2517"/>
        </w:tabs>
        <w:ind w:left="2517" w:hanging="360"/>
      </w:pPr>
      <w:rPr>
        <w:rFonts w:ascii="Courier New" w:hAnsi="Courier New" w:cs="Courier New" w:hint="default"/>
      </w:rPr>
    </w:lvl>
    <w:lvl w:ilvl="2" w:tplc="C812F580" w:tentative="1">
      <w:start w:val="1"/>
      <w:numFmt w:val="bullet"/>
      <w:lvlText w:val=""/>
      <w:lvlJc w:val="left"/>
      <w:pPr>
        <w:tabs>
          <w:tab w:val="num" w:pos="3237"/>
        </w:tabs>
        <w:ind w:left="3237" w:hanging="360"/>
      </w:pPr>
      <w:rPr>
        <w:rFonts w:ascii="Wingdings" w:hAnsi="Wingdings" w:hint="default"/>
      </w:rPr>
    </w:lvl>
    <w:lvl w:ilvl="3" w:tplc="E85CC9B0" w:tentative="1">
      <w:start w:val="1"/>
      <w:numFmt w:val="bullet"/>
      <w:lvlText w:val=""/>
      <w:lvlJc w:val="left"/>
      <w:pPr>
        <w:tabs>
          <w:tab w:val="num" w:pos="3957"/>
        </w:tabs>
        <w:ind w:left="3957" w:hanging="360"/>
      </w:pPr>
      <w:rPr>
        <w:rFonts w:ascii="Symbol" w:hAnsi="Symbol" w:hint="default"/>
      </w:rPr>
    </w:lvl>
    <w:lvl w:ilvl="4" w:tplc="0A62B1EC" w:tentative="1">
      <w:start w:val="1"/>
      <w:numFmt w:val="bullet"/>
      <w:lvlText w:val="o"/>
      <w:lvlJc w:val="left"/>
      <w:pPr>
        <w:tabs>
          <w:tab w:val="num" w:pos="4677"/>
        </w:tabs>
        <w:ind w:left="4677" w:hanging="360"/>
      </w:pPr>
      <w:rPr>
        <w:rFonts w:ascii="Courier New" w:hAnsi="Courier New" w:cs="Courier New" w:hint="default"/>
      </w:rPr>
    </w:lvl>
    <w:lvl w:ilvl="5" w:tplc="560A4604" w:tentative="1">
      <w:start w:val="1"/>
      <w:numFmt w:val="bullet"/>
      <w:lvlText w:val=""/>
      <w:lvlJc w:val="left"/>
      <w:pPr>
        <w:tabs>
          <w:tab w:val="num" w:pos="5397"/>
        </w:tabs>
        <w:ind w:left="5397" w:hanging="360"/>
      </w:pPr>
      <w:rPr>
        <w:rFonts w:ascii="Wingdings" w:hAnsi="Wingdings" w:hint="default"/>
      </w:rPr>
    </w:lvl>
    <w:lvl w:ilvl="6" w:tplc="81121524" w:tentative="1">
      <w:start w:val="1"/>
      <w:numFmt w:val="bullet"/>
      <w:lvlText w:val=""/>
      <w:lvlJc w:val="left"/>
      <w:pPr>
        <w:tabs>
          <w:tab w:val="num" w:pos="6117"/>
        </w:tabs>
        <w:ind w:left="6117" w:hanging="360"/>
      </w:pPr>
      <w:rPr>
        <w:rFonts w:ascii="Symbol" w:hAnsi="Symbol" w:hint="default"/>
      </w:rPr>
    </w:lvl>
    <w:lvl w:ilvl="7" w:tplc="8AA684AE" w:tentative="1">
      <w:start w:val="1"/>
      <w:numFmt w:val="bullet"/>
      <w:lvlText w:val="o"/>
      <w:lvlJc w:val="left"/>
      <w:pPr>
        <w:tabs>
          <w:tab w:val="num" w:pos="6837"/>
        </w:tabs>
        <w:ind w:left="6837" w:hanging="360"/>
      </w:pPr>
      <w:rPr>
        <w:rFonts w:ascii="Courier New" w:hAnsi="Courier New" w:cs="Courier New" w:hint="default"/>
      </w:rPr>
    </w:lvl>
    <w:lvl w:ilvl="8" w:tplc="8A08BA8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1EE51EA">
      <w:start w:val="1"/>
      <w:numFmt w:val="decimal"/>
      <w:pStyle w:val="ATSNumber2"/>
      <w:lvlText w:val="%1."/>
      <w:lvlJc w:val="left"/>
      <w:pPr>
        <w:tabs>
          <w:tab w:val="num" w:pos="720"/>
        </w:tabs>
        <w:ind w:left="720" w:hanging="360"/>
      </w:pPr>
      <w:rPr>
        <w:rFonts w:hint="default"/>
      </w:rPr>
    </w:lvl>
    <w:lvl w:ilvl="1" w:tplc="0E867B50" w:tentative="1">
      <w:start w:val="1"/>
      <w:numFmt w:val="lowerLetter"/>
      <w:lvlText w:val="%2."/>
      <w:lvlJc w:val="left"/>
      <w:pPr>
        <w:tabs>
          <w:tab w:val="num" w:pos="1440"/>
        </w:tabs>
        <w:ind w:left="1440" w:hanging="360"/>
      </w:pPr>
    </w:lvl>
    <w:lvl w:ilvl="2" w:tplc="3E022120" w:tentative="1">
      <w:start w:val="1"/>
      <w:numFmt w:val="lowerRoman"/>
      <w:lvlText w:val="%3."/>
      <w:lvlJc w:val="right"/>
      <w:pPr>
        <w:tabs>
          <w:tab w:val="num" w:pos="2160"/>
        </w:tabs>
        <w:ind w:left="2160" w:hanging="180"/>
      </w:pPr>
    </w:lvl>
    <w:lvl w:ilvl="3" w:tplc="097E852A" w:tentative="1">
      <w:start w:val="1"/>
      <w:numFmt w:val="decimal"/>
      <w:lvlText w:val="%4."/>
      <w:lvlJc w:val="left"/>
      <w:pPr>
        <w:tabs>
          <w:tab w:val="num" w:pos="2880"/>
        </w:tabs>
        <w:ind w:left="2880" w:hanging="360"/>
      </w:pPr>
    </w:lvl>
    <w:lvl w:ilvl="4" w:tplc="182A7964" w:tentative="1">
      <w:start w:val="1"/>
      <w:numFmt w:val="lowerLetter"/>
      <w:lvlText w:val="%5."/>
      <w:lvlJc w:val="left"/>
      <w:pPr>
        <w:tabs>
          <w:tab w:val="num" w:pos="3600"/>
        </w:tabs>
        <w:ind w:left="3600" w:hanging="360"/>
      </w:pPr>
    </w:lvl>
    <w:lvl w:ilvl="5" w:tplc="63366BE0" w:tentative="1">
      <w:start w:val="1"/>
      <w:numFmt w:val="lowerRoman"/>
      <w:lvlText w:val="%6."/>
      <w:lvlJc w:val="right"/>
      <w:pPr>
        <w:tabs>
          <w:tab w:val="num" w:pos="4320"/>
        </w:tabs>
        <w:ind w:left="4320" w:hanging="180"/>
      </w:pPr>
    </w:lvl>
    <w:lvl w:ilvl="6" w:tplc="CFF6A5AC" w:tentative="1">
      <w:start w:val="1"/>
      <w:numFmt w:val="decimal"/>
      <w:lvlText w:val="%7."/>
      <w:lvlJc w:val="left"/>
      <w:pPr>
        <w:tabs>
          <w:tab w:val="num" w:pos="5040"/>
        </w:tabs>
        <w:ind w:left="5040" w:hanging="360"/>
      </w:pPr>
    </w:lvl>
    <w:lvl w:ilvl="7" w:tplc="522A67D8" w:tentative="1">
      <w:start w:val="1"/>
      <w:numFmt w:val="lowerLetter"/>
      <w:lvlText w:val="%8."/>
      <w:lvlJc w:val="left"/>
      <w:pPr>
        <w:tabs>
          <w:tab w:val="num" w:pos="5760"/>
        </w:tabs>
        <w:ind w:left="5760" w:hanging="360"/>
      </w:pPr>
    </w:lvl>
    <w:lvl w:ilvl="8" w:tplc="56845CE4" w:tentative="1">
      <w:start w:val="1"/>
      <w:numFmt w:val="lowerRoman"/>
      <w:lvlText w:val="%9."/>
      <w:lvlJc w:val="right"/>
      <w:pPr>
        <w:tabs>
          <w:tab w:val="num" w:pos="6480"/>
        </w:tabs>
        <w:ind w:left="6480" w:hanging="180"/>
      </w:pPr>
    </w:lvl>
  </w:abstractNum>
  <w:num w:numId="1" w16cid:durableId="1340692003">
    <w:abstractNumId w:val="9"/>
  </w:num>
  <w:num w:numId="2" w16cid:durableId="540096410">
    <w:abstractNumId w:val="7"/>
  </w:num>
  <w:num w:numId="3" w16cid:durableId="1579439953">
    <w:abstractNumId w:val="6"/>
  </w:num>
  <w:num w:numId="4" w16cid:durableId="121535812">
    <w:abstractNumId w:val="5"/>
  </w:num>
  <w:num w:numId="5" w16cid:durableId="1642809580">
    <w:abstractNumId w:val="4"/>
  </w:num>
  <w:num w:numId="6" w16cid:durableId="611085824">
    <w:abstractNumId w:val="8"/>
  </w:num>
  <w:num w:numId="7" w16cid:durableId="1266497183">
    <w:abstractNumId w:val="3"/>
  </w:num>
  <w:num w:numId="8" w16cid:durableId="1043481197">
    <w:abstractNumId w:val="2"/>
  </w:num>
  <w:num w:numId="9" w16cid:durableId="1957326717">
    <w:abstractNumId w:val="1"/>
  </w:num>
  <w:num w:numId="10" w16cid:durableId="717558841">
    <w:abstractNumId w:val="0"/>
  </w:num>
  <w:num w:numId="11" w16cid:durableId="1915620793">
    <w:abstractNumId w:val="11"/>
  </w:num>
  <w:num w:numId="12" w16cid:durableId="260144370">
    <w:abstractNumId w:val="15"/>
  </w:num>
  <w:num w:numId="13" w16cid:durableId="19548314">
    <w:abstractNumId w:val="14"/>
  </w:num>
  <w:num w:numId="14" w16cid:durableId="259459210">
    <w:abstractNumId w:val="12"/>
  </w:num>
  <w:num w:numId="15" w16cid:durableId="93523684">
    <w:abstractNumId w:val="13"/>
  </w:num>
  <w:num w:numId="16" w16cid:durableId="648553163">
    <w:abstractNumId w:val="10"/>
  </w:num>
  <w:num w:numId="17" w16cid:durableId="1920019055">
    <w:abstractNumId w:val="11"/>
  </w:num>
  <w:num w:numId="18" w16cid:durableId="1580208517">
    <w:abstractNumId w:val="15"/>
  </w:num>
  <w:num w:numId="19" w16cid:durableId="1428575837">
    <w:abstractNumId w:val="14"/>
  </w:num>
  <w:num w:numId="20" w16cid:durableId="18229612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80"/>
    <w:rsid w:val="000575C2"/>
    <w:rsid w:val="00085C5D"/>
    <w:rsid w:val="00B163EB"/>
    <w:rsid w:val="00C431B8"/>
    <w:rsid w:val="00FB0D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4102B6"/>
  <w15:chartTrackingRefBased/>
  <w15:docId w15:val="{E99C3298-A990-4500-A2F2-428FA210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085C5D"/>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32942/osf.io/8jrbu" TargetMode="External"/><Relationship Id="rId2" Type="http://schemas.openxmlformats.org/officeDocument/2006/relationships/numbering" Target="numbering.xml"/><Relationship Id="rId16" Type="http://schemas.openxmlformats.org/officeDocument/2006/relationships/hyperlink" Target="mailto:jhalgae@kopri.re.k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sangheekim@kopri.re.kr"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vironments.aq/publications/antarctic-wildlife-diseases-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1233</Words>
  <Characters>7286</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5</cp:revision>
  <cp:lastPrinted>2008-01-22T18:20:00Z</cp:lastPrinted>
  <dcterms:created xsi:type="dcterms:W3CDTF">2022-10-28T13:16:00Z</dcterms:created>
  <dcterms:modified xsi:type="dcterms:W3CDTF">2023-05-18T15:18:00Z</dcterms:modified>
</cp:coreProperties>
</file>