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D4DB" w14:textId="77777777" w:rsidR="00C26F2D" w:rsidRPr="00BF077B" w:rsidRDefault="003C52CF" w:rsidP="00BF077B">
      <w:pPr>
        <w:pStyle w:val="ATSNormal"/>
        <w:rPr>
          <w:rStyle w:val="Ttulodellibro"/>
        </w:rPr>
      </w:pPr>
    </w:p>
    <w:p w14:paraId="5D019E16" w14:textId="77777777" w:rsidR="002F0A13" w:rsidRDefault="003C52CF" w:rsidP="004B4A60">
      <w:pPr>
        <w:rPr>
          <w:b/>
          <w:u w:val="single"/>
          <w:lang w:val="es-ES_tradnl"/>
        </w:rPr>
      </w:pPr>
    </w:p>
    <w:p w14:paraId="221AAB9A" w14:textId="77777777" w:rsidR="002F0A13" w:rsidRDefault="003C52CF" w:rsidP="004B4A60">
      <w:pPr>
        <w:rPr>
          <w:b/>
          <w:u w:val="single"/>
          <w:lang w:val="es-ES_tradnl"/>
        </w:rPr>
      </w:pPr>
    </w:p>
    <w:p w14:paraId="74360537" w14:textId="77777777" w:rsidR="002F0A13" w:rsidRDefault="003C52CF" w:rsidP="004B4A60">
      <w:pPr>
        <w:rPr>
          <w:b/>
          <w:u w:val="single"/>
          <w:lang w:val="es-ES_tradnl"/>
        </w:rPr>
      </w:pPr>
    </w:p>
    <w:p w14:paraId="5772F9C1" w14:textId="77777777" w:rsidR="002F0A13" w:rsidRDefault="003C52CF" w:rsidP="004B4A60">
      <w:pPr>
        <w:rPr>
          <w:b/>
          <w:u w:val="single"/>
          <w:lang w:val="es-ES_tradnl"/>
        </w:rPr>
      </w:pPr>
    </w:p>
    <w:p w14:paraId="70E434CE" w14:textId="77777777" w:rsidR="00C26F2D" w:rsidRDefault="003C52CF" w:rsidP="004B4A60">
      <w:pPr>
        <w:rPr>
          <w:b/>
          <w:u w:val="single"/>
          <w:lang w:val="es-ES_tradnl"/>
        </w:rPr>
      </w:pPr>
    </w:p>
    <w:p w14:paraId="7DCABEEA" w14:textId="77777777" w:rsidR="004B4A60" w:rsidRPr="0057246E" w:rsidRDefault="003C52CF" w:rsidP="001B789F">
      <w:pPr>
        <w:pStyle w:val="ATSTitle"/>
      </w:pPr>
      <w:bookmarkStart w:id="0" w:name="name"/>
      <w:r>
        <w:t>Scientific use of Remotely Piloted Aircraft Systems (RPAS) in Antarctica: a review</w:t>
      </w:r>
      <w:bookmarkEnd w:id="0"/>
    </w:p>
    <w:p w14:paraId="660B0F6A" w14:textId="77777777" w:rsidR="004B4A60" w:rsidRPr="0057246E" w:rsidRDefault="003C52CF" w:rsidP="00F75424">
      <w:pPr>
        <w:jc w:val="center"/>
      </w:pPr>
    </w:p>
    <w:p w14:paraId="515B51D0" w14:textId="77777777" w:rsidR="004B4A60" w:rsidRPr="002F0A13" w:rsidRDefault="003C52CF" w:rsidP="002F0A13"/>
    <w:p w14:paraId="375E7F84" w14:textId="77777777" w:rsidR="004B4A60" w:rsidRDefault="003C52CF" w:rsidP="00F75424">
      <w:pPr>
        <w:jc w:val="center"/>
      </w:pPr>
      <w:bookmarkStart w:id="1" w:name="memo"/>
      <w:bookmarkEnd w:id="1"/>
    </w:p>
    <w:p w14:paraId="3F4EB475" w14:textId="77777777" w:rsidR="0097629D" w:rsidRDefault="003C52CF" w:rsidP="00F75424">
      <w:pPr>
        <w:jc w:val="center"/>
      </w:pPr>
    </w:p>
    <w:p w14:paraId="496DCD9C" w14:textId="77777777" w:rsidR="0097629D" w:rsidRDefault="003C52CF" w:rsidP="00F75424">
      <w:pPr>
        <w:jc w:val="center"/>
      </w:pPr>
    </w:p>
    <w:p w14:paraId="1475C319" w14:textId="77777777" w:rsidR="0097629D" w:rsidRDefault="003C52CF" w:rsidP="00F75424">
      <w:pPr>
        <w:jc w:val="center"/>
      </w:pPr>
    </w:p>
    <w:p w14:paraId="04CA5F5E" w14:textId="77777777" w:rsidR="0097629D" w:rsidRPr="00C26F2D" w:rsidRDefault="003C52CF" w:rsidP="00F75424">
      <w:pPr>
        <w:jc w:val="center"/>
      </w:pPr>
    </w:p>
    <w:p w14:paraId="62B93EFC" w14:textId="77777777" w:rsidR="004B4A60" w:rsidRPr="0057246E" w:rsidRDefault="003C52CF" w:rsidP="004B4A60"/>
    <w:p w14:paraId="77B23F55" w14:textId="77777777" w:rsidR="00C26F2D" w:rsidRDefault="003C52CF"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0C348E67" w14:textId="77777777" w:rsidR="004B4A60" w:rsidRDefault="003C52CF" w:rsidP="00952E9F"/>
    <w:p w14:paraId="593BAC4F" w14:textId="77777777" w:rsidR="003C52CF" w:rsidRPr="009415B3" w:rsidRDefault="003C52CF" w:rsidP="003C52CF">
      <w:pPr>
        <w:pStyle w:val="ATSHeading1"/>
        <w:rPr>
          <w:lang w:val="es-AR"/>
        </w:rPr>
      </w:pPr>
      <w:r>
        <w:t>Scientific use of Remotely Piloted Aircraft Systems (RPAS) in Antarctica: a review</w:t>
      </w:r>
      <w:r w:rsidRPr="009415B3">
        <w:rPr>
          <w:lang w:val="es-AR"/>
        </w:rPr>
        <w:t xml:space="preserve"> </w:t>
      </w:r>
    </w:p>
    <w:p w14:paraId="614E2A70" w14:textId="77777777" w:rsidR="003C52CF" w:rsidRDefault="003C52CF" w:rsidP="003C52CF">
      <w:pPr>
        <w:pStyle w:val="Textosinformato"/>
        <w:jc w:val="center"/>
        <w:rPr>
          <w:rFonts w:ascii="Times New Roman" w:hAnsi="Times New Roman"/>
          <w:sz w:val="22"/>
          <w:szCs w:val="24"/>
        </w:rPr>
      </w:pPr>
      <w:r>
        <w:rPr>
          <w:rFonts w:ascii="Times New Roman" w:hAnsi="Times New Roman"/>
          <w:sz w:val="22"/>
          <w:szCs w:val="24"/>
        </w:rPr>
        <w:t>Information Paper submitted by Portugal, Germany, United Kingdom</w:t>
      </w:r>
    </w:p>
    <w:p w14:paraId="0EBEFF6E" w14:textId="77777777" w:rsidR="003C52CF" w:rsidRDefault="003C52CF" w:rsidP="003C52CF">
      <w:pPr>
        <w:pStyle w:val="Textosinformato"/>
        <w:spacing w:before="480" w:after="120"/>
        <w:rPr>
          <w:rFonts w:ascii="Arial" w:hAnsi="Arial" w:cs="Arial"/>
          <w:b/>
          <w:i/>
          <w:sz w:val="24"/>
        </w:rPr>
      </w:pPr>
      <w:r>
        <w:rPr>
          <w:rFonts w:ascii="Arial" w:hAnsi="Arial" w:cs="Arial"/>
          <w:b/>
          <w:i/>
          <w:sz w:val="24"/>
        </w:rPr>
        <w:t>Summary</w:t>
      </w:r>
    </w:p>
    <w:p w14:paraId="5059D249" w14:textId="77777777" w:rsidR="003C52CF" w:rsidRPr="00557EE5" w:rsidRDefault="003C52CF" w:rsidP="003C52CF">
      <w:pPr>
        <w:autoSpaceDE w:val="0"/>
        <w:autoSpaceDN w:val="0"/>
        <w:adjustRightInd w:val="0"/>
        <w:rPr>
          <w:szCs w:val="22"/>
          <w:lang w:val="en-US" w:eastAsia="zh-CN"/>
        </w:rPr>
      </w:pPr>
      <w:r>
        <w:rPr>
          <w:bCs/>
          <w:iCs/>
          <w:szCs w:val="22"/>
        </w:rPr>
        <w:t>The use of Remotely Piloted Aircraft Systems (RPAS) for research within the Antarctic Treaty area has been noted since the mid-2000´s. Since then, there have been various policy developments to minimise the impacts of RPAS use (</w:t>
      </w:r>
      <w:proofErr w:type="gramStart"/>
      <w:r>
        <w:rPr>
          <w:bCs/>
          <w:iCs/>
          <w:szCs w:val="22"/>
        </w:rPr>
        <w:t>e.g.</w:t>
      </w:r>
      <w:proofErr w:type="gramEnd"/>
      <w:r>
        <w:rPr>
          <w:bCs/>
          <w:iCs/>
          <w:szCs w:val="22"/>
        </w:rPr>
        <w:t xml:space="preserve"> the adoption of the </w:t>
      </w:r>
      <w:r w:rsidRPr="00805982">
        <w:rPr>
          <w:bCs/>
          <w:iCs/>
          <w:szCs w:val="22"/>
        </w:rPr>
        <w:t>Environmental Guidelines for operation of Remotely Piloted Aircraft Systems (RPAS) in Antarctica (Resolution 4 (2018)</w:t>
      </w:r>
      <w:r>
        <w:rPr>
          <w:bCs/>
          <w:iCs/>
          <w:szCs w:val="22"/>
        </w:rPr>
        <w:t xml:space="preserve">). This paper </w:t>
      </w:r>
      <w:r w:rsidRPr="00AD3189">
        <w:rPr>
          <w:szCs w:val="22"/>
          <w:lang w:val="en-US" w:eastAsia="zh-CN"/>
        </w:rPr>
        <w:t xml:space="preserve">presents </w:t>
      </w:r>
      <w:r>
        <w:rPr>
          <w:szCs w:val="22"/>
          <w:lang w:val="en-US" w:eastAsia="zh-CN"/>
        </w:rPr>
        <w:t>a summary of a recent</w:t>
      </w:r>
      <w:r w:rsidRPr="00AD3189">
        <w:rPr>
          <w:szCs w:val="22"/>
          <w:lang w:val="en-US" w:eastAsia="zh-CN"/>
        </w:rPr>
        <w:t xml:space="preserve"> comprehensive review </w:t>
      </w:r>
      <w:r>
        <w:rPr>
          <w:szCs w:val="22"/>
          <w:lang w:val="en-US" w:eastAsia="zh-CN"/>
        </w:rPr>
        <w:t xml:space="preserve">concerning the use </w:t>
      </w:r>
      <w:r w:rsidRPr="00AD3189">
        <w:rPr>
          <w:szCs w:val="22"/>
          <w:lang w:val="en-US" w:eastAsia="zh-CN"/>
        </w:rPr>
        <w:t>of</w:t>
      </w:r>
      <w:r>
        <w:rPr>
          <w:szCs w:val="22"/>
          <w:lang w:val="en-US" w:eastAsia="zh-CN"/>
        </w:rPr>
        <w:t xml:space="preserve"> RPAS</w:t>
      </w:r>
      <w:r w:rsidRPr="00AD3189">
        <w:rPr>
          <w:szCs w:val="22"/>
          <w:lang w:val="en-US" w:eastAsia="zh-CN"/>
        </w:rPr>
        <w:t xml:space="preserve"> </w:t>
      </w:r>
      <w:r>
        <w:rPr>
          <w:szCs w:val="22"/>
          <w:lang w:val="en-US" w:eastAsia="zh-CN"/>
        </w:rPr>
        <w:t>for</w:t>
      </w:r>
      <w:r w:rsidRPr="00AD3189">
        <w:rPr>
          <w:szCs w:val="22"/>
          <w:lang w:val="en-US" w:eastAsia="zh-CN"/>
        </w:rPr>
        <w:t xml:space="preserve"> scientific activities in Antarctica</w:t>
      </w:r>
      <w:r>
        <w:rPr>
          <w:szCs w:val="22"/>
          <w:lang w:val="en-US" w:eastAsia="zh-CN"/>
        </w:rPr>
        <w:t xml:space="preserve"> (Pina &amp; Vieira 2022). A total of </w:t>
      </w:r>
      <w:r w:rsidRPr="00AD3189">
        <w:rPr>
          <w:szCs w:val="22"/>
          <w:lang w:val="en-US" w:eastAsia="zh-CN"/>
        </w:rPr>
        <w:t xml:space="preserve">190 scientific publications </w:t>
      </w:r>
      <w:r>
        <w:rPr>
          <w:szCs w:val="22"/>
          <w:lang w:val="en-US" w:eastAsia="zh-CN"/>
        </w:rPr>
        <w:t>were identified, on a wide range of research topics, which shows the usefulness of RPAS for Antarctic research. With an increase in RPAS use for Antarctic research predicted in the future, we encourage (</w:t>
      </w:r>
      <w:proofErr w:type="spellStart"/>
      <w:r>
        <w:rPr>
          <w:szCs w:val="22"/>
          <w:lang w:val="en-US" w:eastAsia="zh-CN"/>
        </w:rPr>
        <w:t>i</w:t>
      </w:r>
      <w:proofErr w:type="spellEnd"/>
      <w:r>
        <w:rPr>
          <w:szCs w:val="22"/>
          <w:lang w:val="en-US" w:eastAsia="zh-CN"/>
        </w:rPr>
        <w:t>) more</w:t>
      </w:r>
      <w:r w:rsidRPr="00AD3189">
        <w:rPr>
          <w:szCs w:val="22"/>
          <w:lang w:val="en-US" w:eastAsia="zh-CN"/>
        </w:rPr>
        <w:t xml:space="preserve"> c</w:t>
      </w:r>
      <w:r>
        <w:rPr>
          <w:szCs w:val="22"/>
          <w:lang w:val="en-US" w:eastAsia="zh-CN"/>
        </w:rPr>
        <w:t>ollaborative</w:t>
      </w:r>
      <w:r w:rsidRPr="00AD3189">
        <w:rPr>
          <w:szCs w:val="22"/>
          <w:lang w:val="en-US" w:eastAsia="zh-CN"/>
        </w:rPr>
        <w:t xml:space="preserve"> UAV</w:t>
      </w:r>
      <w:r>
        <w:rPr>
          <w:szCs w:val="22"/>
          <w:lang w:val="en-US" w:eastAsia="zh-CN"/>
        </w:rPr>
        <w:t>s research</w:t>
      </w:r>
      <w:r w:rsidRPr="00AD3189">
        <w:rPr>
          <w:szCs w:val="22"/>
          <w:lang w:val="en-US" w:eastAsia="zh-CN"/>
        </w:rPr>
        <w:t xml:space="preserve">, </w:t>
      </w:r>
      <w:r>
        <w:rPr>
          <w:szCs w:val="22"/>
          <w:lang w:val="en-US" w:eastAsia="zh-CN"/>
        </w:rPr>
        <w:t>(ii) continued efforts to minimize associated environmental impacts, (iii) the sharing of research data and (iv) regularly review and update existing policy documents and guidelines, as necessary.</w:t>
      </w:r>
    </w:p>
    <w:p w14:paraId="20E5249F" w14:textId="77777777" w:rsidR="003C52CF" w:rsidRPr="00AD3189" w:rsidRDefault="003C52CF" w:rsidP="003C52CF">
      <w:pPr>
        <w:pStyle w:val="Ttulo3"/>
        <w:spacing w:before="480" w:after="120"/>
        <w:rPr>
          <w:rFonts w:ascii="Arial" w:hAnsi="Arial" w:cs="Arial"/>
          <w:i/>
        </w:rPr>
      </w:pPr>
      <w:r>
        <w:rPr>
          <w:rFonts w:ascii="Arial" w:hAnsi="Arial" w:cs="Arial"/>
          <w:i/>
        </w:rPr>
        <w:t>Introduction</w:t>
      </w:r>
    </w:p>
    <w:p w14:paraId="11BAA308" w14:textId="77777777" w:rsidR="003C52CF" w:rsidRDefault="003C52CF" w:rsidP="003C52CF">
      <w:pPr>
        <w:autoSpaceDE w:val="0"/>
        <w:autoSpaceDN w:val="0"/>
        <w:adjustRightInd w:val="0"/>
        <w:rPr>
          <w:szCs w:val="22"/>
          <w:lang w:val="en-US" w:eastAsia="zh-CN"/>
        </w:rPr>
      </w:pPr>
      <w:r w:rsidRPr="00AD3189">
        <w:rPr>
          <w:szCs w:val="22"/>
          <w:lang w:val="en-US" w:eastAsia="zh-CN"/>
        </w:rPr>
        <w:t xml:space="preserve">Remote sensing is a powerful tool that has been used to identify, </w:t>
      </w:r>
      <w:proofErr w:type="gramStart"/>
      <w:r w:rsidRPr="00AD3189">
        <w:rPr>
          <w:szCs w:val="22"/>
          <w:lang w:val="en-US" w:eastAsia="zh-CN"/>
        </w:rPr>
        <w:t>map</w:t>
      </w:r>
      <w:proofErr w:type="gramEnd"/>
      <w:r w:rsidRPr="00AD3189">
        <w:rPr>
          <w:szCs w:val="22"/>
          <w:lang w:val="en-US" w:eastAsia="zh-CN"/>
        </w:rPr>
        <w:t xml:space="preserve"> and monitor Antarctic features and processes for nearly </w:t>
      </w:r>
      <w:r>
        <w:rPr>
          <w:szCs w:val="22"/>
          <w:lang w:val="en-US" w:eastAsia="zh-CN"/>
        </w:rPr>
        <w:t>a</w:t>
      </w:r>
      <w:r w:rsidRPr="00AD3189">
        <w:rPr>
          <w:szCs w:val="22"/>
          <w:lang w:val="en-US" w:eastAsia="zh-CN"/>
        </w:rPr>
        <w:t xml:space="preserve"> century. Satellite remote sensing </w:t>
      </w:r>
      <w:r>
        <w:rPr>
          <w:szCs w:val="22"/>
          <w:lang w:val="en-US" w:eastAsia="zh-CN"/>
        </w:rPr>
        <w:t xml:space="preserve">has </w:t>
      </w:r>
      <w:r w:rsidRPr="00AD3189">
        <w:rPr>
          <w:szCs w:val="22"/>
          <w:lang w:val="en-US" w:eastAsia="zh-CN"/>
        </w:rPr>
        <w:t>play</w:t>
      </w:r>
      <w:r>
        <w:rPr>
          <w:szCs w:val="22"/>
          <w:lang w:val="en-US" w:eastAsia="zh-CN"/>
        </w:rPr>
        <w:t>ed</w:t>
      </w:r>
      <w:r w:rsidRPr="00AD3189">
        <w:rPr>
          <w:szCs w:val="22"/>
          <w:lang w:val="en-US" w:eastAsia="zh-CN"/>
        </w:rPr>
        <w:t xml:space="preserve"> </w:t>
      </w:r>
      <w:r>
        <w:rPr>
          <w:szCs w:val="22"/>
          <w:lang w:val="en-US" w:eastAsia="zh-CN"/>
        </w:rPr>
        <w:t>a</w:t>
      </w:r>
      <w:r w:rsidRPr="00AD3189">
        <w:rPr>
          <w:szCs w:val="22"/>
          <w:lang w:val="en-US" w:eastAsia="zh-CN"/>
        </w:rPr>
        <w:t xml:space="preserve"> main role for </w:t>
      </w:r>
      <w:r>
        <w:rPr>
          <w:szCs w:val="22"/>
          <w:lang w:val="en-US" w:eastAsia="zh-CN"/>
        </w:rPr>
        <w:t xml:space="preserve">the </w:t>
      </w:r>
      <w:r w:rsidRPr="00AD3189">
        <w:rPr>
          <w:szCs w:val="22"/>
          <w:lang w:val="en-US" w:eastAsia="zh-CN"/>
        </w:rPr>
        <w:t xml:space="preserve">last </w:t>
      </w:r>
      <w:r>
        <w:rPr>
          <w:szCs w:val="22"/>
          <w:lang w:val="en-US" w:eastAsia="zh-CN"/>
        </w:rPr>
        <w:t xml:space="preserve">c. </w:t>
      </w:r>
      <w:r w:rsidRPr="00AD3189">
        <w:rPr>
          <w:szCs w:val="22"/>
          <w:lang w:val="en-US" w:eastAsia="zh-CN"/>
        </w:rPr>
        <w:t>five decades, as it is the only way to provide multi</w:t>
      </w:r>
      <w:r>
        <w:rPr>
          <w:szCs w:val="22"/>
          <w:lang w:val="en-US" w:eastAsia="zh-CN"/>
        </w:rPr>
        <w:t>-</w:t>
      </w:r>
      <w:r w:rsidRPr="00AD3189">
        <w:rPr>
          <w:szCs w:val="22"/>
          <w:lang w:val="en-US" w:eastAsia="zh-CN"/>
        </w:rPr>
        <w:t>temporal views at continental scale</w:t>
      </w:r>
      <w:r>
        <w:rPr>
          <w:szCs w:val="22"/>
          <w:lang w:val="en-US" w:eastAsia="zh-CN"/>
        </w:rPr>
        <w:t>s</w:t>
      </w:r>
      <w:r w:rsidRPr="00AD3189">
        <w:rPr>
          <w:szCs w:val="22"/>
          <w:lang w:val="en-US" w:eastAsia="zh-CN"/>
        </w:rPr>
        <w:t xml:space="preserve">. </w:t>
      </w:r>
      <w:r>
        <w:rPr>
          <w:szCs w:val="22"/>
          <w:lang w:val="en-US" w:eastAsia="zh-CN"/>
        </w:rPr>
        <w:t xml:space="preserve">However, </w:t>
      </w:r>
      <w:r w:rsidRPr="00AD3189">
        <w:rPr>
          <w:szCs w:val="22"/>
          <w:lang w:val="en-US" w:eastAsia="zh-CN"/>
        </w:rPr>
        <w:t xml:space="preserve">the emergence of small consumer-grade </w:t>
      </w:r>
      <w:r>
        <w:rPr>
          <w:szCs w:val="22"/>
          <w:lang w:val="en-US" w:eastAsia="zh-CN"/>
        </w:rPr>
        <w:t xml:space="preserve">Remotely Piloted Aircraft Systems (RPAS) </w:t>
      </w:r>
      <w:r w:rsidRPr="00AD3189">
        <w:rPr>
          <w:szCs w:val="22"/>
          <w:lang w:val="en-US" w:eastAsia="zh-CN"/>
        </w:rPr>
        <w:t xml:space="preserve">over the past two decades </w:t>
      </w:r>
      <w:r>
        <w:rPr>
          <w:szCs w:val="22"/>
          <w:lang w:val="en-US" w:eastAsia="zh-CN"/>
        </w:rPr>
        <w:t xml:space="preserve">has resulted in the generation of spatial </w:t>
      </w:r>
      <w:r w:rsidRPr="00AD3189">
        <w:rPr>
          <w:szCs w:val="22"/>
          <w:lang w:val="en-US" w:eastAsia="zh-CN"/>
        </w:rPr>
        <w:t>data</w:t>
      </w:r>
      <w:r>
        <w:rPr>
          <w:szCs w:val="22"/>
          <w:lang w:val="en-US" w:eastAsia="zh-CN"/>
        </w:rPr>
        <w:t xml:space="preserve"> at very high resolutions</w:t>
      </w:r>
      <w:r w:rsidRPr="00AD3189">
        <w:rPr>
          <w:szCs w:val="22"/>
          <w:lang w:val="en-US" w:eastAsia="zh-CN"/>
        </w:rPr>
        <w:t xml:space="preserve">. </w:t>
      </w:r>
      <w:r>
        <w:rPr>
          <w:szCs w:val="22"/>
          <w:lang w:val="en-US" w:eastAsia="zh-CN"/>
        </w:rPr>
        <w:t xml:space="preserve">The scientific benefits of RPAS is evident through their use </w:t>
      </w:r>
      <w:r w:rsidRPr="00AD3189">
        <w:rPr>
          <w:szCs w:val="22"/>
          <w:lang w:val="en-US" w:eastAsia="zh-CN"/>
        </w:rPr>
        <w:t xml:space="preserve">in field </w:t>
      </w:r>
      <w:r>
        <w:rPr>
          <w:szCs w:val="22"/>
          <w:lang w:val="en-US" w:eastAsia="zh-CN"/>
        </w:rPr>
        <w:t xml:space="preserve">research </w:t>
      </w:r>
      <w:r w:rsidRPr="00AD3189">
        <w:rPr>
          <w:szCs w:val="22"/>
          <w:lang w:val="en-US" w:eastAsia="zh-CN"/>
        </w:rPr>
        <w:t xml:space="preserve">activities </w:t>
      </w:r>
      <w:r>
        <w:rPr>
          <w:szCs w:val="22"/>
          <w:lang w:val="en-US" w:eastAsia="zh-CN"/>
        </w:rPr>
        <w:t xml:space="preserve">relevant to a </w:t>
      </w:r>
      <w:r w:rsidRPr="00AD3189">
        <w:rPr>
          <w:szCs w:val="22"/>
          <w:lang w:val="en-US" w:eastAsia="zh-CN"/>
        </w:rPr>
        <w:t>divers</w:t>
      </w:r>
      <w:r>
        <w:rPr>
          <w:szCs w:val="22"/>
          <w:lang w:val="en-US" w:eastAsia="zh-CN"/>
        </w:rPr>
        <w:t>e</w:t>
      </w:r>
      <w:r w:rsidRPr="00AD3189">
        <w:rPr>
          <w:szCs w:val="22"/>
          <w:lang w:val="en-US" w:eastAsia="zh-CN"/>
        </w:rPr>
        <w:t xml:space="preserve"> </w:t>
      </w:r>
      <w:r>
        <w:rPr>
          <w:szCs w:val="22"/>
          <w:lang w:val="en-US" w:eastAsia="zh-CN"/>
        </w:rPr>
        <w:t xml:space="preserve">range of </w:t>
      </w:r>
      <w:r w:rsidRPr="00AD3189">
        <w:rPr>
          <w:szCs w:val="22"/>
          <w:lang w:val="en-US" w:eastAsia="zh-CN"/>
        </w:rPr>
        <w:t>research topics</w:t>
      </w:r>
      <w:r>
        <w:rPr>
          <w:szCs w:val="22"/>
          <w:lang w:val="en-US" w:eastAsia="zh-CN"/>
        </w:rPr>
        <w:t xml:space="preserve"> </w:t>
      </w:r>
      <w:r>
        <w:rPr>
          <w:szCs w:val="22"/>
          <w:lang w:val="en-US" w:eastAsia="zh-CN"/>
        </w:rPr>
        <w:fldChar w:fldCharType="begin"/>
      </w:r>
      <w:r>
        <w:rPr>
          <w:szCs w:val="22"/>
          <w:lang w:val="en-US" w:eastAsia="zh-CN"/>
        </w:rPr>
        <w:instrText xml:space="preserve"> ADDIN EN.CITE &lt;EndNote&gt;&lt;Cite&gt;&lt;Author&gt;Mustafa&lt;/Author&gt;&lt;Year&gt;2018&lt;/Year&gt;&lt;RecNum&gt;6215&lt;/RecNum&gt;&lt;DisplayText&gt;(Mustafa et al. 2018)&lt;/DisplayText&gt;&lt;record&gt;&lt;rec-number&gt;6215&lt;/rec-number&gt;&lt;foreign-keys&gt;&lt;key app="EN" db-id="9z5prrvrzzz29keptv55vexowpd22vd9s5xr" timestamp="1550415995"&gt;6215&lt;/key&gt;&lt;/foreign-keys&gt;&lt;ref-type name="Journal Article"&gt;17&lt;/ref-type&gt;&lt;contributors&gt;&lt;authors&gt;&lt;author&gt;Mustafa, Osama&lt;/author&gt;&lt;author&gt;Barbosa, Andrés&lt;/author&gt;&lt;author&gt;Krause, Douglas J&lt;/author&gt;&lt;author&gt;Peter, Hans-Ulrich&lt;/author&gt;&lt;author&gt;Vieira, Gonçalo&lt;/author&gt;&lt;author&gt;Rümmler, Marie-Charlott&lt;/author&gt;&lt;/authors&gt;&lt;/contributors&gt;&lt;titles&gt;&lt;title&gt;State of knowledge: Antarctic wildlife response to unmanned aerial systems&lt;/title&gt;&lt;secondary-title&gt;Polar Biology&lt;/secondary-title&gt;&lt;/titles&gt;&lt;periodical&gt;&lt;full-title&gt;Polar Biology&lt;/full-title&gt;&lt;/periodical&gt;&lt;pages&gt;2387-2398&lt;/pages&gt;&lt;volume&gt;41&lt;/volume&gt;&lt;number&gt;11&lt;/number&gt;&lt;dates&gt;&lt;year&gt;2018&lt;/year&gt;&lt;/dates&gt;&lt;isbn&gt;0722-4060&lt;/isbn&gt;&lt;urls&gt;&lt;/urls&gt;&lt;/record&gt;&lt;/Cite&gt;&lt;/EndNote&gt;</w:instrText>
      </w:r>
      <w:r>
        <w:rPr>
          <w:szCs w:val="22"/>
          <w:lang w:val="en-US" w:eastAsia="zh-CN"/>
        </w:rPr>
        <w:fldChar w:fldCharType="separate"/>
      </w:r>
      <w:r>
        <w:rPr>
          <w:noProof/>
          <w:szCs w:val="22"/>
          <w:lang w:val="en-US" w:eastAsia="zh-CN"/>
        </w:rPr>
        <w:t>(Mustafa et al. 2018)</w:t>
      </w:r>
      <w:r>
        <w:rPr>
          <w:szCs w:val="22"/>
          <w:lang w:val="en-US" w:eastAsia="zh-CN"/>
        </w:rPr>
        <w:fldChar w:fldCharType="end"/>
      </w:r>
      <w:r w:rsidRPr="00AD3189">
        <w:rPr>
          <w:szCs w:val="22"/>
          <w:lang w:val="en-US" w:eastAsia="zh-CN"/>
        </w:rPr>
        <w:t xml:space="preserve">. </w:t>
      </w:r>
    </w:p>
    <w:p w14:paraId="400D3762" w14:textId="77777777" w:rsidR="003C52CF" w:rsidRDefault="003C52CF" w:rsidP="003C52CF">
      <w:pPr>
        <w:autoSpaceDE w:val="0"/>
        <w:autoSpaceDN w:val="0"/>
        <w:adjustRightInd w:val="0"/>
        <w:rPr>
          <w:szCs w:val="22"/>
          <w:lang w:val="en-US" w:eastAsia="zh-CN"/>
        </w:rPr>
      </w:pPr>
    </w:p>
    <w:p w14:paraId="56127D65" w14:textId="77777777" w:rsidR="003C52CF" w:rsidRDefault="003C52CF" w:rsidP="003C52CF">
      <w:pPr>
        <w:autoSpaceDE w:val="0"/>
        <w:autoSpaceDN w:val="0"/>
        <w:adjustRightInd w:val="0"/>
        <w:rPr>
          <w:szCs w:val="22"/>
          <w:lang w:val="en-US" w:eastAsia="zh-CN"/>
        </w:rPr>
      </w:pPr>
      <w:r>
        <w:rPr>
          <w:szCs w:val="22"/>
          <w:lang w:val="en-US" w:eastAsia="zh-CN"/>
        </w:rPr>
        <w:t>In recent years, several guidelines and policy document have been generated relevant to RPAS:</w:t>
      </w:r>
    </w:p>
    <w:p w14:paraId="1E6180E2" w14:textId="77777777" w:rsidR="003C52CF" w:rsidRDefault="003C52CF" w:rsidP="003C52CF">
      <w:pPr>
        <w:numPr>
          <w:ilvl w:val="0"/>
          <w:numId w:val="21"/>
        </w:numPr>
        <w:autoSpaceDE w:val="0"/>
        <w:autoSpaceDN w:val="0"/>
        <w:adjustRightInd w:val="0"/>
        <w:rPr>
          <w:szCs w:val="22"/>
          <w:lang w:val="en-US" w:eastAsia="zh-CN"/>
        </w:rPr>
      </w:pPr>
      <w:r>
        <w:rPr>
          <w:szCs w:val="22"/>
          <w:lang w:val="en-US" w:eastAsia="zh-CN"/>
        </w:rPr>
        <w:t xml:space="preserve">Parties have prepared practical manuals for RPAS use (e.g., Spain, New </w:t>
      </w:r>
      <w:proofErr w:type="gramStart"/>
      <w:r>
        <w:rPr>
          <w:szCs w:val="22"/>
          <w:lang w:val="en-US" w:eastAsia="zh-CN"/>
        </w:rPr>
        <w:t>Zealand)(</w:t>
      </w:r>
      <w:proofErr w:type="gramEnd"/>
      <w:r>
        <w:rPr>
          <w:szCs w:val="22"/>
          <w:lang w:val="en-US" w:eastAsia="zh-CN"/>
        </w:rPr>
        <w:t>ATCM XXXIX/IP28; ATCM XL/IP27;</w:t>
      </w:r>
      <w:r w:rsidRPr="00345190">
        <w:rPr>
          <w:szCs w:val="22"/>
          <w:lang w:val="en-US" w:eastAsia="zh-CN"/>
        </w:rPr>
        <w:t xml:space="preserve"> </w:t>
      </w:r>
      <w:r>
        <w:rPr>
          <w:szCs w:val="22"/>
          <w:lang w:val="en-US" w:eastAsia="zh-CN"/>
        </w:rPr>
        <w:t>ATCM XL/IP86);</w:t>
      </w:r>
    </w:p>
    <w:p w14:paraId="1D9A14E0" w14:textId="77777777" w:rsidR="003C52CF" w:rsidRDefault="003C52CF" w:rsidP="003C52CF">
      <w:pPr>
        <w:numPr>
          <w:ilvl w:val="0"/>
          <w:numId w:val="21"/>
        </w:numPr>
        <w:autoSpaceDE w:val="0"/>
        <w:autoSpaceDN w:val="0"/>
        <w:adjustRightInd w:val="0"/>
        <w:rPr>
          <w:szCs w:val="22"/>
          <w:lang w:val="en-US" w:eastAsia="zh-CN"/>
        </w:rPr>
      </w:pPr>
      <w:r>
        <w:rPr>
          <w:szCs w:val="22"/>
          <w:lang w:val="en-US" w:eastAsia="zh-CN"/>
        </w:rPr>
        <w:t>The Council of Managers of National Antarctic Programs (COMNAP) has produced guidelines on RPAS operational and safety issues (ATCM XXXIX/WP14; ATCM XLI/IP43</w:t>
      </w:r>
      <w:proofErr w:type="gramStart"/>
      <w:r>
        <w:rPr>
          <w:szCs w:val="22"/>
          <w:lang w:val="en-US" w:eastAsia="zh-CN"/>
        </w:rPr>
        <w:t>);</w:t>
      </w:r>
      <w:proofErr w:type="gramEnd"/>
    </w:p>
    <w:p w14:paraId="3B1FA6BF" w14:textId="77777777" w:rsidR="003C52CF" w:rsidRDefault="003C52CF" w:rsidP="003C52CF">
      <w:pPr>
        <w:numPr>
          <w:ilvl w:val="0"/>
          <w:numId w:val="21"/>
        </w:numPr>
        <w:autoSpaceDE w:val="0"/>
        <w:autoSpaceDN w:val="0"/>
        <w:adjustRightInd w:val="0"/>
        <w:rPr>
          <w:szCs w:val="22"/>
          <w:lang w:val="en-US" w:eastAsia="zh-CN"/>
        </w:rPr>
      </w:pPr>
      <w:r>
        <w:rPr>
          <w:szCs w:val="22"/>
          <w:lang w:val="en-US" w:eastAsia="zh-CN"/>
        </w:rPr>
        <w:t xml:space="preserve">The International Association of Antarctica Tour Operators (IAATO) has produced policies for their members’ use of RPAS (ATCM XXXIX/IP120); and </w:t>
      </w:r>
    </w:p>
    <w:p w14:paraId="484CD144" w14:textId="77777777" w:rsidR="003C52CF" w:rsidRDefault="003C52CF" w:rsidP="003C52CF">
      <w:pPr>
        <w:numPr>
          <w:ilvl w:val="0"/>
          <w:numId w:val="21"/>
        </w:numPr>
        <w:autoSpaceDE w:val="0"/>
        <w:autoSpaceDN w:val="0"/>
        <w:adjustRightInd w:val="0"/>
        <w:rPr>
          <w:szCs w:val="22"/>
          <w:lang w:val="en-US" w:eastAsia="zh-CN"/>
        </w:rPr>
      </w:pPr>
      <w:r>
        <w:rPr>
          <w:szCs w:val="22"/>
          <w:lang w:val="en-US" w:eastAsia="zh-CN"/>
        </w:rPr>
        <w:t xml:space="preserve">The Scientific Committee on Antarctic Research (SCAR) has produced advisory information on recommended precautionary overflight distances (ATCM XXXVIII/WP27) </w:t>
      </w:r>
    </w:p>
    <w:p w14:paraId="4604FC6A" w14:textId="77777777" w:rsidR="003C52CF" w:rsidRPr="001502AE" w:rsidRDefault="003C52CF" w:rsidP="003C52CF">
      <w:pPr>
        <w:numPr>
          <w:ilvl w:val="0"/>
          <w:numId w:val="21"/>
        </w:numPr>
        <w:autoSpaceDE w:val="0"/>
        <w:autoSpaceDN w:val="0"/>
        <w:adjustRightInd w:val="0"/>
        <w:rPr>
          <w:szCs w:val="22"/>
          <w:lang w:val="en-US" w:eastAsia="zh-CN"/>
        </w:rPr>
      </w:pPr>
      <w:bookmarkStart w:id="8" w:name="_Hlk129261919"/>
      <w:r w:rsidRPr="007C0B77">
        <w:rPr>
          <w:szCs w:val="22"/>
          <w:lang w:val="en-US" w:eastAsia="zh-CN"/>
        </w:rPr>
        <w:t>Environmental Guidelines for operation of Remotely Piloted Aircraft Systems (RPAS) in Antarctica</w:t>
      </w:r>
      <w:r>
        <w:rPr>
          <w:szCs w:val="22"/>
          <w:lang w:val="en-US" w:eastAsia="zh-CN"/>
        </w:rPr>
        <w:t xml:space="preserve"> (Resolution 4 (2018) </w:t>
      </w:r>
      <w:bookmarkEnd w:id="8"/>
      <w:r>
        <w:rPr>
          <w:szCs w:val="22"/>
          <w:lang w:val="en-US" w:eastAsia="zh-CN"/>
        </w:rPr>
        <w:t>and Harris et al.</w:t>
      </w:r>
      <w:r w:rsidRPr="001502AE">
        <w:t xml:space="preserve"> </w:t>
      </w:r>
      <w:r>
        <w:rPr>
          <w:szCs w:val="22"/>
          <w:lang w:val="en-US" w:eastAsia="zh-CN"/>
        </w:rPr>
        <w:fldChar w:fldCharType="begin"/>
      </w:r>
      <w:r>
        <w:rPr>
          <w:szCs w:val="22"/>
          <w:lang w:val="en-US" w:eastAsia="zh-CN"/>
        </w:rPr>
        <w:instrText xml:space="preserve"> ADDIN EN.CITE &lt;EndNote&gt;&lt;Cite ExcludeAuth="1"&gt;&lt;Author&gt;Harris&lt;/Author&gt;&lt;Year&gt;2019&lt;/Year&gt;&lt;RecNum&gt;7224&lt;/RecNum&gt;&lt;DisplayText&gt;(2019)&lt;/DisplayText&gt;&lt;record&gt;&lt;rec-number&gt;7224&lt;/rec-number&gt;&lt;foreign-keys&gt;&lt;key app="EN" db-id="9z5prrvrzzz29keptv55vexowpd22vd9s5xr" timestamp="1678377530"&gt;7224&lt;/key&gt;&lt;/foreign-keys&gt;&lt;ref-type name="Journal Article"&gt;17&lt;/ref-type&gt;&lt;contributors&gt;&lt;authors&gt;&lt;author&gt;Harris, Colin M&lt;/author&gt;&lt;author&gt;Herata, Heike&lt;/author&gt;&lt;author&gt;Hertel, Fritz&lt;/author&gt;&lt;/authors&gt;&lt;/contributors&gt;&lt;titles&gt;&lt;title&gt;Environmental guidelines for operation of Remotely Piloted Aircraft Systems (RPAS): experience from Antarctica&lt;/title&gt;&lt;secondary-title&gt;Biological conservation&lt;/secondary-title&gt;&lt;/titles&gt;&lt;periodical&gt;&lt;full-title&gt;Biological Conservation&lt;/full-title&gt;&lt;/periodical&gt;&lt;pages&gt;521-531&lt;/pages&gt;&lt;volume&gt;236&lt;/volume&gt;&lt;dates&gt;&lt;year&gt;2019&lt;/year&gt;&lt;/dates&gt;&lt;isbn&gt;0006-3207&lt;/isbn&gt;&lt;urls&gt;&lt;/urls&gt;&lt;/record&gt;&lt;/Cite&gt;&lt;/EndNote&gt;</w:instrText>
      </w:r>
      <w:r>
        <w:rPr>
          <w:szCs w:val="22"/>
          <w:lang w:val="en-US" w:eastAsia="zh-CN"/>
        </w:rPr>
        <w:fldChar w:fldCharType="separate"/>
      </w:r>
      <w:r>
        <w:rPr>
          <w:noProof/>
          <w:szCs w:val="22"/>
          <w:lang w:val="en-US" w:eastAsia="zh-CN"/>
        </w:rPr>
        <w:t>(2019)</w:t>
      </w:r>
      <w:r>
        <w:rPr>
          <w:szCs w:val="22"/>
          <w:lang w:val="en-US" w:eastAsia="zh-CN"/>
        </w:rPr>
        <w:fldChar w:fldCharType="end"/>
      </w:r>
      <w:r>
        <w:rPr>
          <w:szCs w:val="22"/>
          <w:lang w:val="en-US" w:eastAsia="zh-CN"/>
        </w:rPr>
        <w:t>)</w:t>
      </w:r>
    </w:p>
    <w:p w14:paraId="485438C3" w14:textId="77777777" w:rsidR="003C52CF" w:rsidRDefault="003C52CF" w:rsidP="003C52CF">
      <w:pPr>
        <w:autoSpaceDE w:val="0"/>
        <w:autoSpaceDN w:val="0"/>
        <w:adjustRightInd w:val="0"/>
        <w:rPr>
          <w:szCs w:val="22"/>
          <w:lang w:val="en-US" w:eastAsia="zh-CN"/>
        </w:rPr>
      </w:pPr>
    </w:p>
    <w:p w14:paraId="62126AE7" w14:textId="77777777" w:rsidR="003C52CF" w:rsidRDefault="003C52CF" w:rsidP="003C52CF">
      <w:pPr>
        <w:autoSpaceDE w:val="0"/>
        <w:autoSpaceDN w:val="0"/>
        <w:adjustRightInd w:val="0"/>
        <w:rPr>
          <w:rFonts w:ascii="Arial" w:hAnsi="Arial" w:cs="Arial"/>
          <w:b/>
          <w:i/>
        </w:rPr>
      </w:pPr>
      <w:r>
        <w:rPr>
          <w:szCs w:val="22"/>
          <w:lang w:val="en-US" w:eastAsia="zh-CN"/>
        </w:rPr>
        <w:t xml:space="preserve">Additionally, Germany </w:t>
      </w:r>
      <w:proofErr w:type="gramStart"/>
      <w:r>
        <w:rPr>
          <w:szCs w:val="22"/>
          <w:lang w:val="en-US" w:eastAsia="zh-CN"/>
        </w:rPr>
        <w:t>recommend</w:t>
      </w:r>
      <w:proofErr w:type="gramEnd"/>
      <w:r>
        <w:rPr>
          <w:szCs w:val="22"/>
          <w:lang w:val="en-US" w:eastAsia="zh-CN"/>
        </w:rPr>
        <w:t xml:space="preserve"> </w:t>
      </w:r>
      <w:r w:rsidRPr="00893F0E">
        <w:rPr>
          <w:lang w:eastAsia="en-GB"/>
        </w:rPr>
        <w:t xml:space="preserve">a substantive revision of the </w:t>
      </w:r>
      <w:r w:rsidRPr="007C0B77">
        <w:rPr>
          <w:szCs w:val="22"/>
          <w:lang w:val="en-US" w:eastAsia="zh-CN"/>
        </w:rPr>
        <w:t>Environmental Guidelines for operation of Remotely Piloted Aircraft Systems (RPAS) in Antarctica</w:t>
      </w:r>
      <w:r>
        <w:rPr>
          <w:szCs w:val="22"/>
          <w:lang w:val="en-US" w:eastAsia="zh-CN"/>
        </w:rPr>
        <w:t xml:space="preserve"> (Resolution 4 (2018)), and encouraged Parties to carry out more research on the potential impacts of RPAS on Antarctic wildlife (ATCM XLII/IP10; ATCM XLIV/WP14). </w:t>
      </w:r>
      <w:r w:rsidRPr="00AD3189">
        <w:rPr>
          <w:szCs w:val="22"/>
          <w:lang w:val="en-US" w:eastAsia="zh-CN"/>
        </w:rPr>
        <w:t xml:space="preserve">This </w:t>
      </w:r>
      <w:r>
        <w:rPr>
          <w:szCs w:val="22"/>
          <w:lang w:val="en-US" w:eastAsia="zh-CN"/>
        </w:rPr>
        <w:t>Information P</w:t>
      </w:r>
      <w:r w:rsidRPr="00AD3189">
        <w:rPr>
          <w:szCs w:val="22"/>
          <w:lang w:val="en-US" w:eastAsia="zh-CN"/>
        </w:rPr>
        <w:t xml:space="preserve">aper presents </w:t>
      </w:r>
      <w:r>
        <w:rPr>
          <w:szCs w:val="22"/>
          <w:lang w:val="en-US" w:eastAsia="zh-CN"/>
        </w:rPr>
        <w:t>a summary of result generated by a recent</w:t>
      </w:r>
      <w:r w:rsidRPr="00AD3189">
        <w:rPr>
          <w:szCs w:val="22"/>
          <w:lang w:val="en-US" w:eastAsia="zh-CN"/>
        </w:rPr>
        <w:t xml:space="preserve"> comprehensive review </w:t>
      </w:r>
      <w:r>
        <w:rPr>
          <w:szCs w:val="22"/>
          <w:lang w:val="en-US" w:eastAsia="zh-CN"/>
        </w:rPr>
        <w:t xml:space="preserve">of RPAS </w:t>
      </w:r>
      <w:r w:rsidRPr="00AD3189">
        <w:rPr>
          <w:szCs w:val="22"/>
          <w:lang w:val="en-US" w:eastAsia="zh-CN"/>
        </w:rPr>
        <w:t xml:space="preserve">use </w:t>
      </w:r>
      <w:r>
        <w:rPr>
          <w:szCs w:val="22"/>
          <w:lang w:val="en-US" w:eastAsia="zh-CN"/>
        </w:rPr>
        <w:t xml:space="preserve">for </w:t>
      </w:r>
      <w:r w:rsidRPr="00AD3189">
        <w:rPr>
          <w:szCs w:val="22"/>
          <w:lang w:val="en-US" w:eastAsia="zh-CN"/>
        </w:rPr>
        <w:t>scientific activities in Antarctica</w:t>
      </w:r>
      <w:r>
        <w:rPr>
          <w:szCs w:val="22"/>
          <w:lang w:val="en-US" w:eastAsia="zh-CN"/>
        </w:rPr>
        <w:t xml:space="preserve"> </w:t>
      </w:r>
      <w:r>
        <w:rPr>
          <w:szCs w:val="22"/>
          <w:lang w:val="en-US" w:eastAsia="zh-CN"/>
        </w:rPr>
        <w:fldChar w:fldCharType="begin"/>
      </w:r>
      <w:r>
        <w:rPr>
          <w:szCs w:val="22"/>
          <w:lang w:val="en-US" w:eastAsia="zh-CN"/>
        </w:rPr>
        <w:instrText xml:space="preserve"> ADDIN EN.CITE &lt;EndNote&gt;&lt;Cite&gt;&lt;Author&gt;Pina&lt;/Author&gt;&lt;Year&gt;2022&lt;/Year&gt;&lt;RecNum&gt;7173&lt;/RecNum&gt;&lt;DisplayText&gt;(Pina &amp;amp; Vieira 2022)&lt;/DisplayText&gt;&lt;record&gt;&lt;rec-number&gt;7173&lt;/rec-number&gt;&lt;foreign-keys&gt;&lt;key app="EN" db-id="9z5prrvrzzz29keptv55vexowpd22vd9s5xr" timestamp="1667514963"&gt;7173&lt;/key&gt;&lt;/foreign-keys&gt;&lt;ref-type name="Journal Article"&gt;17&lt;/ref-type&gt;&lt;contributors&gt;&lt;authors&gt;&lt;author&gt;Pina, Pedro&lt;/author&gt;&lt;author&gt;Vieira, Gonçalo&lt;/author&gt;&lt;/authors&gt;&lt;/contributors&gt;&lt;titles&gt;&lt;title&gt;UAVs for Science in Antarctica&lt;/title&gt;&lt;secondary-title&gt;Remote Sensing&lt;/secondary-title&gt;&lt;/titles&gt;&lt;periodical&gt;&lt;full-title&gt;Remote Sensing&lt;/full-title&gt;&lt;/periodical&gt;&lt;pages&gt;1610&lt;/pages&gt;&lt;volume&gt;14&lt;/volume&gt;&lt;number&gt;7&lt;/number&gt;&lt;dates&gt;&lt;year&gt;2022&lt;/year&gt;&lt;/dates&gt;&lt;isbn&gt;2072-4292&lt;/isbn&gt;&lt;accession-num&gt;doi:10.3390/rs14071610&lt;/accession-num&gt;&lt;urls&gt;&lt;related-urls&gt;&lt;url&gt;https://www.mdpi.com/2072-4292/14/7/1610&lt;/url&gt;&lt;/related-urls&gt;&lt;/urls&gt;&lt;/record&gt;&lt;/Cite&gt;&lt;/EndNote&gt;</w:instrText>
      </w:r>
      <w:r>
        <w:rPr>
          <w:szCs w:val="22"/>
          <w:lang w:val="en-US" w:eastAsia="zh-CN"/>
        </w:rPr>
        <w:fldChar w:fldCharType="separate"/>
      </w:r>
      <w:r>
        <w:rPr>
          <w:noProof/>
          <w:szCs w:val="22"/>
          <w:lang w:val="en-US" w:eastAsia="zh-CN"/>
        </w:rPr>
        <w:t>(Pina &amp; Vieira 2022)</w:t>
      </w:r>
      <w:r>
        <w:rPr>
          <w:szCs w:val="22"/>
          <w:lang w:val="en-US" w:eastAsia="zh-CN"/>
        </w:rPr>
        <w:fldChar w:fldCharType="end"/>
      </w:r>
      <w:r>
        <w:rPr>
          <w:szCs w:val="22"/>
          <w:lang w:val="en-US" w:eastAsia="zh-CN"/>
        </w:rPr>
        <w:t>.</w:t>
      </w:r>
    </w:p>
    <w:p w14:paraId="779C067E" w14:textId="77777777" w:rsidR="003C52CF" w:rsidRPr="00AB2A3F" w:rsidRDefault="003C52CF" w:rsidP="003C52CF">
      <w:pPr>
        <w:widowControl w:val="0"/>
        <w:spacing w:before="480" w:after="120"/>
        <w:rPr>
          <w:rFonts w:ascii="Arial" w:hAnsi="Arial" w:cs="Arial"/>
          <w:b/>
          <w:i/>
        </w:rPr>
      </w:pPr>
      <w:r w:rsidRPr="00355569">
        <w:rPr>
          <w:rFonts w:ascii="Arial" w:hAnsi="Arial" w:cs="Arial"/>
          <w:b/>
          <w:i/>
        </w:rPr>
        <w:lastRenderedPageBreak/>
        <w:t>Recent d</w:t>
      </w:r>
      <w:r>
        <w:rPr>
          <w:rFonts w:ascii="Arial" w:hAnsi="Arial" w:cs="Arial"/>
          <w:b/>
          <w:i/>
        </w:rPr>
        <w:t>e</w:t>
      </w:r>
      <w:r w:rsidRPr="00355569">
        <w:rPr>
          <w:rFonts w:ascii="Arial" w:hAnsi="Arial" w:cs="Arial"/>
          <w:b/>
          <w:i/>
        </w:rPr>
        <w:t xml:space="preserve">velopments on </w:t>
      </w:r>
      <w:r>
        <w:rPr>
          <w:rFonts w:ascii="Arial" w:hAnsi="Arial" w:cs="Arial"/>
          <w:b/>
          <w:i/>
        </w:rPr>
        <w:t xml:space="preserve">RPAS use in Antarctic </w:t>
      </w:r>
      <w:proofErr w:type="gramStart"/>
      <w:r>
        <w:rPr>
          <w:rFonts w:ascii="Arial" w:hAnsi="Arial" w:cs="Arial"/>
          <w:b/>
          <w:i/>
        </w:rPr>
        <w:t>science</w:t>
      </w:r>
      <w:proofErr w:type="gramEnd"/>
      <w:r>
        <w:rPr>
          <w:rFonts w:ascii="Arial" w:hAnsi="Arial" w:cs="Arial"/>
          <w:b/>
          <w:i/>
        </w:rPr>
        <w:t xml:space="preserve"> </w:t>
      </w:r>
    </w:p>
    <w:p w14:paraId="37B2032A" w14:textId="77777777" w:rsidR="003C52CF" w:rsidRDefault="003C52CF" w:rsidP="003C52CF">
      <w:pPr>
        <w:autoSpaceDE w:val="0"/>
        <w:autoSpaceDN w:val="0"/>
        <w:adjustRightInd w:val="0"/>
        <w:rPr>
          <w:szCs w:val="22"/>
          <w:lang w:val="en-US" w:eastAsia="zh-CN"/>
        </w:rPr>
      </w:pPr>
      <w:r>
        <w:rPr>
          <w:szCs w:val="22"/>
          <w:lang w:val="en-US" w:eastAsia="zh-CN"/>
        </w:rPr>
        <w:t>A</w:t>
      </w:r>
      <w:r w:rsidRPr="00AD3189">
        <w:rPr>
          <w:szCs w:val="22"/>
          <w:lang w:val="en-US" w:eastAsia="zh-CN"/>
        </w:rPr>
        <w:t xml:space="preserve">nalysis of 190 scientific publications </w:t>
      </w:r>
      <w:r>
        <w:rPr>
          <w:szCs w:val="22"/>
          <w:lang w:val="en-US" w:eastAsia="zh-CN"/>
        </w:rPr>
        <w:t>(</w:t>
      </w:r>
      <w:r w:rsidRPr="00AD3189">
        <w:rPr>
          <w:szCs w:val="22"/>
          <w:lang w:val="en-US" w:eastAsia="zh-CN"/>
        </w:rPr>
        <w:t>published in peer-reviewed journals and proceedings of conferences</w:t>
      </w:r>
      <w:r>
        <w:rPr>
          <w:szCs w:val="22"/>
          <w:lang w:val="en-US" w:eastAsia="zh-CN"/>
        </w:rPr>
        <w:t xml:space="preserve">) was carried out, that included </w:t>
      </w:r>
      <w:r w:rsidRPr="00AD3189">
        <w:rPr>
          <w:szCs w:val="22"/>
          <w:lang w:val="en-US" w:eastAsia="zh-CN"/>
        </w:rPr>
        <w:t>a detailed overview of the activities</w:t>
      </w:r>
      <w:r>
        <w:rPr>
          <w:szCs w:val="22"/>
          <w:lang w:val="en-US" w:eastAsia="zh-CN"/>
        </w:rPr>
        <w:t xml:space="preserve"> and</w:t>
      </w:r>
      <w:r w:rsidRPr="00AD3189">
        <w:rPr>
          <w:szCs w:val="22"/>
          <w:lang w:val="en-US" w:eastAsia="zh-CN"/>
        </w:rPr>
        <w:t xml:space="preserve"> identif</w:t>
      </w:r>
      <w:r>
        <w:rPr>
          <w:szCs w:val="22"/>
          <w:lang w:val="en-US" w:eastAsia="zh-CN"/>
        </w:rPr>
        <w:t>ied</w:t>
      </w:r>
      <w:r w:rsidRPr="00AD3189">
        <w:rPr>
          <w:szCs w:val="22"/>
          <w:lang w:val="en-US" w:eastAsia="zh-CN"/>
        </w:rPr>
        <w:t xml:space="preserve"> advantages and difficulties</w:t>
      </w:r>
      <w:r>
        <w:rPr>
          <w:szCs w:val="22"/>
          <w:lang w:val="en-US" w:eastAsia="zh-CN"/>
        </w:rPr>
        <w:t>.</w:t>
      </w:r>
      <w:r w:rsidRPr="00AD3189">
        <w:rPr>
          <w:szCs w:val="22"/>
          <w:lang w:val="en-US" w:eastAsia="zh-CN"/>
        </w:rPr>
        <w:t xml:space="preserve"> </w:t>
      </w:r>
      <w:r>
        <w:rPr>
          <w:szCs w:val="22"/>
          <w:lang w:val="en-US" w:eastAsia="zh-CN"/>
        </w:rPr>
        <w:t xml:space="preserve">An </w:t>
      </w:r>
      <w:r w:rsidRPr="00AD3189">
        <w:rPr>
          <w:szCs w:val="22"/>
          <w:lang w:val="en-US" w:eastAsia="zh-CN"/>
        </w:rPr>
        <w:t>evaluat</w:t>
      </w:r>
      <w:r>
        <w:rPr>
          <w:szCs w:val="22"/>
          <w:lang w:val="en-US" w:eastAsia="zh-CN"/>
        </w:rPr>
        <w:t>ion of</w:t>
      </w:r>
      <w:r w:rsidRPr="00AD3189">
        <w:rPr>
          <w:szCs w:val="22"/>
          <w:lang w:val="en-US" w:eastAsia="zh-CN"/>
        </w:rPr>
        <w:t xml:space="preserve"> future </w:t>
      </w:r>
      <w:r>
        <w:rPr>
          <w:szCs w:val="22"/>
          <w:lang w:val="en-US" w:eastAsia="zh-CN"/>
        </w:rPr>
        <w:t>opportunities</w:t>
      </w:r>
      <w:r w:rsidRPr="00AD3189">
        <w:rPr>
          <w:szCs w:val="22"/>
          <w:lang w:val="en-US" w:eastAsia="zh-CN"/>
        </w:rPr>
        <w:t xml:space="preserve"> and challenges for expanding the use of</w:t>
      </w:r>
      <w:r>
        <w:rPr>
          <w:szCs w:val="22"/>
          <w:lang w:val="en-US" w:eastAsia="zh-CN"/>
        </w:rPr>
        <w:t xml:space="preserve"> RPAS</w:t>
      </w:r>
      <w:r w:rsidRPr="00AD3189">
        <w:rPr>
          <w:szCs w:val="22"/>
          <w:lang w:val="en-US" w:eastAsia="zh-CN"/>
        </w:rPr>
        <w:t xml:space="preserve"> in </w:t>
      </w:r>
      <w:r>
        <w:rPr>
          <w:szCs w:val="22"/>
          <w:lang w:val="en-US" w:eastAsia="zh-CN"/>
        </w:rPr>
        <w:t>Antarctic</w:t>
      </w:r>
      <w:r w:rsidRPr="00AD3189">
        <w:rPr>
          <w:szCs w:val="22"/>
          <w:lang w:val="en-US" w:eastAsia="zh-CN"/>
        </w:rPr>
        <w:t xml:space="preserve"> field activities</w:t>
      </w:r>
      <w:r>
        <w:rPr>
          <w:szCs w:val="22"/>
          <w:lang w:val="en-US" w:eastAsia="zh-CN"/>
        </w:rPr>
        <w:t xml:space="preserve"> was also carried out </w:t>
      </w:r>
      <w:r>
        <w:rPr>
          <w:szCs w:val="22"/>
          <w:lang w:val="en-US" w:eastAsia="zh-CN"/>
        </w:rPr>
        <w:fldChar w:fldCharType="begin"/>
      </w:r>
      <w:r>
        <w:rPr>
          <w:szCs w:val="22"/>
          <w:lang w:val="en-US" w:eastAsia="zh-CN"/>
        </w:rPr>
        <w:instrText xml:space="preserve"> ADDIN EN.CITE &lt;EndNote&gt;&lt;Cite&gt;&lt;Author&gt;Pina&lt;/Author&gt;&lt;Year&gt;2022&lt;/Year&gt;&lt;RecNum&gt;7173&lt;/RecNum&gt;&lt;DisplayText&gt;(Pina &amp;amp; Vieira 2022)&lt;/DisplayText&gt;&lt;record&gt;&lt;rec-number&gt;7173&lt;/rec-number&gt;&lt;foreign-keys&gt;&lt;key app="EN" db-id="9z5prrvrzzz29keptv55vexowpd22vd9s5xr" timestamp="1667514963"&gt;7173&lt;/key&gt;&lt;/foreign-keys&gt;&lt;ref-type name="Journal Article"&gt;17&lt;/ref-type&gt;&lt;contributors&gt;&lt;authors&gt;&lt;author&gt;Pina, Pedro&lt;/author&gt;&lt;author&gt;Vieira, Gonçalo&lt;/author&gt;&lt;/authors&gt;&lt;/contributors&gt;&lt;titles&gt;&lt;title&gt;UAVs for Science in Antarctica&lt;/title&gt;&lt;secondary-title&gt;Remote Sensing&lt;/secondary-title&gt;&lt;/titles&gt;&lt;periodical&gt;&lt;full-title&gt;Remote Sensing&lt;/full-title&gt;&lt;/periodical&gt;&lt;pages&gt;1610&lt;/pages&gt;&lt;volume&gt;14&lt;/volume&gt;&lt;number&gt;7&lt;/number&gt;&lt;dates&gt;&lt;year&gt;2022&lt;/year&gt;&lt;/dates&gt;&lt;isbn&gt;2072-4292&lt;/isbn&gt;&lt;accession-num&gt;doi:10.3390/rs14071610&lt;/accession-num&gt;&lt;urls&gt;&lt;related-urls&gt;&lt;url&gt;https://www.mdpi.com/2072-4292/14/7/1610&lt;/url&gt;&lt;/related-urls&gt;&lt;/urls&gt;&lt;/record&gt;&lt;/Cite&gt;&lt;/EndNote&gt;</w:instrText>
      </w:r>
      <w:r>
        <w:rPr>
          <w:szCs w:val="22"/>
          <w:lang w:val="en-US" w:eastAsia="zh-CN"/>
        </w:rPr>
        <w:fldChar w:fldCharType="separate"/>
      </w:r>
      <w:r>
        <w:rPr>
          <w:noProof/>
          <w:szCs w:val="22"/>
          <w:lang w:val="en-US" w:eastAsia="zh-CN"/>
        </w:rPr>
        <w:t>(Pina &amp; Vieira 2022)</w:t>
      </w:r>
      <w:r>
        <w:rPr>
          <w:szCs w:val="22"/>
          <w:lang w:val="en-US" w:eastAsia="zh-CN"/>
        </w:rPr>
        <w:fldChar w:fldCharType="end"/>
      </w:r>
      <w:r>
        <w:rPr>
          <w:szCs w:val="22"/>
          <w:lang w:val="en-US" w:eastAsia="zh-CN"/>
        </w:rPr>
        <w:t xml:space="preserve"> (Table 1)</w:t>
      </w:r>
      <w:r w:rsidRPr="00AD3189">
        <w:rPr>
          <w:szCs w:val="22"/>
          <w:lang w:val="en-US" w:eastAsia="zh-CN"/>
        </w:rPr>
        <w:t xml:space="preserve">. </w:t>
      </w:r>
    </w:p>
    <w:p w14:paraId="4330319B" w14:textId="77777777" w:rsidR="003C52CF" w:rsidRDefault="003C52CF" w:rsidP="003C52CF">
      <w:pPr>
        <w:autoSpaceDE w:val="0"/>
        <w:autoSpaceDN w:val="0"/>
        <w:adjustRightInd w:val="0"/>
        <w:rPr>
          <w:szCs w:val="22"/>
          <w:lang w:val="en-US" w:eastAsia="zh-CN"/>
        </w:rPr>
      </w:pPr>
    </w:p>
    <w:p w14:paraId="2AEBEEDC" w14:textId="77777777" w:rsidR="003C52CF" w:rsidRDefault="003C52CF" w:rsidP="003C52CF">
      <w:pPr>
        <w:autoSpaceDE w:val="0"/>
        <w:autoSpaceDN w:val="0"/>
        <w:adjustRightInd w:val="0"/>
        <w:rPr>
          <w:szCs w:val="22"/>
          <w:lang w:val="en-US" w:eastAsia="zh-CN"/>
        </w:rPr>
      </w:pPr>
    </w:p>
    <w:p w14:paraId="383748D0" w14:textId="77777777" w:rsidR="003C52CF" w:rsidRDefault="003C52CF" w:rsidP="003C52CF">
      <w:pPr>
        <w:autoSpaceDE w:val="0"/>
        <w:autoSpaceDN w:val="0"/>
        <w:adjustRightInd w:val="0"/>
        <w:rPr>
          <w:szCs w:val="22"/>
          <w:lang w:val="en-US" w:eastAsia="zh-CN"/>
        </w:rPr>
      </w:pPr>
    </w:p>
    <w:p w14:paraId="3BF113B4" w14:textId="77777777" w:rsidR="003C52CF" w:rsidRDefault="003C52CF" w:rsidP="003C52CF">
      <w:pPr>
        <w:autoSpaceDE w:val="0"/>
        <w:autoSpaceDN w:val="0"/>
        <w:adjustRightInd w:val="0"/>
        <w:rPr>
          <w:szCs w:val="22"/>
          <w:lang w:val="en-US" w:eastAsia="zh-CN"/>
        </w:rPr>
      </w:pPr>
    </w:p>
    <w:p w14:paraId="2A8DA673" w14:textId="77777777" w:rsidR="003C52CF" w:rsidRDefault="003C52CF" w:rsidP="003C52CF">
      <w:pPr>
        <w:autoSpaceDE w:val="0"/>
        <w:autoSpaceDN w:val="0"/>
        <w:adjustRightInd w:val="0"/>
        <w:rPr>
          <w:szCs w:val="22"/>
          <w:lang w:val="en-US" w:eastAsia="zh-CN"/>
        </w:rPr>
      </w:pPr>
    </w:p>
    <w:p w14:paraId="17375D40" w14:textId="77777777" w:rsidR="003C52CF" w:rsidRDefault="003C52CF" w:rsidP="003C52CF">
      <w:pPr>
        <w:autoSpaceDE w:val="0"/>
        <w:autoSpaceDN w:val="0"/>
        <w:adjustRightInd w:val="0"/>
        <w:rPr>
          <w:szCs w:val="22"/>
          <w:lang w:val="en-US" w:eastAsia="zh-CN"/>
        </w:rPr>
      </w:pPr>
      <w:r>
        <w:rPr>
          <w:szCs w:val="22"/>
          <w:lang w:val="en-US" w:eastAsia="zh-CN"/>
        </w:rPr>
        <w:t xml:space="preserve">Table 1. Main topics of scientific papers using RPAS in Antarctica </w:t>
      </w:r>
      <w:r>
        <w:rPr>
          <w:szCs w:val="22"/>
          <w:lang w:val="en-US" w:eastAsia="zh-CN"/>
        </w:rPr>
        <w:fldChar w:fldCharType="begin"/>
      </w:r>
      <w:r>
        <w:rPr>
          <w:szCs w:val="22"/>
          <w:lang w:val="en-US" w:eastAsia="zh-CN"/>
        </w:rPr>
        <w:instrText xml:space="preserve"> ADDIN EN.CITE &lt;EndNote&gt;&lt;Cite&gt;&lt;Author&gt;Pina&lt;/Author&gt;&lt;Year&gt;2022&lt;/Year&gt;&lt;RecNum&gt;7173&lt;/RecNum&gt;&lt;DisplayText&gt;(Pina &amp;amp; Vieira 2022)&lt;/DisplayText&gt;&lt;record&gt;&lt;rec-number&gt;7173&lt;/rec-number&gt;&lt;foreign-keys&gt;&lt;key app="EN" db-id="9z5prrvrzzz29keptv55vexowpd22vd9s5xr" timestamp="1667514963"&gt;7173&lt;/key&gt;&lt;/foreign-keys&gt;&lt;ref-type name="Journal Article"&gt;17&lt;/ref-type&gt;&lt;contributors&gt;&lt;authors&gt;&lt;author&gt;Pina, Pedro&lt;/author&gt;&lt;author&gt;Vieira, Gonçalo&lt;/author&gt;&lt;/authors&gt;&lt;/contributors&gt;&lt;titles&gt;&lt;title&gt;UAVs for Science in Antarctica&lt;/title&gt;&lt;secondary-title&gt;Remote Sensing&lt;/secondary-title&gt;&lt;/titles&gt;&lt;periodical&gt;&lt;full-title&gt;Remote Sensing&lt;/full-title&gt;&lt;/periodical&gt;&lt;pages&gt;1610&lt;/pages&gt;&lt;volume&gt;14&lt;/volume&gt;&lt;number&gt;7&lt;/number&gt;&lt;dates&gt;&lt;year&gt;2022&lt;/year&gt;&lt;/dates&gt;&lt;isbn&gt;2072-4292&lt;/isbn&gt;&lt;accession-num&gt;doi:10.3390/rs14071610&lt;/accession-num&gt;&lt;urls&gt;&lt;related-urls&gt;&lt;url&gt;https://www.mdpi.com/2072-4292/14/7/1610&lt;/url&gt;&lt;/related-urls&gt;&lt;/urls&gt;&lt;/record&gt;&lt;/Cite&gt;&lt;/EndNote&gt;</w:instrText>
      </w:r>
      <w:r>
        <w:rPr>
          <w:szCs w:val="22"/>
          <w:lang w:val="en-US" w:eastAsia="zh-CN"/>
        </w:rPr>
        <w:fldChar w:fldCharType="separate"/>
      </w:r>
      <w:r>
        <w:rPr>
          <w:noProof/>
          <w:szCs w:val="22"/>
          <w:lang w:val="en-US" w:eastAsia="zh-CN"/>
        </w:rPr>
        <w:t>(Pina &amp; Vieira 2022)</w:t>
      </w:r>
      <w:r>
        <w:rPr>
          <w:szCs w:val="22"/>
          <w:lang w:val="en-US" w:eastAsia="zh-CN"/>
        </w:rPr>
        <w:fldChar w:fldCharType="end"/>
      </w:r>
      <w:r>
        <w:rPr>
          <w:szCs w:val="22"/>
          <w:lang w:val="en-US" w:eastAsia="zh-CN"/>
        </w:rPr>
        <w:t>.</w:t>
      </w:r>
    </w:p>
    <w:p w14:paraId="42012110" w14:textId="192D393B" w:rsidR="003C52CF" w:rsidRDefault="003C52CF" w:rsidP="003C52CF">
      <w:pPr>
        <w:autoSpaceDE w:val="0"/>
        <w:autoSpaceDN w:val="0"/>
        <w:adjustRightInd w:val="0"/>
        <w:rPr>
          <w:szCs w:val="22"/>
          <w:lang w:val="en-US" w:eastAsia="zh-CN"/>
        </w:rPr>
      </w:pPr>
      <w:r>
        <w:rPr>
          <w:noProof/>
          <w:szCs w:val="22"/>
          <w:lang w:val="en-US" w:eastAsia="zh-CN"/>
        </w:rPr>
        <w:drawing>
          <wp:inline distT="0" distB="0" distL="0" distR="0" wp14:anchorId="40615D1F" wp14:editId="339FEBFE">
            <wp:extent cx="5400675" cy="1553845"/>
            <wp:effectExtent l="0" t="0" r="9525" b="8255"/>
            <wp:docPr id="3" name="Imagen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553845"/>
                    </a:xfrm>
                    <a:prstGeom prst="rect">
                      <a:avLst/>
                    </a:prstGeom>
                    <a:noFill/>
                    <a:ln>
                      <a:noFill/>
                    </a:ln>
                  </pic:spPr>
                </pic:pic>
              </a:graphicData>
            </a:graphic>
          </wp:inline>
        </w:drawing>
      </w:r>
    </w:p>
    <w:p w14:paraId="405E4139" w14:textId="77777777" w:rsidR="003C52CF" w:rsidRDefault="003C52CF" w:rsidP="003C52CF">
      <w:pPr>
        <w:autoSpaceDE w:val="0"/>
        <w:autoSpaceDN w:val="0"/>
        <w:adjustRightInd w:val="0"/>
        <w:rPr>
          <w:szCs w:val="22"/>
          <w:lang w:val="en-US" w:eastAsia="zh-CN"/>
        </w:rPr>
      </w:pPr>
      <w:r w:rsidRPr="00AD3189">
        <w:rPr>
          <w:szCs w:val="22"/>
          <w:lang w:val="en-US" w:eastAsia="zh-CN"/>
        </w:rPr>
        <w:t xml:space="preserve">The </w:t>
      </w:r>
      <w:r>
        <w:rPr>
          <w:szCs w:val="22"/>
          <w:lang w:val="en-US" w:eastAsia="zh-CN"/>
        </w:rPr>
        <w:t>importance</w:t>
      </w:r>
      <w:r w:rsidRPr="00AD3189">
        <w:rPr>
          <w:szCs w:val="22"/>
          <w:lang w:val="en-US" w:eastAsia="zh-CN"/>
        </w:rPr>
        <w:t xml:space="preserve"> of using </w:t>
      </w:r>
      <w:r>
        <w:rPr>
          <w:szCs w:val="22"/>
          <w:lang w:val="en-US" w:eastAsia="zh-CN"/>
        </w:rPr>
        <w:t xml:space="preserve">RPAS </w:t>
      </w:r>
      <w:r w:rsidRPr="00AD3189">
        <w:rPr>
          <w:szCs w:val="22"/>
          <w:lang w:val="en-US" w:eastAsia="zh-CN"/>
        </w:rPr>
        <w:t xml:space="preserve">to support numerous and diverse scientific activities in Antarctica becomes clear after </w:t>
      </w:r>
      <w:proofErr w:type="spellStart"/>
      <w:r w:rsidRPr="00AD3189">
        <w:rPr>
          <w:szCs w:val="22"/>
          <w:lang w:val="en-US" w:eastAsia="zh-CN"/>
        </w:rPr>
        <w:t>analysing</w:t>
      </w:r>
      <w:proofErr w:type="spellEnd"/>
      <w:r w:rsidRPr="00AD3189">
        <w:rPr>
          <w:szCs w:val="22"/>
          <w:lang w:val="en-US" w:eastAsia="zh-CN"/>
        </w:rPr>
        <w:t xml:space="preserve"> th</w:t>
      </w:r>
      <w:r>
        <w:rPr>
          <w:szCs w:val="22"/>
          <w:lang w:val="en-US" w:eastAsia="zh-CN"/>
        </w:rPr>
        <w:t xml:space="preserve">e </w:t>
      </w:r>
      <w:r w:rsidRPr="00AD3189">
        <w:rPr>
          <w:szCs w:val="22"/>
          <w:lang w:val="en-US" w:eastAsia="zh-CN"/>
        </w:rPr>
        <w:t>scientific publications</w:t>
      </w:r>
      <w:r>
        <w:rPr>
          <w:szCs w:val="22"/>
          <w:lang w:val="en-US" w:eastAsia="zh-CN"/>
        </w:rPr>
        <w:t>.  To some degree, RPAS use has</w:t>
      </w:r>
      <w:r w:rsidRPr="00AD3189">
        <w:rPr>
          <w:szCs w:val="22"/>
          <w:lang w:val="en-US" w:eastAsia="zh-CN"/>
        </w:rPr>
        <w:t xml:space="preserve"> </w:t>
      </w:r>
      <w:r>
        <w:rPr>
          <w:szCs w:val="22"/>
          <w:lang w:val="en-US" w:eastAsia="zh-CN"/>
        </w:rPr>
        <w:t xml:space="preserve">revolutionized </w:t>
      </w:r>
      <w:r w:rsidRPr="00AD3189">
        <w:rPr>
          <w:szCs w:val="22"/>
          <w:lang w:val="en-US" w:eastAsia="zh-CN"/>
        </w:rPr>
        <w:t>the remote acquisition of data</w:t>
      </w:r>
      <w:r>
        <w:rPr>
          <w:szCs w:val="22"/>
          <w:lang w:val="en-US" w:eastAsia="zh-CN"/>
        </w:rPr>
        <w:t xml:space="preserve">.  RPAS use can deliver </w:t>
      </w:r>
      <w:r w:rsidRPr="00AD3189">
        <w:rPr>
          <w:szCs w:val="22"/>
          <w:lang w:val="en-US" w:eastAsia="zh-CN"/>
        </w:rPr>
        <w:t>high</w:t>
      </w:r>
      <w:r>
        <w:rPr>
          <w:szCs w:val="22"/>
          <w:lang w:val="en-US" w:eastAsia="zh-CN"/>
        </w:rPr>
        <w:t xml:space="preserve"> resolution image or other date in a rapid and cost-effective manner.  RPAS are particularly useful in locations that would otherwise be largely i</w:t>
      </w:r>
      <w:r w:rsidRPr="00AD3189">
        <w:rPr>
          <w:szCs w:val="22"/>
          <w:lang w:val="en-US" w:eastAsia="zh-CN"/>
        </w:rPr>
        <w:t xml:space="preserve">naccessible or difficult to access. </w:t>
      </w:r>
      <w:r>
        <w:rPr>
          <w:szCs w:val="22"/>
          <w:lang w:val="en-US" w:eastAsia="zh-CN"/>
        </w:rPr>
        <w:t xml:space="preserve">Indeed, many of the studies were only possible </w:t>
      </w:r>
      <w:proofErr w:type="gramStart"/>
      <w:r>
        <w:rPr>
          <w:szCs w:val="22"/>
          <w:lang w:val="en-US" w:eastAsia="zh-CN"/>
        </w:rPr>
        <w:t>through the use of</w:t>
      </w:r>
      <w:proofErr w:type="gramEnd"/>
      <w:r>
        <w:rPr>
          <w:szCs w:val="22"/>
          <w:lang w:val="en-US" w:eastAsia="zh-CN"/>
        </w:rPr>
        <w:t xml:space="preserve"> RPAS-derived data.</w:t>
      </w:r>
    </w:p>
    <w:p w14:paraId="7AF8FC73" w14:textId="77777777" w:rsidR="003C52CF" w:rsidRDefault="003C52CF" w:rsidP="003C52CF">
      <w:pPr>
        <w:autoSpaceDE w:val="0"/>
        <w:autoSpaceDN w:val="0"/>
        <w:adjustRightInd w:val="0"/>
        <w:rPr>
          <w:szCs w:val="22"/>
          <w:lang w:val="en-US" w:eastAsia="zh-CN"/>
        </w:rPr>
      </w:pPr>
    </w:p>
    <w:p w14:paraId="3CF9B253" w14:textId="77777777" w:rsidR="003C52CF" w:rsidRDefault="003C52CF" w:rsidP="003C52CF">
      <w:pPr>
        <w:autoSpaceDE w:val="0"/>
        <w:autoSpaceDN w:val="0"/>
        <w:adjustRightInd w:val="0"/>
        <w:rPr>
          <w:szCs w:val="22"/>
          <w:lang w:val="en-US" w:eastAsia="zh-CN"/>
        </w:rPr>
      </w:pPr>
      <w:r w:rsidRPr="00AD3189">
        <w:rPr>
          <w:szCs w:val="22"/>
          <w:lang w:val="en-US" w:eastAsia="zh-CN"/>
        </w:rPr>
        <w:t>Many of the</w:t>
      </w:r>
      <w:r>
        <w:rPr>
          <w:szCs w:val="22"/>
          <w:lang w:val="en-US" w:eastAsia="zh-CN"/>
        </w:rPr>
        <w:t xml:space="preserve"> scientific</w:t>
      </w:r>
      <w:r w:rsidRPr="00AD3189">
        <w:rPr>
          <w:szCs w:val="22"/>
          <w:lang w:val="en-US" w:eastAsia="zh-CN"/>
        </w:rPr>
        <w:t xml:space="preserve"> advances </w:t>
      </w:r>
      <w:r>
        <w:rPr>
          <w:szCs w:val="22"/>
          <w:lang w:val="en-US" w:eastAsia="zh-CN"/>
        </w:rPr>
        <w:t>undertaken across Antarctica resulted from overflight of:</w:t>
      </w:r>
    </w:p>
    <w:p w14:paraId="523AFF61" w14:textId="77777777" w:rsidR="003C52CF" w:rsidRDefault="003C52CF" w:rsidP="003C52CF">
      <w:pPr>
        <w:numPr>
          <w:ilvl w:val="0"/>
          <w:numId w:val="22"/>
        </w:numPr>
        <w:autoSpaceDE w:val="0"/>
        <w:autoSpaceDN w:val="0"/>
        <w:adjustRightInd w:val="0"/>
        <w:rPr>
          <w:szCs w:val="22"/>
          <w:lang w:val="en-US" w:eastAsia="zh-CN"/>
        </w:rPr>
      </w:pPr>
      <w:r w:rsidRPr="00AD3189">
        <w:rPr>
          <w:szCs w:val="22"/>
          <w:lang w:val="en-US" w:eastAsia="zh-CN"/>
        </w:rPr>
        <w:t>terrestrial areas (</w:t>
      </w:r>
      <w:r>
        <w:rPr>
          <w:szCs w:val="22"/>
          <w:lang w:val="en-US" w:eastAsia="zh-CN"/>
        </w:rPr>
        <w:t xml:space="preserve">e.g., </w:t>
      </w:r>
      <w:r w:rsidRPr="00AD3189">
        <w:rPr>
          <w:szCs w:val="22"/>
          <w:lang w:val="en-US" w:eastAsia="zh-CN"/>
        </w:rPr>
        <w:t xml:space="preserve">detailed 3D mapping; vegetation mapping, </w:t>
      </w:r>
      <w:r>
        <w:rPr>
          <w:szCs w:val="22"/>
          <w:lang w:val="en-US" w:eastAsia="zh-CN"/>
        </w:rPr>
        <w:t xml:space="preserve">terrestrial community </w:t>
      </w:r>
      <w:r w:rsidRPr="00AD3189">
        <w:rPr>
          <w:szCs w:val="22"/>
          <w:lang w:val="en-US" w:eastAsia="zh-CN"/>
        </w:rPr>
        <w:t xml:space="preserve">discrimination and health assessment; periglacial form </w:t>
      </w:r>
      <w:r>
        <w:rPr>
          <w:szCs w:val="22"/>
          <w:lang w:val="en-US" w:eastAsia="zh-CN"/>
        </w:rPr>
        <w:t>characterization, etc.</w:t>
      </w:r>
      <w:proofErr w:type="gramStart"/>
      <w:r w:rsidRPr="00AD3189">
        <w:rPr>
          <w:szCs w:val="22"/>
          <w:lang w:val="en-US" w:eastAsia="zh-CN"/>
        </w:rPr>
        <w:t>)</w:t>
      </w:r>
      <w:r>
        <w:rPr>
          <w:szCs w:val="22"/>
          <w:lang w:val="en-US" w:eastAsia="zh-CN"/>
        </w:rPr>
        <w:t>;</w:t>
      </w:r>
      <w:proofErr w:type="gramEnd"/>
    </w:p>
    <w:p w14:paraId="3C64154A" w14:textId="77777777" w:rsidR="003C52CF" w:rsidRDefault="003C52CF" w:rsidP="003C52CF">
      <w:pPr>
        <w:numPr>
          <w:ilvl w:val="0"/>
          <w:numId w:val="22"/>
        </w:numPr>
        <w:autoSpaceDE w:val="0"/>
        <w:autoSpaceDN w:val="0"/>
        <w:adjustRightInd w:val="0"/>
        <w:rPr>
          <w:szCs w:val="22"/>
          <w:lang w:val="en-US" w:eastAsia="zh-CN"/>
        </w:rPr>
      </w:pPr>
      <w:r w:rsidRPr="00AD3189">
        <w:rPr>
          <w:szCs w:val="22"/>
          <w:lang w:val="en-US" w:eastAsia="zh-CN"/>
        </w:rPr>
        <w:t>ice and snow (</w:t>
      </w:r>
      <w:r>
        <w:rPr>
          <w:szCs w:val="22"/>
          <w:lang w:val="en-US" w:eastAsia="zh-CN"/>
        </w:rPr>
        <w:t xml:space="preserve">e.g., </w:t>
      </w:r>
      <w:r w:rsidRPr="00AD3189">
        <w:rPr>
          <w:szCs w:val="22"/>
          <w:lang w:val="en-US" w:eastAsia="zh-CN"/>
        </w:rPr>
        <w:t xml:space="preserve">detailed topography, depth and features of </w:t>
      </w:r>
      <w:proofErr w:type="gramStart"/>
      <w:r w:rsidRPr="00AD3189">
        <w:rPr>
          <w:szCs w:val="22"/>
          <w:lang w:val="en-US" w:eastAsia="zh-CN"/>
        </w:rPr>
        <w:t>ice-sheets</w:t>
      </w:r>
      <w:proofErr w:type="gramEnd"/>
      <w:r w:rsidRPr="00AD3189">
        <w:rPr>
          <w:szCs w:val="22"/>
          <w:lang w:val="en-US" w:eastAsia="zh-CN"/>
        </w:rPr>
        <w:t>, glaciers and sea-ice)</w:t>
      </w:r>
      <w:r>
        <w:rPr>
          <w:szCs w:val="22"/>
          <w:lang w:val="en-US" w:eastAsia="zh-CN"/>
        </w:rPr>
        <w:t>;</w:t>
      </w:r>
      <w:r w:rsidRPr="00AD3189">
        <w:rPr>
          <w:szCs w:val="22"/>
          <w:lang w:val="en-US" w:eastAsia="zh-CN"/>
        </w:rPr>
        <w:t xml:space="preserve"> </w:t>
      </w:r>
    </w:p>
    <w:p w14:paraId="669184AF" w14:textId="77777777" w:rsidR="003C52CF" w:rsidRDefault="003C52CF" w:rsidP="003C52CF">
      <w:pPr>
        <w:numPr>
          <w:ilvl w:val="0"/>
          <w:numId w:val="22"/>
        </w:numPr>
        <w:autoSpaceDE w:val="0"/>
        <w:autoSpaceDN w:val="0"/>
        <w:adjustRightInd w:val="0"/>
        <w:rPr>
          <w:szCs w:val="22"/>
          <w:lang w:val="en-US" w:eastAsia="zh-CN"/>
        </w:rPr>
      </w:pPr>
      <w:r w:rsidRPr="00AD3189">
        <w:rPr>
          <w:szCs w:val="22"/>
          <w:lang w:val="en-US" w:eastAsia="zh-CN"/>
        </w:rPr>
        <w:t>fauna (count</w:t>
      </w:r>
      <w:r>
        <w:rPr>
          <w:szCs w:val="22"/>
          <w:lang w:val="en-US" w:eastAsia="zh-CN"/>
        </w:rPr>
        <w:t xml:space="preserve">s of </w:t>
      </w:r>
      <w:r w:rsidRPr="00AD3189">
        <w:rPr>
          <w:szCs w:val="22"/>
          <w:lang w:val="en-US" w:eastAsia="zh-CN"/>
        </w:rPr>
        <w:t xml:space="preserve">penguins, </w:t>
      </w:r>
      <w:proofErr w:type="gramStart"/>
      <w:r w:rsidRPr="00AD3189">
        <w:rPr>
          <w:szCs w:val="22"/>
          <w:lang w:val="en-US" w:eastAsia="zh-CN"/>
        </w:rPr>
        <w:t>seals</w:t>
      </w:r>
      <w:proofErr w:type="gramEnd"/>
      <w:r w:rsidRPr="00AD3189">
        <w:rPr>
          <w:szCs w:val="22"/>
          <w:lang w:val="en-US" w:eastAsia="zh-CN"/>
        </w:rPr>
        <w:t xml:space="preserve"> and flying birds and detailed morphometrics)</w:t>
      </w:r>
      <w:r>
        <w:rPr>
          <w:szCs w:val="22"/>
          <w:lang w:val="en-US" w:eastAsia="zh-CN"/>
        </w:rPr>
        <w:t>;</w:t>
      </w:r>
      <w:r w:rsidRPr="00AD3189">
        <w:rPr>
          <w:szCs w:val="22"/>
          <w:lang w:val="en-US" w:eastAsia="zh-CN"/>
        </w:rPr>
        <w:t xml:space="preserve"> and</w:t>
      </w:r>
    </w:p>
    <w:p w14:paraId="779C0E61" w14:textId="77777777" w:rsidR="003C52CF" w:rsidRDefault="003C52CF" w:rsidP="003C52CF">
      <w:pPr>
        <w:numPr>
          <w:ilvl w:val="0"/>
          <w:numId w:val="22"/>
        </w:numPr>
        <w:autoSpaceDE w:val="0"/>
        <w:autoSpaceDN w:val="0"/>
        <w:adjustRightInd w:val="0"/>
        <w:rPr>
          <w:szCs w:val="22"/>
          <w:lang w:val="en-US" w:eastAsia="zh-CN"/>
        </w:rPr>
      </w:pPr>
      <w:r>
        <w:rPr>
          <w:szCs w:val="22"/>
          <w:lang w:val="en-US" w:eastAsia="zh-CN"/>
        </w:rPr>
        <w:t xml:space="preserve">areas relevant to </w:t>
      </w:r>
      <w:r w:rsidRPr="00AD3189">
        <w:rPr>
          <w:szCs w:val="22"/>
          <w:lang w:val="en-US" w:eastAsia="zh-CN"/>
        </w:rPr>
        <w:t>atmosphere studies (more detailed meteorological measurements and air-surface couplings)</w:t>
      </w:r>
      <w:r>
        <w:rPr>
          <w:szCs w:val="22"/>
          <w:lang w:val="en-US" w:eastAsia="zh-CN"/>
        </w:rPr>
        <w:t xml:space="preserve"> (see Figure 1)</w:t>
      </w:r>
      <w:r w:rsidRPr="00AD3189">
        <w:rPr>
          <w:szCs w:val="22"/>
          <w:lang w:val="en-US" w:eastAsia="zh-CN"/>
        </w:rPr>
        <w:t xml:space="preserve">. </w:t>
      </w:r>
    </w:p>
    <w:p w14:paraId="38E09327" w14:textId="4F912993" w:rsidR="003C52CF" w:rsidRDefault="003C52CF" w:rsidP="003C52CF">
      <w:pPr>
        <w:autoSpaceDE w:val="0"/>
        <w:autoSpaceDN w:val="0"/>
        <w:adjustRightInd w:val="0"/>
        <w:rPr>
          <w:szCs w:val="22"/>
          <w:lang w:val="en-US" w:eastAsia="zh-CN"/>
        </w:rPr>
      </w:pPr>
      <w:r>
        <w:rPr>
          <w:noProof/>
          <w:szCs w:val="22"/>
          <w:lang w:val="en-US" w:eastAsia="zh-CN"/>
        </w:rPr>
        <w:drawing>
          <wp:inline distT="0" distB="0" distL="0" distR="0" wp14:anchorId="723E4075" wp14:editId="787C31D8">
            <wp:extent cx="5400675" cy="2940050"/>
            <wp:effectExtent l="0" t="0" r="9525" b="0"/>
            <wp:docPr id="1" name="Imagen 1" descr="Chart, map,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map,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2940050"/>
                    </a:xfrm>
                    <a:prstGeom prst="rect">
                      <a:avLst/>
                    </a:prstGeom>
                    <a:noFill/>
                    <a:ln>
                      <a:noFill/>
                    </a:ln>
                  </pic:spPr>
                </pic:pic>
              </a:graphicData>
            </a:graphic>
          </wp:inline>
        </w:drawing>
      </w:r>
    </w:p>
    <w:p w14:paraId="1A7A1902" w14:textId="77777777" w:rsidR="003C52CF" w:rsidRPr="0027023C" w:rsidRDefault="003C52CF" w:rsidP="003C52CF">
      <w:pPr>
        <w:autoSpaceDE w:val="0"/>
        <w:autoSpaceDN w:val="0"/>
        <w:adjustRightInd w:val="0"/>
        <w:snapToGrid w:val="0"/>
        <w:rPr>
          <w:szCs w:val="22"/>
          <w:lang w:val="en-US" w:eastAsia="zh-CN"/>
        </w:rPr>
      </w:pPr>
      <w:r w:rsidRPr="00636BC5">
        <w:rPr>
          <w:szCs w:val="22"/>
          <w:lang w:val="en-US" w:eastAsia="zh-CN"/>
        </w:rPr>
        <w:lastRenderedPageBreak/>
        <w:t xml:space="preserve">Figure 1. (a) Location of RPAS surveys in Antarctica reported in published papers; (b) </w:t>
      </w:r>
      <w:r>
        <w:rPr>
          <w:szCs w:val="22"/>
          <w:lang w:val="en-US" w:eastAsia="zh-CN"/>
        </w:rPr>
        <w:t>I</w:t>
      </w:r>
      <w:r w:rsidRPr="00636BC5">
        <w:rPr>
          <w:szCs w:val="22"/>
          <w:lang w:val="en-US" w:eastAsia="zh-CN"/>
        </w:rPr>
        <w:t xml:space="preserve">nsert shows </w:t>
      </w:r>
      <w:r>
        <w:rPr>
          <w:szCs w:val="22"/>
          <w:lang w:val="en-US" w:eastAsia="zh-CN"/>
        </w:rPr>
        <w:t xml:space="preserve">data for </w:t>
      </w:r>
      <w:r w:rsidRPr="00636BC5">
        <w:rPr>
          <w:szCs w:val="22"/>
          <w:lang w:val="en-US" w:eastAsia="zh-CN"/>
        </w:rPr>
        <w:t>northern Antarctic Peninsula</w:t>
      </w:r>
      <w:r>
        <w:rPr>
          <w:szCs w:val="22"/>
          <w:lang w:val="en-US" w:eastAsia="zh-CN"/>
        </w:rPr>
        <w:t>.</w:t>
      </w:r>
    </w:p>
    <w:p w14:paraId="591E3366" w14:textId="77777777" w:rsidR="003C52CF" w:rsidRDefault="003C52CF" w:rsidP="003C52CF">
      <w:pPr>
        <w:adjustRightInd w:val="0"/>
        <w:snapToGrid w:val="0"/>
        <w:spacing w:after="100" w:afterAutospacing="1"/>
        <w:contextualSpacing/>
        <w:rPr>
          <w:szCs w:val="22"/>
          <w:lang w:val="en-US" w:eastAsia="zh-CN"/>
        </w:rPr>
      </w:pPr>
    </w:p>
    <w:p w14:paraId="76A6A971" w14:textId="77777777" w:rsidR="003C52CF" w:rsidRPr="00636BC5" w:rsidRDefault="003C52CF" w:rsidP="003C52CF">
      <w:pPr>
        <w:autoSpaceDE w:val="0"/>
        <w:autoSpaceDN w:val="0"/>
        <w:adjustRightInd w:val="0"/>
        <w:rPr>
          <w:szCs w:val="22"/>
          <w:lang w:val="en-US" w:eastAsia="zh-CN"/>
        </w:rPr>
      </w:pPr>
      <w:r>
        <w:rPr>
          <w:szCs w:val="22"/>
          <w:lang w:val="en-US" w:eastAsia="zh-CN"/>
        </w:rPr>
        <w:t>D</w:t>
      </w:r>
      <w:r w:rsidRPr="00AD3189">
        <w:rPr>
          <w:szCs w:val="22"/>
          <w:lang w:val="en-US" w:eastAsia="zh-CN"/>
        </w:rPr>
        <w:t>espite the</w:t>
      </w:r>
      <w:r>
        <w:rPr>
          <w:szCs w:val="22"/>
          <w:lang w:val="en-US" w:eastAsia="zh-CN"/>
        </w:rPr>
        <w:t xml:space="preserve"> likely</w:t>
      </w:r>
      <w:r w:rsidRPr="00AD3189">
        <w:rPr>
          <w:szCs w:val="22"/>
          <w:lang w:val="en-US" w:eastAsia="zh-CN"/>
        </w:rPr>
        <w:t xml:space="preserve"> low environmental impact of</w:t>
      </w:r>
      <w:r>
        <w:rPr>
          <w:szCs w:val="22"/>
          <w:lang w:val="en-US" w:eastAsia="zh-CN"/>
        </w:rPr>
        <w:t xml:space="preserve"> RPAS</w:t>
      </w:r>
      <w:r w:rsidRPr="00AD3189">
        <w:rPr>
          <w:szCs w:val="22"/>
          <w:lang w:val="en-US" w:eastAsia="zh-CN"/>
        </w:rPr>
        <w:t xml:space="preserve">-based surveys, the increasing number of applications and </w:t>
      </w:r>
      <w:r>
        <w:rPr>
          <w:szCs w:val="22"/>
          <w:lang w:val="en-US" w:eastAsia="zh-CN"/>
        </w:rPr>
        <w:t xml:space="preserve">increasing levels of </w:t>
      </w:r>
      <w:r w:rsidRPr="00AD3189">
        <w:rPr>
          <w:szCs w:val="22"/>
          <w:lang w:val="en-US" w:eastAsia="zh-CN"/>
        </w:rPr>
        <w:t xml:space="preserve">use may lead to impacts in the most sensitive Antarctic ecosystems. </w:t>
      </w:r>
      <w:r>
        <w:rPr>
          <w:szCs w:val="22"/>
          <w:lang w:val="en-US" w:eastAsia="zh-CN"/>
        </w:rPr>
        <w:t>We encourage (</w:t>
      </w:r>
      <w:proofErr w:type="spellStart"/>
      <w:r>
        <w:rPr>
          <w:szCs w:val="22"/>
          <w:lang w:val="en-US" w:eastAsia="zh-CN"/>
        </w:rPr>
        <w:t>i</w:t>
      </w:r>
      <w:proofErr w:type="spellEnd"/>
      <w:r>
        <w:rPr>
          <w:szCs w:val="22"/>
          <w:lang w:val="en-US" w:eastAsia="zh-CN"/>
        </w:rPr>
        <w:t>)</w:t>
      </w:r>
      <w:r w:rsidRPr="00AD3189">
        <w:rPr>
          <w:szCs w:val="22"/>
          <w:lang w:val="en-US" w:eastAsia="zh-CN"/>
        </w:rPr>
        <w:t xml:space="preserve"> </w:t>
      </w:r>
      <w:r>
        <w:rPr>
          <w:szCs w:val="22"/>
          <w:lang w:val="en-US" w:eastAsia="zh-CN"/>
        </w:rPr>
        <w:t xml:space="preserve">more international </w:t>
      </w:r>
      <w:r w:rsidRPr="00AD3189">
        <w:rPr>
          <w:szCs w:val="22"/>
          <w:lang w:val="en-US" w:eastAsia="zh-CN"/>
        </w:rPr>
        <w:t>coo</w:t>
      </w:r>
      <w:r>
        <w:rPr>
          <w:szCs w:val="22"/>
          <w:lang w:val="en-US" w:eastAsia="zh-CN"/>
        </w:rPr>
        <w:t>peration in RPAS research (ii) continued efforts to minimize associated environmental impacts, (iii) the sharing of research data and (iv) regularly review and update existing policy documents, and guidelines, as necessary.</w:t>
      </w:r>
    </w:p>
    <w:p w14:paraId="72BF48A3" w14:textId="77777777" w:rsidR="003C52CF" w:rsidRDefault="003C52CF" w:rsidP="003C52CF">
      <w:pPr>
        <w:spacing w:before="480" w:after="120"/>
      </w:pPr>
      <w:r w:rsidRPr="009415B3">
        <w:rPr>
          <w:rFonts w:ascii="Arial" w:hAnsi="Arial" w:cs="Arial"/>
          <w:b/>
          <w:iCs/>
          <w:lang w:val="en-US" w:eastAsia="es-ES"/>
        </w:rPr>
        <w:t>References</w:t>
      </w:r>
    </w:p>
    <w:p w14:paraId="2F528755" w14:textId="77777777" w:rsidR="003C52CF" w:rsidRPr="00E217C3" w:rsidRDefault="003C52CF" w:rsidP="003C52CF">
      <w:pPr>
        <w:pStyle w:val="EndNoteBibliography"/>
        <w:ind w:left="720" w:hanging="720"/>
        <w:rPr>
          <w:noProof/>
        </w:rPr>
      </w:pPr>
      <w:r>
        <w:fldChar w:fldCharType="begin"/>
      </w:r>
      <w:r>
        <w:instrText xml:space="preserve"> ADDIN EN.REFLIST </w:instrText>
      </w:r>
      <w:r>
        <w:fldChar w:fldCharType="separate"/>
      </w:r>
      <w:r w:rsidRPr="00E217C3">
        <w:rPr>
          <w:noProof/>
        </w:rPr>
        <w:t>Harris CM, Herata H, Hertel F (2019) Environmental guidelines for operation of Remotely Piloted Aircraft Systems (RPAS): experience from Antarctica. Biological conservation 236:521-531</w:t>
      </w:r>
    </w:p>
    <w:p w14:paraId="0C1E93EF" w14:textId="77777777" w:rsidR="003C52CF" w:rsidRPr="00E217C3" w:rsidRDefault="003C52CF" w:rsidP="003C52CF">
      <w:pPr>
        <w:pStyle w:val="EndNoteBibliography"/>
        <w:ind w:left="720" w:hanging="720"/>
        <w:rPr>
          <w:noProof/>
        </w:rPr>
      </w:pPr>
      <w:r w:rsidRPr="00E217C3">
        <w:rPr>
          <w:noProof/>
        </w:rPr>
        <w:t>Mustafa O, Barbosa A, Krause DJ, Peter H-U, Vieira G, Rümmler M-C (2018) State of knowledge: Antarctic wildlife response to unmanned aerial systems. Polar Biology 41:2387-2398</w:t>
      </w:r>
    </w:p>
    <w:p w14:paraId="0C1DF951" w14:textId="77777777" w:rsidR="003C52CF" w:rsidRPr="00E217C3" w:rsidRDefault="003C52CF" w:rsidP="003C52CF">
      <w:pPr>
        <w:pStyle w:val="EndNoteBibliography"/>
        <w:ind w:left="720" w:hanging="720"/>
        <w:rPr>
          <w:noProof/>
        </w:rPr>
      </w:pPr>
      <w:r w:rsidRPr="00E217C3">
        <w:rPr>
          <w:noProof/>
        </w:rPr>
        <w:t>Pina P, Vieira G (2022) UAVs for Science in Antarctica. Remote Sensing 14:1610</w:t>
      </w:r>
    </w:p>
    <w:p w14:paraId="74F24275" w14:textId="77777777" w:rsidR="003C52CF" w:rsidRDefault="003C52CF" w:rsidP="003C52CF">
      <w:r>
        <w:fldChar w:fldCharType="end"/>
      </w:r>
    </w:p>
    <w:p w14:paraId="5FA46270" w14:textId="77777777" w:rsidR="003C52CF" w:rsidRDefault="003C52CF" w:rsidP="00952E9F"/>
    <w:sectPr w:rsidR="003C52CF"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79DC4" w14:textId="77777777" w:rsidR="00000000" w:rsidRDefault="003C52CF">
      <w:r>
        <w:separator/>
      </w:r>
    </w:p>
  </w:endnote>
  <w:endnote w:type="continuationSeparator" w:id="0">
    <w:p w14:paraId="4CCEACD2" w14:textId="77777777" w:rsidR="00000000" w:rsidRDefault="003C5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AC4A" w14:textId="77777777" w:rsidR="00FA0B9F" w:rsidRDefault="003C52CF" w:rsidP="00CF5C82">
    <w:pPr>
      <w:framePr w:wrap="around" w:vAnchor="text" w:hAnchor="margin" w:xAlign="right" w:y="1"/>
    </w:pPr>
    <w:r>
      <w:fldChar w:fldCharType="begin"/>
    </w:r>
    <w:r>
      <w:instrText xml:space="preserve">PAGE  </w:instrText>
    </w:r>
    <w:r>
      <w:fldChar w:fldCharType="separate"/>
    </w:r>
    <w:r>
      <w:fldChar w:fldCharType="end"/>
    </w:r>
  </w:p>
  <w:p w14:paraId="5DF155CB" w14:textId="77777777" w:rsidR="00FA0B9F" w:rsidRDefault="003C52C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EC96" w14:textId="77777777" w:rsidR="00FA0B9F" w:rsidRDefault="003C52C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018052B" w14:textId="1766401B" w:rsidR="00FA0B9F" w:rsidRDefault="003C52CF" w:rsidP="003C52C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A475C" w14:textId="77777777" w:rsidR="00E311C9" w:rsidRDefault="003C52C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C707D19" w14:textId="77777777" w:rsidR="00E311C9" w:rsidRDefault="003C52C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7B5E5" w14:textId="77777777" w:rsidR="00000000" w:rsidRDefault="003C52CF">
      <w:r>
        <w:separator/>
      </w:r>
    </w:p>
  </w:footnote>
  <w:footnote w:type="continuationSeparator" w:id="0">
    <w:p w14:paraId="01803E0D" w14:textId="77777777" w:rsidR="00000000" w:rsidRDefault="003C5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196227" w14:paraId="07DF6428" w14:textId="77777777" w:rsidTr="002E12EC">
      <w:trPr>
        <w:trHeight w:val="344"/>
        <w:jc w:val="center"/>
      </w:trPr>
      <w:tc>
        <w:tcPr>
          <w:tcW w:w="5495" w:type="dxa"/>
        </w:tcPr>
        <w:p w14:paraId="5032CE43" w14:textId="77777777" w:rsidR="00DB7C09" w:rsidRDefault="003C52CF" w:rsidP="00F968D4"/>
      </w:tc>
      <w:tc>
        <w:tcPr>
          <w:tcW w:w="4253" w:type="dxa"/>
          <w:gridSpan w:val="2"/>
        </w:tcPr>
        <w:p w14:paraId="481FC5B8" w14:textId="77777777" w:rsidR="00DB7C09" w:rsidRPr="00BD47E4" w:rsidRDefault="003C52CF" w:rsidP="002A07BC">
          <w:pPr>
            <w:jc w:val="right"/>
            <w:rPr>
              <w:b/>
              <w:sz w:val="32"/>
              <w:szCs w:val="32"/>
            </w:rPr>
          </w:pPr>
          <w:bookmarkStart w:id="2" w:name="type"/>
          <w:r w:rsidRPr="00BD47E4">
            <w:rPr>
              <w:b/>
              <w:sz w:val="32"/>
              <w:szCs w:val="32"/>
            </w:rPr>
            <w:t>IP</w:t>
          </w:r>
          <w:bookmarkEnd w:id="2"/>
        </w:p>
      </w:tc>
      <w:tc>
        <w:tcPr>
          <w:tcW w:w="1524" w:type="dxa"/>
          <w:gridSpan w:val="2"/>
        </w:tcPr>
        <w:p w14:paraId="05F0F478" w14:textId="77777777" w:rsidR="00DB7C09" w:rsidRPr="00BD47E4" w:rsidRDefault="003C52CF" w:rsidP="00DB7C09">
          <w:pPr>
            <w:rPr>
              <w:b/>
              <w:sz w:val="32"/>
              <w:szCs w:val="32"/>
            </w:rPr>
          </w:pPr>
          <w:bookmarkStart w:id="3" w:name="number"/>
          <w:r w:rsidRPr="00BD47E4">
            <w:rPr>
              <w:b/>
              <w:sz w:val="32"/>
              <w:szCs w:val="32"/>
            </w:rPr>
            <w:t>33</w:t>
          </w:r>
          <w:bookmarkEnd w:id="3"/>
        </w:p>
      </w:tc>
    </w:tr>
    <w:tr w:rsidR="00196227" w14:paraId="363D592F" w14:textId="77777777" w:rsidTr="002E12EC">
      <w:trPr>
        <w:trHeight w:val="2165"/>
        <w:jc w:val="center"/>
      </w:trPr>
      <w:tc>
        <w:tcPr>
          <w:tcW w:w="5495" w:type="dxa"/>
        </w:tcPr>
        <w:p w14:paraId="20120DBA" w14:textId="77777777" w:rsidR="00490760" w:rsidRPr="00EE4D48" w:rsidRDefault="003C52CF" w:rsidP="002A07BC">
          <w:pPr>
            <w:rPr>
              <w:b/>
              <w:sz w:val="28"/>
              <w:szCs w:val="28"/>
            </w:rPr>
          </w:pPr>
          <w:r>
            <w:rPr>
              <w:noProof/>
            </w:rPr>
            <w:drawing>
              <wp:inline distT="0" distB="0" distL="0" distR="0" wp14:anchorId="6CC2C30E" wp14:editId="06C1DB76">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2539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FA55F13" w14:textId="77777777" w:rsidR="00490760" w:rsidRPr="00FE5146" w:rsidRDefault="003C52CF" w:rsidP="00490760">
          <w:pPr>
            <w:jc w:val="right"/>
            <w:rPr>
              <w:sz w:val="144"/>
              <w:szCs w:val="144"/>
            </w:rPr>
          </w:pPr>
          <w:r w:rsidRPr="00FE5146">
            <w:rPr>
              <w:sz w:val="144"/>
              <w:szCs w:val="144"/>
            </w:rPr>
            <w:t>ENG</w:t>
          </w:r>
        </w:p>
      </w:tc>
    </w:tr>
    <w:tr w:rsidR="00196227" w14:paraId="2EDA8E5A" w14:textId="77777777" w:rsidTr="002E12EC">
      <w:trPr>
        <w:trHeight w:val="409"/>
        <w:jc w:val="center"/>
      </w:trPr>
      <w:tc>
        <w:tcPr>
          <w:tcW w:w="8500" w:type="dxa"/>
          <w:gridSpan w:val="2"/>
        </w:tcPr>
        <w:p w14:paraId="6A932E86" w14:textId="77777777" w:rsidR="00BD47E4" w:rsidRDefault="003C52CF" w:rsidP="002C30DA">
          <w:pPr>
            <w:jc w:val="right"/>
          </w:pPr>
          <w:r>
            <w:t>Agenda Item:</w:t>
          </w:r>
        </w:p>
      </w:tc>
      <w:tc>
        <w:tcPr>
          <w:tcW w:w="2382" w:type="dxa"/>
          <w:gridSpan w:val="2"/>
        </w:tcPr>
        <w:p w14:paraId="2B6CAB57" w14:textId="77777777" w:rsidR="00BD47E4" w:rsidRDefault="003C52CF" w:rsidP="002C30DA">
          <w:pPr>
            <w:jc w:val="right"/>
          </w:pPr>
          <w:bookmarkStart w:id="4" w:name="agenda"/>
          <w:r>
            <w:t>ATCM 15, CEP 10c</w:t>
          </w:r>
          <w:bookmarkEnd w:id="4"/>
        </w:p>
      </w:tc>
      <w:tc>
        <w:tcPr>
          <w:tcW w:w="390" w:type="dxa"/>
        </w:tcPr>
        <w:p w14:paraId="02F5E839" w14:textId="77777777" w:rsidR="00BD47E4" w:rsidRDefault="003C52CF" w:rsidP="00387A65">
          <w:pPr>
            <w:jc w:val="right"/>
          </w:pPr>
        </w:p>
      </w:tc>
    </w:tr>
    <w:tr w:rsidR="00196227" w14:paraId="230573BA" w14:textId="77777777" w:rsidTr="002E12EC">
      <w:trPr>
        <w:trHeight w:val="397"/>
        <w:jc w:val="center"/>
      </w:trPr>
      <w:tc>
        <w:tcPr>
          <w:tcW w:w="8500" w:type="dxa"/>
          <w:gridSpan w:val="2"/>
        </w:tcPr>
        <w:p w14:paraId="1193DCA8" w14:textId="77777777" w:rsidR="00BD47E4" w:rsidRDefault="003C52CF" w:rsidP="002C30DA">
          <w:pPr>
            <w:jc w:val="right"/>
          </w:pPr>
          <w:r>
            <w:t>Presented by:</w:t>
          </w:r>
        </w:p>
      </w:tc>
      <w:tc>
        <w:tcPr>
          <w:tcW w:w="2382" w:type="dxa"/>
          <w:gridSpan w:val="2"/>
        </w:tcPr>
        <w:p w14:paraId="7084C7DC" w14:textId="77777777" w:rsidR="00BD47E4" w:rsidRDefault="003C52CF" w:rsidP="002C30DA">
          <w:pPr>
            <w:jc w:val="right"/>
          </w:pPr>
          <w:bookmarkStart w:id="5" w:name="party"/>
          <w:r>
            <w:t>Portugal, Germany, United Kingdom</w:t>
          </w:r>
          <w:bookmarkEnd w:id="5"/>
        </w:p>
      </w:tc>
      <w:tc>
        <w:tcPr>
          <w:tcW w:w="390" w:type="dxa"/>
        </w:tcPr>
        <w:p w14:paraId="30F430EB" w14:textId="77777777" w:rsidR="00BD47E4" w:rsidRDefault="003C52CF" w:rsidP="00387A65">
          <w:pPr>
            <w:jc w:val="right"/>
          </w:pPr>
        </w:p>
      </w:tc>
    </w:tr>
    <w:tr w:rsidR="00196227" w14:paraId="1778175E" w14:textId="77777777" w:rsidTr="002E12EC">
      <w:trPr>
        <w:trHeight w:val="409"/>
        <w:jc w:val="center"/>
      </w:trPr>
      <w:tc>
        <w:tcPr>
          <w:tcW w:w="8500" w:type="dxa"/>
          <w:gridSpan w:val="2"/>
        </w:tcPr>
        <w:p w14:paraId="23355D92" w14:textId="77777777" w:rsidR="00BD47E4" w:rsidRDefault="003C52CF" w:rsidP="002C30DA">
          <w:pPr>
            <w:jc w:val="right"/>
          </w:pPr>
          <w:r>
            <w:t>Original:</w:t>
          </w:r>
        </w:p>
      </w:tc>
      <w:tc>
        <w:tcPr>
          <w:tcW w:w="2382" w:type="dxa"/>
          <w:gridSpan w:val="2"/>
        </w:tcPr>
        <w:p w14:paraId="515369F4" w14:textId="77777777" w:rsidR="00BD47E4" w:rsidRDefault="003C52CF" w:rsidP="002C30DA">
          <w:pPr>
            <w:jc w:val="right"/>
          </w:pPr>
          <w:bookmarkStart w:id="6" w:name="language"/>
          <w:r>
            <w:t>English</w:t>
          </w:r>
          <w:bookmarkEnd w:id="6"/>
        </w:p>
      </w:tc>
      <w:tc>
        <w:tcPr>
          <w:tcW w:w="390" w:type="dxa"/>
        </w:tcPr>
        <w:p w14:paraId="08148D29" w14:textId="77777777" w:rsidR="00BD47E4" w:rsidRDefault="003C52CF" w:rsidP="00387A65">
          <w:pPr>
            <w:jc w:val="right"/>
          </w:pPr>
        </w:p>
      </w:tc>
    </w:tr>
    <w:tr w:rsidR="00196227" w14:paraId="6DFDE3A5" w14:textId="77777777" w:rsidTr="002E12EC">
      <w:trPr>
        <w:trHeight w:val="409"/>
        <w:jc w:val="center"/>
      </w:trPr>
      <w:tc>
        <w:tcPr>
          <w:tcW w:w="8500" w:type="dxa"/>
          <w:gridSpan w:val="2"/>
        </w:tcPr>
        <w:p w14:paraId="752530D6" w14:textId="77777777" w:rsidR="0097629D" w:rsidRDefault="003C52CF" w:rsidP="002C30DA">
          <w:pPr>
            <w:jc w:val="right"/>
          </w:pPr>
          <w:r>
            <w:t>Submitted:</w:t>
          </w:r>
        </w:p>
      </w:tc>
      <w:tc>
        <w:tcPr>
          <w:tcW w:w="2382" w:type="dxa"/>
          <w:gridSpan w:val="2"/>
        </w:tcPr>
        <w:p w14:paraId="2ECF6AB8" w14:textId="77777777" w:rsidR="0097629D" w:rsidRDefault="003C52CF" w:rsidP="0097629D">
          <w:pPr>
            <w:jc w:val="right"/>
          </w:pPr>
          <w:bookmarkStart w:id="7" w:name="date_submission"/>
          <w:r>
            <w:t xml:space="preserve">20 Apr </w:t>
          </w:r>
          <w:r>
            <w:t>2023</w:t>
          </w:r>
          <w:bookmarkEnd w:id="7"/>
        </w:p>
      </w:tc>
      <w:tc>
        <w:tcPr>
          <w:tcW w:w="390" w:type="dxa"/>
        </w:tcPr>
        <w:p w14:paraId="663DDAC0" w14:textId="77777777" w:rsidR="0097629D" w:rsidRDefault="003C52CF" w:rsidP="00387A65">
          <w:pPr>
            <w:jc w:val="right"/>
          </w:pPr>
        </w:p>
      </w:tc>
    </w:tr>
  </w:tbl>
  <w:p w14:paraId="4013205C" w14:textId="77777777" w:rsidR="00AE5DD0" w:rsidRDefault="003C52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96227" w14:paraId="3C10D960" w14:textId="77777777">
      <w:trPr>
        <w:trHeight w:val="354"/>
        <w:jc w:val="center"/>
      </w:trPr>
      <w:tc>
        <w:tcPr>
          <w:tcW w:w="9694" w:type="dxa"/>
        </w:tcPr>
        <w:p w14:paraId="5ECD436C" w14:textId="5B614883" w:rsidR="00AE5DD0" w:rsidRPr="00BD47E4" w:rsidRDefault="003C52CF" w:rsidP="00C26F2D">
          <w:pPr>
            <w:jc w:val="right"/>
            <w:rPr>
              <w:b/>
              <w:sz w:val="32"/>
              <w:szCs w:val="32"/>
            </w:rPr>
          </w:pPr>
          <w:r>
            <w:rPr>
              <w:b/>
              <w:sz w:val="32"/>
              <w:szCs w:val="32"/>
            </w:rPr>
            <w:t>IP</w:t>
          </w:r>
        </w:p>
      </w:tc>
      <w:tc>
        <w:tcPr>
          <w:tcW w:w="1332" w:type="dxa"/>
        </w:tcPr>
        <w:p w14:paraId="03A06A0B" w14:textId="7CF966C4" w:rsidR="00AE5DD0" w:rsidRPr="00BD47E4" w:rsidRDefault="003C52CF" w:rsidP="00080F4C">
          <w:pPr>
            <w:rPr>
              <w:b/>
              <w:sz w:val="32"/>
              <w:szCs w:val="32"/>
            </w:rPr>
          </w:pPr>
          <w:r>
            <w:rPr>
              <w:b/>
              <w:sz w:val="32"/>
              <w:szCs w:val="32"/>
            </w:rPr>
            <w:t>33</w:t>
          </w:r>
        </w:p>
      </w:tc>
    </w:tr>
  </w:tbl>
  <w:p w14:paraId="6D70063F" w14:textId="77777777" w:rsidR="00AE5DD0" w:rsidRDefault="003C52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0EC7197"/>
    <w:multiLevelType w:val="hybridMultilevel"/>
    <w:tmpl w:val="213A1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914405"/>
    <w:multiLevelType w:val="hybridMultilevel"/>
    <w:tmpl w:val="6D222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6577EA"/>
    <w:multiLevelType w:val="hybridMultilevel"/>
    <w:tmpl w:val="21A63D98"/>
    <w:lvl w:ilvl="0" w:tplc="3CDAC946">
      <w:start w:val="1"/>
      <w:numFmt w:val="bullet"/>
      <w:pStyle w:val="ATSBullet1"/>
      <w:lvlText w:val=""/>
      <w:lvlJc w:val="left"/>
      <w:pPr>
        <w:tabs>
          <w:tab w:val="num" w:pos="360"/>
        </w:tabs>
        <w:ind w:left="360" w:hanging="360"/>
      </w:pPr>
      <w:rPr>
        <w:rFonts w:ascii="Symbol" w:hAnsi="Symbol" w:hint="default"/>
        <w:color w:val="auto"/>
      </w:rPr>
    </w:lvl>
    <w:lvl w:ilvl="1" w:tplc="21484774" w:tentative="1">
      <w:start w:val="1"/>
      <w:numFmt w:val="bullet"/>
      <w:lvlText w:val="o"/>
      <w:lvlJc w:val="left"/>
      <w:pPr>
        <w:tabs>
          <w:tab w:val="num" w:pos="1440"/>
        </w:tabs>
        <w:ind w:left="1440" w:hanging="360"/>
      </w:pPr>
      <w:rPr>
        <w:rFonts w:ascii="Courier New" w:hAnsi="Courier New" w:cs="Courier New" w:hint="default"/>
      </w:rPr>
    </w:lvl>
    <w:lvl w:ilvl="2" w:tplc="AA16B684" w:tentative="1">
      <w:start w:val="1"/>
      <w:numFmt w:val="bullet"/>
      <w:lvlText w:val=""/>
      <w:lvlJc w:val="left"/>
      <w:pPr>
        <w:tabs>
          <w:tab w:val="num" w:pos="2160"/>
        </w:tabs>
        <w:ind w:left="2160" w:hanging="360"/>
      </w:pPr>
      <w:rPr>
        <w:rFonts w:ascii="Wingdings" w:hAnsi="Wingdings" w:hint="default"/>
      </w:rPr>
    </w:lvl>
    <w:lvl w:ilvl="3" w:tplc="95E6171C" w:tentative="1">
      <w:start w:val="1"/>
      <w:numFmt w:val="bullet"/>
      <w:lvlText w:val=""/>
      <w:lvlJc w:val="left"/>
      <w:pPr>
        <w:tabs>
          <w:tab w:val="num" w:pos="2880"/>
        </w:tabs>
        <w:ind w:left="2880" w:hanging="360"/>
      </w:pPr>
      <w:rPr>
        <w:rFonts w:ascii="Symbol" w:hAnsi="Symbol" w:hint="default"/>
      </w:rPr>
    </w:lvl>
    <w:lvl w:ilvl="4" w:tplc="0ED699DE" w:tentative="1">
      <w:start w:val="1"/>
      <w:numFmt w:val="bullet"/>
      <w:lvlText w:val="o"/>
      <w:lvlJc w:val="left"/>
      <w:pPr>
        <w:tabs>
          <w:tab w:val="num" w:pos="3600"/>
        </w:tabs>
        <w:ind w:left="3600" w:hanging="360"/>
      </w:pPr>
      <w:rPr>
        <w:rFonts w:ascii="Courier New" w:hAnsi="Courier New" w:cs="Courier New" w:hint="default"/>
      </w:rPr>
    </w:lvl>
    <w:lvl w:ilvl="5" w:tplc="4DF40422" w:tentative="1">
      <w:start w:val="1"/>
      <w:numFmt w:val="bullet"/>
      <w:lvlText w:val=""/>
      <w:lvlJc w:val="left"/>
      <w:pPr>
        <w:tabs>
          <w:tab w:val="num" w:pos="4320"/>
        </w:tabs>
        <w:ind w:left="4320" w:hanging="360"/>
      </w:pPr>
      <w:rPr>
        <w:rFonts w:ascii="Wingdings" w:hAnsi="Wingdings" w:hint="default"/>
      </w:rPr>
    </w:lvl>
    <w:lvl w:ilvl="6" w:tplc="01B82BD4" w:tentative="1">
      <w:start w:val="1"/>
      <w:numFmt w:val="bullet"/>
      <w:lvlText w:val=""/>
      <w:lvlJc w:val="left"/>
      <w:pPr>
        <w:tabs>
          <w:tab w:val="num" w:pos="5040"/>
        </w:tabs>
        <w:ind w:left="5040" w:hanging="360"/>
      </w:pPr>
      <w:rPr>
        <w:rFonts w:ascii="Symbol" w:hAnsi="Symbol" w:hint="default"/>
      </w:rPr>
    </w:lvl>
    <w:lvl w:ilvl="7" w:tplc="ACF02466" w:tentative="1">
      <w:start w:val="1"/>
      <w:numFmt w:val="bullet"/>
      <w:lvlText w:val="o"/>
      <w:lvlJc w:val="left"/>
      <w:pPr>
        <w:tabs>
          <w:tab w:val="num" w:pos="5760"/>
        </w:tabs>
        <w:ind w:left="5760" w:hanging="360"/>
      </w:pPr>
      <w:rPr>
        <w:rFonts w:ascii="Courier New" w:hAnsi="Courier New" w:cs="Courier New" w:hint="default"/>
      </w:rPr>
    </w:lvl>
    <w:lvl w:ilvl="8" w:tplc="DBBA2D0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35C15"/>
    <w:multiLevelType w:val="hybridMultilevel"/>
    <w:tmpl w:val="A8A2E45C"/>
    <w:lvl w:ilvl="0" w:tplc="DF58F324">
      <w:start w:val="1"/>
      <w:numFmt w:val="decimal"/>
      <w:lvlText w:val="%1)"/>
      <w:lvlJc w:val="left"/>
      <w:pPr>
        <w:tabs>
          <w:tab w:val="num" w:pos="340"/>
        </w:tabs>
        <w:ind w:left="340" w:hanging="340"/>
      </w:pPr>
      <w:rPr>
        <w:rFonts w:hint="default"/>
      </w:rPr>
    </w:lvl>
    <w:lvl w:ilvl="1" w:tplc="6944E6A8" w:tentative="1">
      <w:start w:val="1"/>
      <w:numFmt w:val="lowerLetter"/>
      <w:lvlText w:val="%2."/>
      <w:lvlJc w:val="left"/>
      <w:pPr>
        <w:tabs>
          <w:tab w:val="num" w:pos="1440"/>
        </w:tabs>
        <w:ind w:left="1440" w:hanging="360"/>
      </w:pPr>
    </w:lvl>
    <w:lvl w:ilvl="2" w:tplc="5B5431E0" w:tentative="1">
      <w:start w:val="1"/>
      <w:numFmt w:val="lowerRoman"/>
      <w:lvlText w:val="%3."/>
      <w:lvlJc w:val="right"/>
      <w:pPr>
        <w:tabs>
          <w:tab w:val="num" w:pos="2160"/>
        </w:tabs>
        <w:ind w:left="2160" w:hanging="180"/>
      </w:pPr>
    </w:lvl>
    <w:lvl w:ilvl="3" w:tplc="AED6E1FE" w:tentative="1">
      <w:start w:val="1"/>
      <w:numFmt w:val="decimal"/>
      <w:lvlText w:val="%4."/>
      <w:lvlJc w:val="left"/>
      <w:pPr>
        <w:tabs>
          <w:tab w:val="num" w:pos="2880"/>
        </w:tabs>
        <w:ind w:left="2880" w:hanging="360"/>
      </w:pPr>
    </w:lvl>
    <w:lvl w:ilvl="4" w:tplc="74A8E95C" w:tentative="1">
      <w:start w:val="1"/>
      <w:numFmt w:val="lowerLetter"/>
      <w:lvlText w:val="%5."/>
      <w:lvlJc w:val="left"/>
      <w:pPr>
        <w:tabs>
          <w:tab w:val="num" w:pos="3600"/>
        </w:tabs>
        <w:ind w:left="3600" w:hanging="360"/>
      </w:pPr>
    </w:lvl>
    <w:lvl w:ilvl="5" w:tplc="322410F8" w:tentative="1">
      <w:start w:val="1"/>
      <w:numFmt w:val="lowerRoman"/>
      <w:lvlText w:val="%6."/>
      <w:lvlJc w:val="right"/>
      <w:pPr>
        <w:tabs>
          <w:tab w:val="num" w:pos="4320"/>
        </w:tabs>
        <w:ind w:left="4320" w:hanging="180"/>
      </w:pPr>
    </w:lvl>
    <w:lvl w:ilvl="6" w:tplc="767E4E2A" w:tentative="1">
      <w:start w:val="1"/>
      <w:numFmt w:val="decimal"/>
      <w:lvlText w:val="%7."/>
      <w:lvlJc w:val="left"/>
      <w:pPr>
        <w:tabs>
          <w:tab w:val="num" w:pos="5040"/>
        </w:tabs>
        <w:ind w:left="5040" w:hanging="360"/>
      </w:pPr>
    </w:lvl>
    <w:lvl w:ilvl="7" w:tplc="10946218" w:tentative="1">
      <w:start w:val="1"/>
      <w:numFmt w:val="lowerLetter"/>
      <w:lvlText w:val="%8."/>
      <w:lvlJc w:val="left"/>
      <w:pPr>
        <w:tabs>
          <w:tab w:val="num" w:pos="5760"/>
        </w:tabs>
        <w:ind w:left="5760" w:hanging="360"/>
      </w:pPr>
    </w:lvl>
    <w:lvl w:ilvl="8" w:tplc="A2FC2746"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6D584522">
      <w:start w:val="1"/>
      <w:numFmt w:val="decimal"/>
      <w:lvlText w:val="%1."/>
      <w:lvlJc w:val="left"/>
      <w:pPr>
        <w:tabs>
          <w:tab w:val="num" w:pos="1057"/>
        </w:tabs>
        <w:ind w:left="1057" w:hanging="360"/>
      </w:pPr>
      <w:rPr>
        <w:rFonts w:hint="default"/>
      </w:rPr>
    </w:lvl>
    <w:lvl w:ilvl="1" w:tplc="95DA5B86" w:tentative="1">
      <w:start w:val="1"/>
      <w:numFmt w:val="lowerLetter"/>
      <w:lvlText w:val="%2."/>
      <w:lvlJc w:val="left"/>
      <w:pPr>
        <w:tabs>
          <w:tab w:val="num" w:pos="2137"/>
        </w:tabs>
        <w:ind w:left="2137" w:hanging="360"/>
      </w:pPr>
    </w:lvl>
    <w:lvl w:ilvl="2" w:tplc="89BECF84" w:tentative="1">
      <w:start w:val="1"/>
      <w:numFmt w:val="lowerRoman"/>
      <w:lvlText w:val="%3."/>
      <w:lvlJc w:val="right"/>
      <w:pPr>
        <w:tabs>
          <w:tab w:val="num" w:pos="2857"/>
        </w:tabs>
        <w:ind w:left="2857" w:hanging="180"/>
      </w:pPr>
    </w:lvl>
    <w:lvl w:ilvl="3" w:tplc="A7B43A6E" w:tentative="1">
      <w:start w:val="1"/>
      <w:numFmt w:val="decimal"/>
      <w:lvlText w:val="%4."/>
      <w:lvlJc w:val="left"/>
      <w:pPr>
        <w:tabs>
          <w:tab w:val="num" w:pos="3577"/>
        </w:tabs>
        <w:ind w:left="3577" w:hanging="360"/>
      </w:pPr>
    </w:lvl>
    <w:lvl w:ilvl="4" w:tplc="E1E241F0" w:tentative="1">
      <w:start w:val="1"/>
      <w:numFmt w:val="lowerLetter"/>
      <w:lvlText w:val="%5."/>
      <w:lvlJc w:val="left"/>
      <w:pPr>
        <w:tabs>
          <w:tab w:val="num" w:pos="4297"/>
        </w:tabs>
        <w:ind w:left="4297" w:hanging="360"/>
      </w:pPr>
    </w:lvl>
    <w:lvl w:ilvl="5" w:tplc="E36C4A72" w:tentative="1">
      <w:start w:val="1"/>
      <w:numFmt w:val="lowerRoman"/>
      <w:lvlText w:val="%6."/>
      <w:lvlJc w:val="right"/>
      <w:pPr>
        <w:tabs>
          <w:tab w:val="num" w:pos="5017"/>
        </w:tabs>
        <w:ind w:left="5017" w:hanging="180"/>
      </w:pPr>
    </w:lvl>
    <w:lvl w:ilvl="6" w:tplc="5C3AA0A0" w:tentative="1">
      <w:start w:val="1"/>
      <w:numFmt w:val="decimal"/>
      <w:lvlText w:val="%7."/>
      <w:lvlJc w:val="left"/>
      <w:pPr>
        <w:tabs>
          <w:tab w:val="num" w:pos="5737"/>
        </w:tabs>
        <w:ind w:left="5737" w:hanging="360"/>
      </w:pPr>
    </w:lvl>
    <w:lvl w:ilvl="7" w:tplc="81AAE1DC" w:tentative="1">
      <w:start w:val="1"/>
      <w:numFmt w:val="lowerLetter"/>
      <w:lvlText w:val="%8."/>
      <w:lvlJc w:val="left"/>
      <w:pPr>
        <w:tabs>
          <w:tab w:val="num" w:pos="6457"/>
        </w:tabs>
        <w:ind w:left="6457" w:hanging="360"/>
      </w:pPr>
    </w:lvl>
    <w:lvl w:ilvl="8" w:tplc="791E1A2E"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8BFE293E">
      <w:start w:val="1"/>
      <w:numFmt w:val="decimal"/>
      <w:pStyle w:val="ATSNumber1"/>
      <w:lvlText w:val="%1)"/>
      <w:lvlJc w:val="left"/>
      <w:pPr>
        <w:tabs>
          <w:tab w:val="num" w:pos="720"/>
        </w:tabs>
        <w:ind w:left="720" w:hanging="360"/>
      </w:pPr>
    </w:lvl>
    <w:lvl w:ilvl="1" w:tplc="80141E70" w:tentative="1">
      <w:start w:val="1"/>
      <w:numFmt w:val="lowerLetter"/>
      <w:lvlText w:val="%2."/>
      <w:lvlJc w:val="left"/>
      <w:pPr>
        <w:tabs>
          <w:tab w:val="num" w:pos="1440"/>
        </w:tabs>
        <w:ind w:left="1440" w:hanging="360"/>
      </w:pPr>
    </w:lvl>
    <w:lvl w:ilvl="2" w:tplc="03CAB92E" w:tentative="1">
      <w:start w:val="1"/>
      <w:numFmt w:val="lowerRoman"/>
      <w:lvlText w:val="%3."/>
      <w:lvlJc w:val="right"/>
      <w:pPr>
        <w:tabs>
          <w:tab w:val="num" w:pos="2160"/>
        </w:tabs>
        <w:ind w:left="2160" w:hanging="180"/>
      </w:pPr>
    </w:lvl>
    <w:lvl w:ilvl="3" w:tplc="A5925AE8" w:tentative="1">
      <w:start w:val="1"/>
      <w:numFmt w:val="decimal"/>
      <w:lvlText w:val="%4."/>
      <w:lvlJc w:val="left"/>
      <w:pPr>
        <w:tabs>
          <w:tab w:val="num" w:pos="2880"/>
        </w:tabs>
        <w:ind w:left="2880" w:hanging="360"/>
      </w:pPr>
    </w:lvl>
    <w:lvl w:ilvl="4" w:tplc="D012D7D0" w:tentative="1">
      <w:start w:val="1"/>
      <w:numFmt w:val="lowerLetter"/>
      <w:lvlText w:val="%5."/>
      <w:lvlJc w:val="left"/>
      <w:pPr>
        <w:tabs>
          <w:tab w:val="num" w:pos="3600"/>
        </w:tabs>
        <w:ind w:left="3600" w:hanging="360"/>
      </w:pPr>
    </w:lvl>
    <w:lvl w:ilvl="5" w:tplc="BFCEE386" w:tentative="1">
      <w:start w:val="1"/>
      <w:numFmt w:val="lowerRoman"/>
      <w:lvlText w:val="%6."/>
      <w:lvlJc w:val="right"/>
      <w:pPr>
        <w:tabs>
          <w:tab w:val="num" w:pos="4320"/>
        </w:tabs>
        <w:ind w:left="4320" w:hanging="180"/>
      </w:pPr>
    </w:lvl>
    <w:lvl w:ilvl="6" w:tplc="34061C02" w:tentative="1">
      <w:start w:val="1"/>
      <w:numFmt w:val="decimal"/>
      <w:lvlText w:val="%7."/>
      <w:lvlJc w:val="left"/>
      <w:pPr>
        <w:tabs>
          <w:tab w:val="num" w:pos="5040"/>
        </w:tabs>
        <w:ind w:left="5040" w:hanging="360"/>
      </w:pPr>
    </w:lvl>
    <w:lvl w:ilvl="7" w:tplc="CC60F94E" w:tentative="1">
      <w:start w:val="1"/>
      <w:numFmt w:val="lowerLetter"/>
      <w:lvlText w:val="%8."/>
      <w:lvlJc w:val="left"/>
      <w:pPr>
        <w:tabs>
          <w:tab w:val="num" w:pos="5760"/>
        </w:tabs>
        <w:ind w:left="5760" w:hanging="360"/>
      </w:pPr>
    </w:lvl>
    <w:lvl w:ilvl="8" w:tplc="CD76E3A8"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BC9E9A0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CF6B2DC" w:tentative="1">
      <w:start w:val="1"/>
      <w:numFmt w:val="bullet"/>
      <w:lvlText w:val="o"/>
      <w:lvlJc w:val="left"/>
      <w:pPr>
        <w:tabs>
          <w:tab w:val="num" w:pos="2517"/>
        </w:tabs>
        <w:ind w:left="2517" w:hanging="360"/>
      </w:pPr>
      <w:rPr>
        <w:rFonts w:ascii="Courier New" w:hAnsi="Courier New" w:cs="Courier New" w:hint="default"/>
      </w:rPr>
    </w:lvl>
    <w:lvl w:ilvl="2" w:tplc="2AD20E26" w:tentative="1">
      <w:start w:val="1"/>
      <w:numFmt w:val="bullet"/>
      <w:lvlText w:val=""/>
      <w:lvlJc w:val="left"/>
      <w:pPr>
        <w:tabs>
          <w:tab w:val="num" w:pos="3237"/>
        </w:tabs>
        <w:ind w:left="3237" w:hanging="360"/>
      </w:pPr>
      <w:rPr>
        <w:rFonts w:ascii="Wingdings" w:hAnsi="Wingdings" w:hint="default"/>
      </w:rPr>
    </w:lvl>
    <w:lvl w:ilvl="3" w:tplc="0ECAB176" w:tentative="1">
      <w:start w:val="1"/>
      <w:numFmt w:val="bullet"/>
      <w:lvlText w:val=""/>
      <w:lvlJc w:val="left"/>
      <w:pPr>
        <w:tabs>
          <w:tab w:val="num" w:pos="3957"/>
        </w:tabs>
        <w:ind w:left="3957" w:hanging="360"/>
      </w:pPr>
      <w:rPr>
        <w:rFonts w:ascii="Symbol" w:hAnsi="Symbol" w:hint="default"/>
      </w:rPr>
    </w:lvl>
    <w:lvl w:ilvl="4" w:tplc="899E1350" w:tentative="1">
      <w:start w:val="1"/>
      <w:numFmt w:val="bullet"/>
      <w:lvlText w:val="o"/>
      <w:lvlJc w:val="left"/>
      <w:pPr>
        <w:tabs>
          <w:tab w:val="num" w:pos="4677"/>
        </w:tabs>
        <w:ind w:left="4677" w:hanging="360"/>
      </w:pPr>
      <w:rPr>
        <w:rFonts w:ascii="Courier New" w:hAnsi="Courier New" w:cs="Courier New" w:hint="default"/>
      </w:rPr>
    </w:lvl>
    <w:lvl w:ilvl="5" w:tplc="252EB68A" w:tentative="1">
      <w:start w:val="1"/>
      <w:numFmt w:val="bullet"/>
      <w:lvlText w:val=""/>
      <w:lvlJc w:val="left"/>
      <w:pPr>
        <w:tabs>
          <w:tab w:val="num" w:pos="5397"/>
        </w:tabs>
        <w:ind w:left="5397" w:hanging="360"/>
      </w:pPr>
      <w:rPr>
        <w:rFonts w:ascii="Wingdings" w:hAnsi="Wingdings" w:hint="default"/>
      </w:rPr>
    </w:lvl>
    <w:lvl w:ilvl="6" w:tplc="7EC26272" w:tentative="1">
      <w:start w:val="1"/>
      <w:numFmt w:val="bullet"/>
      <w:lvlText w:val=""/>
      <w:lvlJc w:val="left"/>
      <w:pPr>
        <w:tabs>
          <w:tab w:val="num" w:pos="6117"/>
        </w:tabs>
        <w:ind w:left="6117" w:hanging="360"/>
      </w:pPr>
      <w:rPr>
        <w:rFonts w:ascii="Symbol" w:hAnsi="Symbol" w:hint="default"/>
      </w:rPr>
    </w:lvl>
    <w:lvl w:ilvl="7" w:tplc="08F29C04" w:tentative="1">
      <w:start w:val="1"/>
      <w:numFmt w:val="bullet"/>
      <w:lvlText w:val="o"/>
      <w:lvlJc w:val="left"/>
      <w:pPr>
        <w:tabs>
          <w:tab w:val="num" w:pos="6837"/>
        </w:tabs>
        <w:ind w:left="6837" w:hanging="360"/>
      </w:pPr>
      <w:rPr>
        <w:rFonts w:ascii="Courier New" w:hAnsi="Courier New" w:cs="Courier New" w:hint="default"/>
      </w:rPr>
    </w:lvl>
    <w:lvl w:ilvl="8" w:tplc="CBAAD066"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E8687452">
      <w:start w:val="1"/>
      <w:numFmt w:val="decimal"/>
      <w:pStyle w:val="ATSNumber2"/>
      <w:lvlText w:val="%1."/>
      <w:lvlJc w:val="left"/>
      <w:pPr>
        <w:tabs>
          <w:tab w:val="num" w:pos="720"/>
        </w:tabs>
        <w:ind w:left="720" w:hanging="360"/>
      </w:pPr>
      <w:rPr>
        <w:rFonts w:hint="default"/>
      </w:rPr>
    </w:lvl>
    <w:lvl w:ilvl="1" w:tplc="E146FA50" w:tentative="1">
      <w:start w:val="1"/>
      <w:numFmt w:val="lowerLetter"/>
      <w:lvlText w:val="%2."/>
      <w:lvlJc w:val="left"/>
      <w:pPr>
        <w:tabs>
          <w:tab w:val="num" w:pos="1440"/>
        </w:tabs>
        <w:ind w:left="1440" w:hanging="360"/>
      </w:pPr>
    </w:lvl>
    <w:lvl w:ilvl="2" w:tplc="5AF24B10" w:tentative="1">
      <w:start w:val="1"/>
      <w:numFmt w:val="lowerRoman"/>
      <w:lvlText w:val="%3."/>
      <w:lvlJc w:val="right"/>
      <w:pPr>
        <w:tabs>
          <w:tab w:val="num" w:pos="2160"/>
        </w:tabs>
        <w:ind w:left="2160" w:hanging="180"/>
      </w:pPr>
    </w:lvl>
    <w:lvl w:ilvl="3" w:tplc="2690D638" w:tentative="1">
      <w:start w:val="1"/>
      <w:numFmt w:val="decimal"/>
      <w:lvlText w:val="%4."/>
      <w:lvlJc w:val="left"/>
      <w:pPr>
        <w:tabs>
          <w:tab w:val="num" w:pos="2880"/>
        </w:tabs>
        <w:ind w:left="2880" w:hanging="360"/>
      </w:pPr>
    </w:lvl>
    <w:lvl w:ilvl="4" w:tplc="A7D40456" w:tentative="1">
      <w:start w:val="1"/>
      <w:numFmt w:val="lowerLetter"/>
      <w:lvlText w:val="%5."/>
      <w:lvlJc w:val="left"/>
      <w:pPr>
        <w:tabs>
          <w:tab w:val="num" w:pos="3600"/>
        </w:tabs>
        <w:ind w:left="3600" w:hanging="360"/>
      </w:pPr>
    </w:lvl>
    <w:lvl w:ilvl="5" w:tplc="8FA2E774" w:tentative="1">
      <w:start w:val="1"/>
      <w:numFmt w:val="lowerRoman"/>
      <w:lvlText w:val="%6."/>
      <w:lvlJc w:val="right"/>
      <w:pPr>
        <w:tabs>
          <w:tab w:val="num" w:pos="4320"/>
        </w:tabs>
        <w:ind w:left="4320" w:hanging="180"/>
      </w:pPr>
    </w:lvl>
    <w:lvl w:ilvl="6" w:tplc="E97E491E" w:tentative="1">
      <w:start w:val="1"/>
      <w:numFmt w:val="decimal"/>
      <w:lvlText w:val="%7."/>
      <w:lvlJc w:val="left"/>
      <w:pPr>
        <w:tabs>
          <w:tab w:val="num" w:pos="5040"/>
        </w:tabs>
        <w:ind w:left="5040" w:hanging="360"/>
      </w:pPr>
    </w:lvl>
    <w:lvl w:ilvl="7" w:tplc="90CECA14" w:tentative="1">
      <w:start w:val="1"/>
      <w:numFmt w:val="lowerLetter"/>
      <w:lvlText w:val="%8."/>
      <w:lvlJc w:val="left"/>
      <w:pPr>
        <w:tabs>
          <w:tab w:val="num" w:pos="5760"/>
        </w:tabs>
        <w:ind w:left="5760" w:hanging="360"/>
      </w:pPr>
    </w:lvl>
    <w:lvl w:ilvl="8" w:tplc="FB5E01BA" w:tentative="1">
      <w:start w:val="1"/>
      <w:numFmt w:val="lowerRoman"/>
      <w:lvlText w:val="%9."/>
      <w:lvlJc w:val="right"/>
      <w:pPr>
        <w:tabs>
          <w:tab w:val="num" w:pos="6480"/>
        </w:tabs>
        <w:ind w:left="6480" w:hanging="180"/>
      </w:pPr>
    </w:lvl>
  </w:abstractNum>
  <w:num w:numId="1" w16cid:durableId="267734865">
    <w:abstractNumId w:val="9"/>
  </w:num>
  <w:num w:numId="2" w16cid:durableId="441339746">
    <w:abstractNumId w:val="7"/>
  </w:num>
  <w:num w:numId="3" w16cid:durableId="19205952">
    <w:abstractNumId w:val="6"/>
  </w:num>
  <w:num w:numId="4" w16cid:durableId="518354523">
    <w:abstractNumId w:val="5"/>
  </w:num>
  <w:num w:numId="5" w16cid:durableId="1003364587">
    <w:abstractNumId w:val="4"/>
  </w:num>
  <w:num w:numId="6" w16cid:durableId="618879801">
    <w:abstractNumId w:val="8"/>
  </w:num>
  <w:num w:numId="7" w16cid:durableId="1573082630">
    <w:abstractNumId w:val="3"/>
  </w:num>
  <w:num w:numId="8" w16cid:durableId="1900827474">
    <w:abstractNumId w:val="2"/>
  </w:num>
  <w:num w:numId="9" w16cid:durableId="1261372208">
    <w:abstractNumId w:val="1"/>
  </w:num>
  <w:num w:numId="10" w16cid:durableId="1761952868">
    <w:abstractNumId w:val="0"/>
  </w:num>
  <w:num w:numId="11" w16cid:durableId="1958757751">
    <w:abstractNumId w:val="13"/>
  </w:num>
  <w:num w:numId="12" w16cid:durableId="299728495">
    <w:abstractNumId w:val="17"/>
  </w:num>
  <w:num w:numId="13" w16cid:durableId="171918455">
    <w:abstractNumId w:val="16"/>
  </w:num>
  <w:num w:numId="14" w16cid:durableId="608245779">
    <w:abstractNumId w:val="14"/>
  </w:num>
  <w:num w:numId="15" w16cid:durableId="842741608">
    <w:abstractNumId w:val="15"/>
  </w:num>
  <w:num w:numId="16" w16cid:durableId="171185645">
    <w:abstractNumId w:val="10"/>
  </w:num>
  <w:num w:numId="17" w16cid:durableId="2027443954">
    <w:abstractNumId w:val="13"/>
  </w:num>
  <w:num w:numId="18" w16cid:durableId="69813670">
    <w:abstractNumId w:val="17"/>
  </w:num>
  <w:num w:numId="19" w16cid:durableId="1134908623">
    <w:abstractNumId w:val="16"/>
  </w:num>
  <w:num w:numId="20" w16cid:durableId="1410617438">
    <w:abstractNumId w:val="18"/>
  </w:num>
  <w:num w:numId="21" w16cid:durableId="1076126960">
    <w:abstractNumId w:val="11"/>
  </w:num>
  <w:num w:numId="22" w16cid:durableId="2390988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27"/>
    <w:rsid w:val="00196227"/>
    <w:rsid w:val="003C52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2BB3E"/>
  <w15:chartTrackingRefBased/>
  <w15:docId w15:val="{8F29331C-9337-4D05-976C-828495E3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3" w:qFormat="1"/>
    <w:lsdException w:name="caption" w:semiHidden="1" w:unhideWhenUsed="1"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link w:val="Ttulo3Car"/>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tulo3Car">
    <w:name w:val="Título 3 Car"/>
    <w:link w:val="Ttulo3"/>
    <w:rsid w:val="003C52CF"/>
    <w:rPr>
      <w:rFonts w:eastAsia="SimSun"/>
      <w:b/>
      <w:sz w:val="24"/>
      <w:lang w:val="en-GB" w:eastAsia="zh-CN"/>
    </w:rPr>
  </w:style>
  <w:style w:type="paragraph" w:styleId="Textosinformato">
    <w:name w:val="Plain Text"/>
    <w:basedOn w:val="Normal"/>
    <w:link w:val="TextosinformatoCar"/>
    <w:uiPriority w:val="99"/>
    <w:unhideWhenUsed/>
    <w:rsid w:val="003C52CF"/>
    <w:rPr>
      <w:rFonts w:ascii="Consolas" w:eastAsia="Calibri" w:hAnsi="Consolas"/>
      <w:sz w:val="21"/>
      <w:szCs w:val="21"/>
    </w:rPr>
  </w:style>
  <w:style w:type="character" w:customStyle="1" w:styleId="TextosinformatoCar">
    <w:name w:val="Texto sin formato Car"/>
    <w:basedOn w:val="Fuentedeprrafopredeter"/>
    <w:link w:val="Textosinformato"/>
    <w:uiPriority w:val="99"/>
    <w:rsid w:val="003C52CF"/>
    <w:rPr>
      <w:rFonts w:ascii="Consolas" w:eastAsia="Calibri" w:hAnsi="Consolas"/>
      <w:sz w:val="21"/>
      <w:szCs w:val="21"/>
      <w:lang w:val="en-GB" w:eastAsia="en-US"/>
    </w:rPr>
  </w:style>
  <w:style w:type="paragraph" w:customStyle="1" w:styleId="EndNoteBibliography">
    <w:name w:val="EndNote Bibliography"/>
    <w:basedOn w:val="Normal"/>
    <w:link w:val="EndNoteBibliographyChar"/>
    <w:rsid w:val="003C52CF"/>
    <w:rPr>
      <w:lang w:val="en-US"/>
    </w:rPr>
  </w:style>
  <w:style w:type="character" w:customStyle="1" w:styleId="EndNoteBibliographyChar">
    <w:name w:val="EndNote Bibliography Char"/>
    <w:link w:val="EndNoteBibliography"/>
    <w:rsid w:val="003C52CF"/>
    <w:rPr>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848</Words>
  <Characters>9691</Characters>
  <Application>Microsoft Office Word</Application>
  <DocSecurity>0</DocSecurity>
  <Lines>80</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2023-04-21T10:59:00Z</dcterms:modified>
</cp:coreProperties>
</file>