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7DD31" w14:textId="77777777" w:rsidR="00C26F2D" w:rsidRPr="00BF077B" w:rsidRDefault="00216E62" w:rsidP="00BF077B">
      <w:pPr>
        <w:pStyle w:val="ATSNormal"/>
        <w:rPr>
          <w:rStyle w:val="Ttulodellibro"/>
        </w:rPr>
      </w:pPr>
    </w:p>
    <w:p w14:paraId="326D4C69" w14:textId="77777777" w:rsidR="002F0A13" w:rsidRDefault="00216E62" w:rsidP="004B4A60">
      <w:pPr>
        <w:rPr>
          <w:b/>
          <w:u w:val="single"/>
          <w:lang w:val="es-ES_tradnl"/>
        </w:rPr>
      </w:pPr>
    </w:p>
    <w:p w14:paraId="2619270C" w14:textId="77777777" w:rsidR="002F0A13" w:rsidRDefault="00216E62" w:rsidP="004B4A60">
      <w:pPr>
        <w:rPr>
          <w:b/>
          <w:u w:val="single"/>
          <w:lang w:val="es-ES_tradnl"/>
        </w:rPr>
      </w:pPr>
    </w:p>
    <w:p w14:paraId="2DFBB51A" w14:textId="77777777" w:rsidR="002F0A13" w:rsidRDefault="00216E62" w:rsidP="004B4A60">
      <w:pPr>
        <w:rPr>
          <w:b/>
          <w:u w:val="single"/>
          <w:lang w:val="es-ES_tradnl"/>
        </w:rPr>
      </w:pPr>
    </w:p>
    <w:p w14:paraId="2C5F73B3" w14:textId="77777777" w:rsidR="002F0A13" w:rsidRDefault="00216E62" w:rsidP="004B4A60">
      <w:pPr>
        <w:rPr>
          <w:b/>
          <w:u w:val="single"/>
          <w:lang w:val="es-ES_tradnl"/>
        </w:rPr>
      </w:pPr>
    </w:p>
    <w:p w14:paraId="64E657EB" w14:textId="77777777" w:rsidR="00C26F2D" w:rsidRDefault="00216E62" w:rsidP="004B4A60">
      <w:pPr>
        <w:rPr>
          <w:b/>
          <w:u w:val="single"/>
          <w:lang w:val="es-ES_tradnl"/>
        </w:rPr>
      </w:pPr>
    </w:p>
    <w:p w14:paraId="73C7AD8E" w14:textId="77777777" w:rsidR="004B4A60" w:rsidRPr="0057246E" w:rsidRDefault="00216E62" w:rsidP="001B789F">
      <w:pPr>
        <w:pStyle w:val="ATSTitle"/>
      </w:pPr>
      <w:bookmarkStart w:id="0" w:name="name"/>
      <w:r>
        <w:t>Anthropogenic noise in Antarctic terrestrial environments</w:t>
      </w:r>
      <w:bookmarkEnd w:id="0"/>
    </w:p>
    <w:p w14:paraId="4E5A22F6" w14:textId="77777777" w:rsidR="004B4A60" w:rsidRPr="0057246E" w:rsidRDefault="00216E62" w:rsidP="00F75424">
      <w:pPr>
        <w:jc w:val="center"/>
      </w:pPr>
    </w:p>
    <w:p w14:paraId="72FC134D" w14:textId="77777777" w:rsidR="004B4A60" w:rsidRPr="002F0A13" w:rsidRDefault="00216E62" w:rsidP="002F0A13"/>
    <w:p w14:paraId="4B7D6C4E" w14:textId="77777777" w:rsidR="004B4A60" w:rsidRDefault="00216E62" w:rsidP="00F75424">
      <w:pPr>
        <w:jc w:val="center"/>
      </w:pPr>
      <w:bookmarkStart w:id="1" w:name="memo"/>
      <w:bookmarkEnd w:id="1"/>
    </w:p>
    <w:p w14:paraId="25B0C594" w14:textId="77777777" w:rsidR="0097629D" w:rsidRDefault="00216E62" w:rsidP="00F75424">
      <w:pPr>
        <w:jc w:val="center"/>
      </w:pPr>
    </w:p>
    <w:p w14:paraId="09987F0F" w14:textId="77777777" w:rsidR="0097629D" w:rsidRDefault="00216E62" w:rsidP="00F75424">
      <w:pPr>
        <w:jc w:val="center"/>
      </w:pPr>
    </w:p>
    <w:p w14:paraId="3A4F1015" w14:textId="77777777" w:rsidR="0097629D" w:rsidRDefault="00216E62" w:rsidP="00F75424">
      <w:pPr>
        <w:jc w:val="center"/>
      </w:pPr>
    </w:p>
    <w:p w14:paraId="0628C0DC" w14:textId="77777777" w:rsidR="0097629D" w:rsidRPr="00C26F2D" w:rsidRDefault="00216E62" w:rsidP="00F75424">
      <w:pPr>
        <w:jc w:val="center"/>
      </w:pPr>
    </w:p>
    <w:p w14:paraId="647B797B" w14:textId="77777777" w:rsidR="004B4A60" w:rsidRPr="0057246E" w:rsidRDefault="00216E62" w:rsidP="004B4A60"/>
    <w:p w14:paraId="6FF06169" w14:textId="77777777" w:rsidR="00C26F2D" w:rsidRDefault="00216E62"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41F09110" w14:textId="77777777" w:rsidR="00216E62" w:rsidRDefault="00216E62" w:rsidP="00216E62">
      <w:pPr>
        <w:pStyle w:val="ATSHeading1"/>
      </w:pPr>
      <w:r>
        <w:lastRenderedPageBreak/>
        <w:t>A</w:t>
      </w:r>
      <w:r w:rsidRPr="00113CD9">
        <w:t xml:space="preserve">nthropogenic noise </w:t>
      </w:r>
      <w:r>
        <w:t>in</w:t>
      </w:r>
      <w:r w:rsidRPr="00113CD9">
        <w:t xml:space="preserve"> Antarctic terrestrial e</w:t>
      </w:r>
      <w:r>
        <w:t>nvironments</w:t>
      </w:r>
    </w:p>
    <w:p w14:paraId="442386E4" w14:textId="77777777" w:rsidR="00216E62" w:rsidRDefault="00216E62" w:rsidP="00216E62">
      <w:pPr>
        <w:jc w:val="center"/>
        <w:rPr>
          <w:b/>
          <w:bCs/>
          <w:szCs w:val="22"/>
        </w:rPr>
      </w:pPr>
    </w:p>
    <w:p w14:paraId="21FAABA0" w14:textId="77777777" w:rsidR="00216E62" w:rsidRPr="00113CD9" w:rsidRDefault="00216E62" w:rsidP="00216E62">
      <w:pPr>
        <w:jc w:val="center"/>
        <w:rPr>
          <w:b/>
          <w:bCs/>
          <w:sz w:val="24"/>
        </w:rPr>
      </w:pPr>
      <w:r w:rsidRPr="00113CD9">
        <w:rPr>
          <w:b/>
          <w:bCs/>
          <w:sz w:val="24"/>
        </w:rPr>
        <w:t>Information Paper submitted by SCAR</w:t>
      </w:r>
    </w:p>
    <w:p w14:paraId="2896E7F4" w14:textId="77777777" w:rsidR="00216E62" w:rsidRPr="00932C5C" w:rsidRDefault="00216E62" w:rsidP="00216E62">
      <w:pPr>
        <w:spacing w:before="480" w:after="120"/>
        <w:rPr>
          <w:rFonts w:ascii="Arial" w:hAnsi="Arial" w:cs="Arial"/>
          <w:b/>
          <w:bCs/>
          <w:i/>
          <w:iCs/>
          <w:sz w:val="24"/>
        </w:rPr>
      </w:pPr>
      <w:r w:rsidRPr="00932C5C">
        <w:rPr>
          <w:rFonts w:ascii="Arial" w:hAnsi="Arial" w:cs="Arial"/>
          <w:b/>
          <w:bCs/>
          <w:i/>
          <w:iCs/>
          <w:sz w:val="24"/>
        </w:rPr>
        <w:t>Summary</w:t>
      </w:r>
    </w:p>
    <w:p w14:paraId="404D326A" w14:textId="77777777" w:rsidR="00216E62" w:rsidRPr="00113CD9" w:rsidRDefault="00216E62" w:rsidP="00216E62">
      <w:pPr>
        <w:rPr>
          <w:i/>
          <w:szCs w:val="22"/>
        </w:rPr>
      </w:pPr>
      <w:r>
        <w:rPr>
          <w:szCs w:val="22"/>
        </w:rPr>
        <w:t>Anthropogenic noise resulting from human activities can have detrimental effects on both Antarctic wildlife and wilderness and aesthetic values.  This paper provides information on sources, methods of monitoring and wildlife impacts of terrestrial anthropogenic noise, which is an emerging area of Antarctic research</w:t>
      </w:r>
      <w:r>
        <w:rPr>
          <w:rStyle w:val="Refdenotaalpie"/>
          <w:szCs w:val="22"/>
        </w:rPr>
        <w:footnoteReference w:id="1"/>
      </w:r>
      <w:r>
        <w:rPr>
          <w:szCs w:val="22"/>
        </w:rPr>
        <w:t xml:space="preserve">.  </w:t>
      </w:r>
    </w:p>
    <w:p w14:paraId="6C93DDE1" w14:textId="77777777" w:rsidR="00216E62" w:rsidRPr="00113CD9" w:rsidRDefault="00216E62" w:rsidP="00216E62">
      <w:pPr>
        <w:spacing w:before="480" w:after="120"/>
        <w:rPr>
          <w:rFonts w:ascii="Arial" w:hAnsi="Arial" w:cs="Arial"/>
          <w:b/>
          <w:i/>
          <w:iCs/>
          <w:sz w:val="24"/>
        </w:rPr>
      </w:pPr>
      <w:r w:rsidRPr="00113CD9">
        <w:rPr>
          <w:rFonts w:ascii="Arial" w:hAnsi="Arial" w:cs="Arial"/>
          <w:b/>
          <w:i/>
          <w:iCs/>
          <w:sz w:val="24"/>
        </w:rPr>
        <w:t>Background</w:t>
      </w:r>
    </w:p>
    <w:p w14:paraId="7FB3E49D" w14:textId="77777777" w:rsidR="00216E62" w:rsidRPr="001255EB" w:rsidRDefault="00216E62" w:rsidP="00216E62">
      <w:pPr>
        <w:rPr>
          <w:szCs w:val="22"/>
        </w:rPr>
      </w:pPr>
      <w:r w:rsidRPr="001255EB">
        <w:rPr>
          <w:szCs w:val="22"/>
        </w:rPr>
        <w:t>Anthropogenic noise is a common by-product of human activities</w:t>
      </w:r>
      <w:r>
        <w:rPr>
          <w:szCs w:val="22"/>
        </w:rPr>
        <w:t>,</w:t>
      </w:r>
      <w:r w:rsidRPr="001255EB">
        <w:rPr>
          <w:szCs w:val="22"/>
        </w:rPr>
        <w:t xml:space="preserve"> and its effects on wildlife and ecosystem function have been reported worldwide. A substantial body of research exists concerning noise from anthropogenic sources in the marine environment, including issues such as sources and levels of anthropogenic underwater noise, and the potential for interactions and impacts on Antarctic marine wildlife. Much of the relevant research has been presented to the Committee previously (ATCM XXVI WP 34, ATCM XXX IP 80, ATCM XLII WP 68, ATCM XLII IP 31, ATCM XLIV IP 38). In contrast, less attention has been given to the specific effects of terrestrial anthropogenic noise on Antarctic environmental, scientific, wilderness and aesthetic values (ATCM XL WP20; ATCM XXVII WP10; ATCM XXXVI WP35).  For example, little is known about the short</w:t>
      </w:r>
      <w:r>
        <w:rPr>
          <w:szCs w:val="22"/>
        </w:rPr>
        <w:t>-</w:t>
      </w:r>
      <w:r w:rsidRPr="001255EB">
        <w:rPr>
          <w:szCs w:val="22"/>
        </w:rPr>
        <w:t xml:space="preserve"> or longer-term impacts of terrestrial noise on flying birds, penguins and seals, or how the </w:t>
      </w:r>
      <w:r>
        <w:rPr>
          <w:szCs w:val="22"/>
        </w:rPr>
        <w:t xml:space="preserve">potential </w:t>
      </w:r>
      <w:r w:rsidRPr="001255EB">
        <w:rPr>
          <w:szCs w:val="22"/>
        </w:rPr>
        <w:t>effects of noise on penguins and seals differs between marine and terrestrial environment</w:t>
      </w:r>
      <w:r>
        <w:rPr>
          <w:szCs w:val="22"/>
        </w:rPr>
        <w:t>s</w:t>
      </w:r>
      <w:r w:rsidRPr="001255EB">
        <w:rPr>
          <w:szCs w:val="22"/>
        </w:rPr>
        <w:t>.</w:t>
      </w:r>
    </w:p>
    <w:p w14:paraId="3356602F" w14:textId="77777777" w:rsidR="00216E62" w:rsidRPr="001255EB" w:rsidRDefault="00216E62" w:rsidP="00216E62">
      <w:pPr>
        <w:pStyle w:val="pf0"/>
        <w:spacing w:before="0" w:beforeAutospacing="0" w:after="0" w:afterAutospacing="0"/>
        <w:rPr>
          <w:sz w:val="22"/>
          <w:szCs w:val="22"/>
        </w:rPr>
      </w:pPr>
    </w:p>
    <w:p w14:paraId="13B4BC60" w14:textId="77777777" w:rsidR="00216E62" w:rsidRDefault="00216E62" w:rsidP="00216E62">
      <w:pPr>
        <w:rPr>
          <w:szCs w:val="22"/>
        </w:rPr>
      </w:pPr>
      <w:r w:rsidRPr="00113CD9">
        <w:rPr>
          <w:szCs w:val="22"/>
        </w:rPr>
        <w:t xml:space="preserve">The topic </w:t>
      </w:r>
      <w:r>
        <w:rPr>
          <w:szCs w:val="22"/>
        </w:rPr>
        <w:t>of anthropogenic noise in terrestrial environments is of relevance to</w:t>
      </w:r>
      <w:r w:rsidRPr="00F540A3">
        <w:rPr>
          <w:szCs w:val="22"/>
        </w:rPr>
        <w:t xml:space="preserve"> several CEP priority </w:t>
      </w:r>
      <w:r>
        <w:rPr>
          <w:szCs w:val="22"/>
        </w:rPr>
        <w:t>issues as set out in the CEP Five-Year Work Plan</w:t>
      </w:r>
      <w:r w:rsidRPr="00F540A3">
        <w:rPr>
          <w:szCs w:val="22"/>
        </w:rPr>
        <w:t xml:space="preserve">, </w:t>
      </w:r>
      <w:r>
        <w:rPr>
          <w:szCs w:val="22"/>
        </w:rPr>
        <w:t>including:</w:t>
      </w:r>
    </w:p>
    <w:p w14:paraId="17AB656D" w14:textId="77777777" w:rsidR="00216E62" w:rsidRPr="00932C5C" w:rsidRDefault="00216E62" w:rsidP="00216E62">
      <w:pPr>
        <w:pStyle w:val="Prrafodelista"/>
        <w:numPr>
          <w:ilvl w:val="0"/>
          <w:numId w:val="21"/>
        </w:numPr>
        <w:rPr>
          <w:color w:val="000000"/>
          <w:szCs w:val="22"/>
        </w:rPr>
      </w:pPr>
      <w:r w:rsidRPr="00113CD9">
        <w:rPr>
          <w:color w:val="000000"/>
          <w:szCs w:val="22"/>
        </w:rPr>
        <w:t>‘Tourism and NGO activities’ (Priority 1)</w:t>
      </w:r>
    </w:p>
    <w:p w14:paraId="255EC311" w14:textId="77777777" w:rsidR="00216E62" w:rsidRPr="00932C5C" w:rsidRDefault="00216E62" w:rsidP="00216E62">
      <w:pPr>
        <w:pStyle w:val="Prrafodelista"/>
        <w:numPr>
          <w:ilvl w:val="0"/>
          <w:numId w:val="21"/>
        </w:numPr>
        <w:rPr>
          <w:color w:val="000000"/>
          <w:szCs w:val="22"/>
        </w:rPr>
      </w:pPr>
      <w:r w:rsidRPr="00927D75">
        <w:rPr>
          <w:szCs w:val="22"/>
        </w:rPr>
        <w:t>‘</w:t>
      </w:r>
      <w:r w:rsidRPr="00932C5C">
        <w:rPr>
          <w:color w:val="000000"/>
          <w:szCs w:val="22"/>
        </w:rPr>
        <w:t>Monitoring and state of the environment reporting’ (Priority 2)</w:t>
      </w:r>
      <w:r>
        <w:rPr>
          <w:color w:val="000000"/>
          <w:szCs w:val="22"/>
        </w:rPr>
        <w:t xml:space="preserve">; </w:t>
      </w:r>
      <w:r w:rsidRPr="00932C5C">
        <w:rPr>
          <w:color w:val="000000"/>
          <w:szCs w:val="22"/>
        </w:rPr>
        <w:t xml:space="preserve">and </w:t>
      </w:r>
    </w:p>
    <w:p w14:paraId="3F6E2D0E" w14:textId="77777777" w:rsidR="00216E62" w:rsidRPr="00932C5C" w:rsidRDefault="00216E62" w:rsidP="00216E62">
      <w:pPr>
        <w:pStyle w:val="Prrafodelista"/>
        <w:numPr>
          <w:ilvl w:val="0"/>
          <w:numId w:val="21"/>
        </w:numPr>
        <w:rPr>
          <w:color w:val="000000"/>
          <w:szCs w:val="22"/>
        </w:rPr>
      </w:pPr>
      <w:r w:rsidRPr="00932C5C">
        <w:rPr>
          <w:color w:val="000000"/>
          <w:szCs w:val="22"/>
        </w:rPr>
        <w:t xml:space="preserve">‘Implementing and improving the EIA provisions of Annex I’ (Priority 2). </w:t>
      </w:r>
    </w:p>
    <w:p w14:paraId="00C34FAD" w14:textId="77777777" w:rsidR="00216E62" w:rsidRPr="00113CD9" w:rsidRDefault="00216E62" w:rsidP="00216E62">
      <w:pPr>
        <w:rPr>
          <w:szCs w:val="22"/>
        </w:rPr>
      </w:pPr>
    </w:p>
    <w:p w14:paraId="5FD44E4D" w14:textId="77777777" w:rsidR="00216E62" w:rsidRDefault="00216E62" w:rsidP="00216E62">
      <w:pPr>
        <w:rPr>
          <w:szCs w:val="22"/>
        </w:rPr>
      </w:pPr>
      <w:r w:rsidRPr="00113CD9">
        <w:rPr>
          <w:szCs w:val="22"/>
        </w:rPr>
        <w:t xml:space="preserve">The aim of this </w:t>
      </w:r>
      <w:r>
        <w:rPr>
          <w:szCs w:val="22"/>
        </w:rPr>
        <w:t>I</w:t>
      </w:r>
      <w:r w:rsidRPr="00113CD9">
        <w:rPr>
          <w:szCs w:val="22"/>
        </w:rPr>
        <w:t xml:space="preserve">nformation </w:t>
      </w:r>
      <w:r>
        <w:rPr>
          <w:szCs w:val="22"/>
        </w:rPr>
        <w:t>P</w:t>
      </w:r>
      <w:r w:rsidRPr="00113CD9">
        <w:rPr>
          <w:szCs w:val="22"/>
        </w:rPr>
        <w:t xml:space="preserve">aper is to </w:t>
      </w:r>
      <w:r>
        <w:rPr>
          <w:szCs w:val="22"/>
        </w:rPr>
        <w:t xml:space="preserve">bring to the attention of the Committee the emerging issue of </w:t>
      </w:r>
      <w:r w:rsidRPr="00113CD9">
        <w:rPr>
          <w:szCs w:val="22"/>
        </w:rPr>
        <w:t xml:space="preserve">terrestrial noise derived from human activities as </w:t>
      </w:r>
      <w:r>
        <w:rPr>
          <w:szCs w:val="22"/>
        </w:rPr>
        <w:t xml:space="preserve">a </w:t>
      </w:r>
      <w:r w:rsidRPr="00113CD9">
        <w:rPr>
          <w:szCs w:val="22"/>
        </w:rPr>
        <w:t>potential source of impact on Antarctic wildlife</w:t>
      </w:r>
      <w:r>
        <w:rPr>
          <w:szCs w:val="22"/>
        </w:rPr>
        <w:t xml:space="preserve"> and intrinsic values</w:t>
      </w:r>
      <w:r w:rsidRPr="00113CD9">
        <w:rPr>
          <w:szCs w:val="22"/>
        </w:rPr>
        <w:t>.</w:t>
      </w:r>
      <w:r>
        <w:rPr>
          <w:szCs w:val="22"/>
        </w:rPr>
        <w:t xml:space="preserve"> This paper also highlights the fact that acoustic monitoring could be integrated into the set of environmental monitoring and assessment tools in Antarctica, as it can provide information on species, ecosystems health, and human intervention impacts.</w:t>
      </w:r>
    </w:p>
    <w:p w14:paraId="6ECCD17D" w14:textId="77777777" w:rsidR="00216E62" w:rsidRDefault="00216E62" w:rsidP="00216E62">
      <w:pPr>
        <w:rPr>
          <w:szCs w:val="22"/>
        </w:rPr>
      </w:pPr>
    </w:p>
    <w:p w14:paraId="428D94D5" w14:textId="77777777" w:rsidR="00216E62" w:rsidRPr="00113CD9" w:rsidRDefault="00216E62" w:rsidP="00216E62">
      <w:pPr>
        <w:spacing w:before="480" w:after="120"/>
        <w:rPr>
          <w:b/>
          <w:szCs w:val="22"/>
        </w:rPr>
      </w:pPr>
      <w:r w:rsidRPr="00932C5C">
        <w:rPr>
          <w:rFonts w:ascii="Arial" w:hAnsi="Arial" w:cs="Arial"/>
          <w:b/>
          <w:i/>
          <w:iCs/>
          <w:sz w:val="24"/>
        </w:rPr>
        <w:t>Anthropogenic noise in terrestrial Antarctica: sources and potential</w:t>
      </w:r>
      <w:r>
        <w:rPr>
          <w:rFonts w:ascii="Arial" w:hAnsi="Arial" w:cs="Arial"/>
          <w:b/>
          <w:i/>
          <w:iCs/>
          <w:sz w:val="24"/>
        </w:rPr>
        <w:t xml:space="preserve"> </w:t>
      </w:r>
      <w:r w:rsidRPr="00932C5C">
        <w:rPr>
          <w:rFonts w:ascii="Arial" w:hAnsi="Arial" w:cs="Arial"/>
          <w:b/>
          <w:i/>
          <w:iCs/>
          <w:sz w:val="24"/>
        </w:rPr>
        <w:t>impacts</w:t>
      </w:r>
    </w:p>
    <w:p w14:paraId="4C9382EC" w14:textId="77777777" w:rsidR="00216E62" w:rsidRDefault="00216E62" w:rsidP="00216E62">
      <w:pPr>
        <w:rPr>
          <w:szCs w:val="22"/>
        </w:rPr>
      </w:pPr>
      <w:r w:rsidRPr="00113CD9">
        <w:rPr>
          <w:szCs w:val="22"/>
        </w:rPr>
        <w:t xml:space="preserve">The </w:t>
      </w:r>
      <w:r>
        <w:rPr>
          <w:szCs w:val="22"/>
        </w:rPr>
        <w:t>‘</w:t>
      </w:r>
      <w:r w:rsidRPr="00113CD9">
        <w:rPr>
          <w:szCs w:val="22"/>
        </w:rPr>
        <w:t>soundscape</w:t>
      </w:r>
      <w:r>
        <w:rPr>
          <w:szCs w:val="22"/>
        </w:rPr>
        <w:t>’</w:t>
      </w:r>
      <w:r w:rsidRPr="00113CD9">
        <w:rPr>
          <w:szCs w:val="22"/>
        </w:rPr>
        <w:t xml:space="preserve"> is composed of all the sounds present in a landscape. Sounds from animals and from non-biological sources such as wind or rain are the most notable components of soundscapes in </w:t>
      </w:r>
      <w:r>
        <w:rPr>
          <w:szCs w:val="22"/>
        </w:rPr>
        <w:t xml:space="preserve">terrestrial </w:t>
      </w:r>
      <w:r w:rsidRPr="00113CD9">
        <w:rPr>
          <w:szCs w:val="22"/>
        </w:rPr>
        <w:t xml:space="preserve">natural environments. Urban areas are more characterized by sounds </w:t>
      </w:r>
      <w:r w:rsidRPr="00113CD9">
        <w:rPr>
          <w:szCs w:val="22"/>
        </w:rPr>
        <w:lastRenderedPageBreak/>
        <w:t xml:space="preserve">produced by humans, which are called </w:t>
      </w:r>
      <w:proofErr w:type="spellStart"/>
      <w:r w:rsidRPr="00113CD9">
        <w:rPr>
          <w:szCs w:val="22"/>
        </w:rPr>
        <w:t>anthrophonies</w:t>
      </w:r>
      <w:proofErr w:type="spellEnd"/>
      <w:r w:rsidRPr="00113CD9">
        <w:rPr>
          <w:szCs w:val="22"/>
        </w:rPr>
        <w:t xml:space="preserve">. However, there is increasing evidence that </w:t>
      </w:r>
      <w:r>
        <w:rPr>
          <w:szCs w:val="22"/>
        </w:rPr>
        <w:t>humans have an acoustic</w:t>
      </w:r>
      <w:r w:rsidRPr="00113CD9">
        <w:rPr>
          <w:szCs w:val="22"/>
        </w:rPr>
        <w:t xml:space="preserve"> footprint </w:t>
      </w:r>
      <w:r>
        <w:rPr>
          <w:szCs w:val="22"/>
        </w:rPr>
        <w:t xml:space="preserve">that extends beyond those </w:t>
      </w:r>
      <w:r w:rsidRPr="00113CD9">
        <w:rPr>
          <w:szCs w:val="22"/>
        </w:rPr>
        <w:t xml:space="preserve">areas </w:t>
      </w:r>
      <w:r>
        <w:rPr>
          <w:szCs w:val="22"/>
        </w:rPr>
        <w:t>subject to direct human activity</w:t>
      </w:r>
      <w:r w:rsidRPr="00113CD9">
        <w:rPr>
          <w:szCs w:val="22"/>
        </w:rPr>
        <w:t xml:space="preserve">. </w:t>
      </w:r>
    </w:p>
    <w:p w14:paraId="521285E1" w14:textId="77777777" w:rsidR="00216E62" w:rsidRDefault="00216E62" w:rsidP="00216E62">
      <w:pPr>
        <w:rPr>
          <w:szCs w:val="22"/>
        </w:rPr>
      </w:pPr>
    </w:p>
    <w:p w14:paraId="2BA6E307" w14:textId="77777777" w:rsidR="00216E62" w:rsidRPr="00D90376" w:rsidRDefault="00216E62" w:rsidP="00216E62">
      <w:pPr>
        <w:spacing w:after="120"/>
        <w:rPr>
          <w:i/>
          <w:iCs/>
          <w:szCs w:val="22"/>
        </w:rPr>
      </w:pPr>
      <w:r w:rsidRPr="00433D7B">
        <w:rPr>
          <w:i/>
          <w:iCs/>
          <w:szCs w:val="22"/>
        </w:rPr>
        <w:t>Sources</w:t>
      </w:r>
    </w:p>
    <w:p w14:paraId="3C6058A9" w14:textId="77777777" w:rsidR="00216E62" w:rsidRDefault="00216E62" w:rsidP="00216E62">
      <w:pPr>
        <w:rPr>
          <w:szCs w:val="22"/>
        </w:rPr>
      </w:pPr>
      <w:r w:rsidRPr="00113CD9">
        <w:rPr>
          <w:szCs w:val="22"/>
        </w:rPr>
        <w:t xml:space="preserve">Human activities are almost always accompanied by noise, which may propagate to areas well beyond the line of sight of the sound source. Terrestrial environments </w:t>
      </w:r>
      <w:r>
        <w:rPr>
          <w:szCs w:val="22"/>
        </w:rPr>
        <w:t>may be</w:t>
      </w:r>
      <w:r w:rsidRPr="00113CD9">
        <w:rPr>
          <w:szCs w:val="22"/>
        </w:rPr>
        <w:t xml:space="preserve"> subject to </w:t>
      </w:r>
      <w:r>
        <w:rPr>
          <w:szCs w:val="22"/>
        </w:rPr>
        <w:t xml:space="preserve">potentially </w:t>
      </w:r>
      <w:r w:rsidRPr="00113CD9">
        <w:rPr>
          <w:szCs w:val="22"/>
        </w:rPr>
        <w:t>uncontrolled and unpredictable sources of noise. Further</w:t>
      </w:r>
      <w:r>
        <w:rPr>
          <w:szCs w:val="22"/>
        </w:rPr>
        <w:t>more</w:t>
      </w:r>
      <w:r w:rsidRPr="00113CD9">
        <w:rPr>
          <w:szCs w:val="22"/>
        </w:rPr>
        <w:t xml:space="preserve">, even if </w:t>
      </w:r>
      <w:r>
        <w:rPr>
          <w:szCs w:val="22"/>
        </w:rPr>
        <w:t>anthropogenic</w:t>
      </w:r>
      <w:r w:rsidRPr="00113CD9">
        <w:rPr>
          <w:szCs w:val="22"/>
        </w:rPr>
        <w:t xml:space="preserve"> sources of noise tend to be concentrated around human settlements, human-generated noise can travel </w:t>
      </w:r>
      <w:r>
        <w:rPr>
          <w:szCs w:val="22"/>
        </w:rPr>
        <w:t xml:space="preserve">beyond settlement boundaries </w:t>
      </w:r>
      <w:r w:rsidRPr="00113CD9">
        <w:rPr>
          <w:szCs w:val="22"/>
        </w:rPr>
        <w:t xml:space="preserve">into natural </w:t>
      </w:r>
      <w:r>
        <w:rPr>
          <w:szCs w:val="22"/>
        </w:rPr>
        <w:t>areas.</w:t>
      </w:r>
      <w:r w:rsidRPr="003F518C">
        <w:rPr>
          <w:szCs w:val="22"/>
        </w:rPr>
        <w:t xml:space="preserve"> </w:t>
      </w:r>
    </w:p>
    <w:p w14:paraId="5736326B" w14:textId="77777777" w:rsidR="00216E62" w:rsidRPr="00D11613" w:rsidRDefault="00216E62" w:rsidP="00216E62">
      <w:pPr>
        <w:rPr>
          <w:i/>
          <w:iCs/>
          <w:szCs w:val="22"/>
        </w:rPr>
      </w:pPr>
    </w:p>
    <w:p w14:paraId="553929B5" w14:textId="77777777" w:rsidR="00216E62" w:rsidRDefault="00216E62" w:rsidP="00216E62">
      <w:pPr>
        <w:rPr>
          <w:szCs w:val="22"/>
        </w:rPr>
      </w:pPr>
      <w:r w:rsidRPr="00113CD9">
        <w:rPr>
          <w:szCs w:val="22"/>
        </w:rPr>
        <w:t xml:space="preserve">In Antarctica, the main sources of </w:t>
      </w:r>
      <w:r>
        <w:rPr>
          <w:szCs w:val="22"/>
        </w:rPr>
        <w:t>terrestrial anthropogenic</w:t>
      </w:r>
      <w:r w:rsidRPr="00113CD9">
        <w:rPr>
          <w:szCs w:val="22"/>
        </w:rPr>
        <w:t xml:space="preserve"> noise</w:t>
      </w:r>
      <w:r>
        <w:rPr>
          <w:szCs w:val="22"/>
        </w:rPr>
        <w:t xml:space="preserve"> </w:t>
      </w:r>
      <w:r w:rsidRPr="00113CD9">
        <w:rPr>
          <w:szCs w:val="22"/>
        </w:rPr>
        <w:t xml:space="preserve">are from aircraft, </w:t>
      </w:r>
      <w:r>
        <w:rPr>
          <w:szCs w:val="22"/>
        </w:rPr>
        <w:t>vessels,</w:t>
      </w:r>
      <w:r w:rsidRPr="00113CD9">
        <w:rPr>
          <w:szCs w:val="22"/>
        </w:rPr>
        <w:t xml:space="preserve"> land vehicles, and diesel generators. Other sources of noise include construction and </w:t>
      </w:r>
      <w:r>
        <w:rPr>
          <w:szCs w:val="22"/>
        </w:rPr>
        <w:t>repair work, and some types of scientific activities such as coring or drilling</w:t>
      </w:r>
      <w:r w:rsidRPr="00113CD9">
        <w:rPr>
          <w:szCs w:val="22"/>
        </w:rPr>
        <w:t>.</w:t>
      </w:r>
      <w:r>
        <w:rPr>
          <w:szCs w:val="22"/>
        </w:rPr>
        <w:t xml:space="preserve"> Sound </w:t>
      </w:r>
      <w:r w:rsidRPr="00113CD9">
        <w:rPr>
          <w:szCs w:val="22"/>
        </w:rPr>
        <w:t xml:space="preserve">sources </w:t>
      </w:r>
      <w:r>
        <w:rPr>
          <w:szCs w:val="22"/>
        </w:rPr>
        <w:t xml:space="preserve">may </w:t>
      </w:r>
      <w:r w:rsidRPr="00113CD9">
        <w:rPr>
          <w:szCs w:val="22"/>
        </w:rPr>
        <w:t>vary in duration and intensity</w:t>
      </w:r>
      <w:r>
        <w:rPr>
          <w:szCs w:val="22"/>
        </w:rPr>
        <w:t xml:space="preserve"> (power or volume) and may range from,</w:t>
      </w:r>
      <w:r w:rsidRPr="00113CD9">
        <w:rPr>
          <w:szCs w:val="22"/>
        </w:rPr>
        <w:t xml:space="preserve"> </w:t>
      </w:r>
      <w:r>
        <w:rPr>
          <w:szCs w:val="22"/>
        </w:rPr>
        <w:t>e.g.,</w:t>
      </w:r>
      <w:r w:rsidRPr="00113CD9">
        <w:rPr>
          <w:szCs w:val="22"/>
        </w:rPr>
        <w:t xml:space="preserve"> transient-low intensity to continuous-high intensity sounds. </w:t>
      </w:r>
    </w:p>
    <w:p w14:paraId="0D01E1BE" w14:textId="77777777" w:rsidR="00216E62" w:rsidRDefault="00216E62" w:rsidP="00216E62">
      <w:pPr>
        <w:rPr>
          <w:szCs w:val="22"/>
        </w:rPr>
      </w:pPr>
    </w:p>
    <w:p w14:paraId="1C3DF976" w14:textId="77777777" w:rsidR="00216E62" w:rsidRPr="00D90376" w:rsidRDefault="00216E62" w:rsidP="00216E62">
      <w:pPr>
        <w:spacing w:after="120"/>
        <w:rPr>
          <w:i/>
          <w:iCs/>
          <w:szCs w:val="22"/>
        </w:rPr>
      </w:pPr>
      <w:r>
        <w:rPr>
          <w:i/>
          <w:iCs/>
          <w:szCs w:val="22"/>
        </w:rPr>
        <w:t>I</w:t>
      </w:r>
      <w:r w:rsidRPr="00D90376">
        <w:rPr>
          <w:i/>
          <w:iCs/>
          <w:szCs w:val="22"/>
        </w:rPr>
        <w:t>mpacts</w:t>
      </w:r>
    </w:p>
    <w:p w14:paraId="1097E9A1" w14:textId="77777777" w:rsidR="00216E62" w:rsidRDefault="00216E62" w:rsidP="00216E62">
      <w:pPr>
        <w:rPr>
          <w:szCs w:val="22"/>
        </w:rPr>
      </w:pPr>
      <w:r w:rsidRPr="00113CD9">
        <w:rPr>
          <w:szCs w:val="22"/>
        </w:rPr>
        <w:t>Depending on their intensity, spectral frequency and duration, different sounds may provoke varying responses and effects on wildlife. Empirical data on the effects of noise on wildlife</w:t>
      </w:r>
      <w:r>
        <w:rPr>
          <w:szCs w:val="22"/>
        </w:rPr>
        <w:t xml:space="preserve"> in terrestrial and aquatic environments</w:t>
      </w:r>
      <w:r w:rsidRPr="00113CD9">
        <w:rPr>
          <w:szCs w:val="22"/>
        </w:rPr>
        <w:t xml:space="preserve"> </w:t>
      </w:r>
      <w:r>
        <w:rPr>
          <w:szCs w:val="22"/>
        </w:rPr>
        <w:t xml:space="preserve">elsewhere in the world </w:t>
      </w:r>
      <w:r w:rsidRPr="00113CD9">
        <w:rPr>
          <w:szCs w:val="22"/>
        </w:rPr>
        <w:t>show</w:t>
      </w:r>
      <w:r>
        <w:rPr>
          <w:szCs w:val="22"/>
        </w:rPr>
        <w:t xml:space="preserve"> that</w:t>
      </w:r>
      <w:r w:rsidRPr="00113CD9">
        <w:rPr>
          <w:szCs w:val="22"/>
        </w:rPr>
        <w:t xml:space="preserve"> these manifest on different levels, with varying </w:t>
      </w:r>
      <w:r>
        <w:rPr>
          <w:szCs w:val="22"/>
        </w:rPr>
        <w:t>degrees of severity</w:t>
      </w:r>
      <w:r w:rsidRPr="00113CD9">
        <w:rPr>
          <w:szCs w:val="22"/>
        </w:rPr>
        <w:t>. Responses are frequently behavioural, or</w:t>
      </w:r>
      <w:r>
        <w:rPr>
          <w:szCs w:val="22"/>
        </w:rPr>
        <w:t xml:space="preserve"> noise</w:t>
      </w:r>
      <w:r w:rsidRPr="00113CD9">
        <w:rPr>
          <w:szCs w:val="22"/>
        </w:rPr>
        <w:t xml:space="preserve"> </w:t>
      </w:r>
      <w:r>
        <w:rPr>
          <w:szCs w:val="22"/>
        </w:rPr>
        <w:t>may</w:t>
      </w:r>
      <w:r w:rsidRPr="00113CD9">
        <w:rPr>
          <w:szCs w:val="22"/>
        </w:rPr>
        <w:t xml:space="preserve"> affect behavioural patterns. However, animal responses to noise exposure can also be physiological, with existing </w:t>
      </w:r>
      <w:r>
        <w:rPr>
          <w:szCs w:val="22"/>
        </w:rPr>
        <w:t xml:space="preserve">research </w:t>
      </w:r>
      <w:r w:rsidRPr="00113CD9">
        <w:rPr>
          <w:szCs w:val="22"/>
        </w:rPr>
        <w:t>report</w:t>
      </w:r>
      <w:r>
        <w:rPr>
          <w:szCs w:val="22"/>
        </w:rPr>
        <w:t>ing</w:t>
      </w:r>
      <w:r w:rsidRPr="00113CD9">
        <w:rPr>
          <w:szCs w:val="22"/>
        </w:rPr>
        <w:t xml:space="preserve"> </w:t>
      </w:r>
      <w:r>
        <w:rPr>
          <w:szCs w:val="22"/>
        </w:rPr>
        <w:t xml:space="preserve">impacts such as </w:t>
      </w:r>
      <w:r w:rsidRPr="00113CD9">
        <w:rPr>
          <w:szCs w:val="22"/>
        </w:rPr>
        <w:t>hearing loss, elevated stress hormones and hypertension</w:t>
      </w:r>
      <w:r>
        <w:rPr>
          <w:szCs w:val="22"/>
        </w:rPr>
        <w:t xml:space="preserve"> (reviewed in Shannon </w:t>
      </w:r>
      <w:r w:rsidRPr="00623064">
        <w:rPr>
          <w:i/>
          <w:szCs w:val="22"/>
        </w:rPr>
        <w:t>et al.</w:t>
      </w:r>
      <w:r>
        <w:rPr>
          <w:szCs w:val="22"/>
        </w:rPr>
        <w:t xml:space="preserve"> 2016)</w:t>
      </w:r>
      <w:r w:rsidRPr="00113CD9">
        <w:rPr>
          <w:szCs w:val="22"/>
        </w:rPr>
        <w:t xml:space="preserve">. It is worth highlighting that physiological responses can be cryptic, </w:t>
      </w:r>
      <w:r>
        <w:rPr>
          <w:szCs w:val="22"/>
        </w:rPr>
        <w:t xml:space="preserve">i.e., </w:t>
      </w:r>
      <w:r w:rsidRPr="00113CD9">
        <w:rPr>
          <w:szCs w:val="22"/>
        </w:rPr>
        <w:t>there m</w:t>
      </w:r>
      <w:r>
        <w:rPr>
          <w:szCs w:val="22"/>
        </w:rPr>
        <w:t>ay</w:t>
      </w:r>
      <w:r w:rsidRPr="00113CD9">
        <w:rPr>
          <w:szCs w:val="22"/>
        </w:rPr>
        <w:t xml:space="preserve"> be no external (visible) effects on wildlife. </w:t>
      </w:r>
    </w:p>
    <w:p w14:paraId="2EEA7D16" w14:textId="77777777" w:rsidR="00216E62" w:rsidRDefault="00216E62" w:rsidP="00216E62">
      <w:pPr>
        <w:rPr>
          <w:szCs w:val="22"/>
        </w:rPr>
      </w:pPr>
    </w:p>
    <w:p w14:paraId="74CD8649" w14:textId="77777777" w:rsidR="00216E62" w:rsidRDefault="00216E62" w:rsidP="00216E62">
      <w:pPr>
        <w:rPr>
          <w:szCs w:val="22"/>
        </w:rPr>
      </w:pPr>
      <w:r>
        <w:rPr>
          <w:szCs w:val="22"/>
        </w:rPr>
        <w:t xml:space="preserve">In extreme cases, </w:t>
      </w:r>
      <w:r w:rsidRPr="00113CD9">
        <w:rPr>
          <w:szCs w:val="22"/>
        </w:rPr>
        <w:t xml:space="preserve">animal deaths </w:t>
      </w:r>
      <w:r>
        <w:rPr>
          <w:szCs w:val="22"/>
        </w:rPr>
        <w:t xml:space="preserve">have been </w:t>
      </w:r>
      <w:r w:rsidRPr="00113CD9">
        <w:rPr>
          <w:szCs w:val="22"/>
        </w:rPr>
        <w:t>caused indirectly</w:t>
      </w:r>
      <w:r>
        <w:rPr>
          <w:szCs w:val="22"/>
        </w:rPr>
        <w:t xml:space="preserve"> by </w:t>
      </w:r>
      <w:r w:rsidRPr="00113CD9">
        <w:rPr>
          <w:szCs w:val="22"/>
        </w:rPr>
        <w:t xml:space="preserve">human noise. One such </w:t>
      </w:r>
      <w:r>
        <w:rPr>
          <w:szCs w:val="22"/>
        </w:rPr>
        <w:t>example concerns</w:t>
      </w:r>
      <w:r w:rsidRPr="00113CD9">
        <w:rPr>
          <w:szCs w:val="22"/>
        </w:rPr>
        <w:t xml:space="preserve"> a mass mortality of penguins on </w:t>
      </w:r>
      <w:r>
        <w:rPr>
          <w:szCs w:val="22"/>
        </w:rPr>
        <w:t xml:space="preserve">sub-Antarctic </w:t>
      </w:r>
      <w:r w:rsidRPr="00113CD9">
        <w:rPr>
          <w:szCs w:val="22"/>
        </w:rPr>
        <w:t xml:space="preserve">Macquarie Island after a stampede, </w:t>
      </w:r>
      <w:r>
        <w:rPr>
          <w:szCs w:val="22"/>
        </w:rPr>
        <w:t>the</w:t>
      </w:r>
      <w:r w:rsidRPr="00113CD9">
        <w:rPr>
          <w:szCs w:val="22"/>
        </w:rPr>
        <w:t xml:space="preserve"> most probable cause </w:t>
      </w:r>
      <w:r>
        <w:rPr>
          <w:szCs w:val="22"/>
        </w:rPr>
        <w:t xml:space="preserve">of which </w:t>
      </w:r>
      <w:r w:rsidRPr="00113CD9">
        <w:rPr>
          <w:szCs w:val="22"/>
        </w:rPr>
        <w:t>has been attributed to an overflight of a large aircraft near the bird</w:t>
      </w:r>
      <w:r>
        <w:rPr>
          <w:szCs w:val="22"/>
        </w:rPr>
        <w:t xml:space="preserve"> </w:t>
      </w:r>
      <w:r w:rsidRPr="00113CD9">
        <w:rPr>
          <w:szCs w:val="22"/>
        </w:rPr>
        <w:t>colony</w:t>
      </w:r>
      <w:r>
        <w:rPr>
          <w:szCs w:val="22"/>
        </w:rPr>
        <w:t xml:space="preserve"> (Rounsevell and </w:t>
      </w:r>
      <w:proofErr w:type="spellStart"/>
      <w:r>
        <w:rPr>
          <w:szCs w:val="22"/>
        </w:rPr>
        <w:t>Binns</w:t>
      </w:r>
      <w:proofErr w:type="spellEnd"/>
      <w:r>
        <w:rPr>
          <w:szCs w:val="22"/>
        </w:rPr>
        <w:t xml:space="preserve"> 1991, as cited in Harris, 2005)</w:t>
      </w:r>
      <w:r w:rsidRPr="00113CD9">
        <w:rPr>
          <w:szCs w:val="22"/>
        </w:rPr>
        <w:t xml:space="preserve">. Although not representative of the most common effects on wildlife, </w:t>
      </w:r>
      <w:r>
        <w:rPr>
          <w:szCs w:val="22"/>
        </w:rPr>
        <w:t xml:space="preserve">this incident </w:t>
      </w:r>
      <w:r w:rsidRPr="00113CD9">
        <w:rPr>
          <w:szCs w:val="22"/>
        </w:rPr>
        <w:t xml:space="preserve">highlights that </w:t>
      </w:r>
      <w:r>
        <w:rPr>
          <w:szCs w:val="22"/>
        </w:rPr>
        <w:t>some types of noise</w:t>
      </w:r>
      <w:r w:rsidRPr="00113CD9">
        <w:rPr>
          <w:szCs w:val="22"/>
        </w:rPr>
        <w:t xml:space="preserve"> could </w:t>
      </w:r>
      <w:r>
        <w:rPr>
          <w:szCs w:val="22"/>
        </w:rPr>
        <w:t xml:space="preserve">have substantial negative </w:t>
      </w:r>
      <w:r w:rsidRPr="00113CD9">
        <w:rPr>
          <w:szCs w:val="22"/>
        </w:rPr>
        <w:t>impacts on Antarctic</w:t>
      </w:r>
      <w:r>
        <w:rPr>
          <w:szCs w:val="22"/>
        </w:rPr>
        <w:t xml:space="preserve"> wildlife and intrinsic values</w:t>
      </w:r>
      <w:r w:rsidRPr="00113CD9">
        <w:rPr>
          <w:szCs w:val="22"/>
        </w:rPr>
        <w:t>.</w:t>
      </w:r>
    </w:p>
    <w:p w14:paraId="0BA5A1CC" w14:textId="77777777" w:rsidR="00216E62" w:rsidRDefault="00216E62" w:rsidP="00216E62">
      <w:pPr>
        <w:rPr>
          <w:szCs w:val="22"/>
        </w:rPr>
      </w:pPr>
    </w:p>
    <w:p w14:paraId="6C3CCB93" w14:textId="77777777" w:rsidR="00216E62" w:rsidRDefault="00216E62" w:rsidP="00216E62">
      <w:pPr>
        <w:rPr>
          <w:szCs w:val="22"/>
        </w:rPr>
      </w:pPr>
      <w:r w:rsidRPr="00113CD9">
        <w:rPr>
          <w:szCs w:val="22"/>
        </w:rPr>
        <w:t xml:space="preserve">As reported for </w:t>
      </w:r>
      <w:r>
        <w:rPr>
          <w:szCs w:val="22"/>
        </w:rPr>
        <w:t>p</w:t>
      </w:r>
      <w:r w:rsidRPr="00113CD9">
        <w:rPr>
          <w:szCs w:val="22"/>
        </w:rPr>
        <w:t xml:space="preserve">rotected </w:t>
      </w:r>
      <w:r>
        <w:rPr>
          <w:szCs w:val="22"/>
        </w:rPr>
        <w:t>a</w:t>
      </w:r>
      <w:r w:rsidRPr="00113CD9">
        <w:rPr>
          <w:szCs w:val="22"/>
        </w:rPr>
        <w:t xml:space="preserve">reas in other parts of the world, noise can travel into </w:t>
      </w:r>
      <w:r>
        <w:rPr>
          <w:szCs w:val="22"/>
        </w:rPr>
        <w:t>Antarctic Specially Protected Areas (ASPAs) and Historic Sites and Monuments (HSMs)</w:t>
      </w:r>
      <w:r w:rsidRPr="00113CD9">
        <w:rPr>
          <w:szCs w:val="22"/>
        </w:rPr>
        <w:t xml:space="preserve">, </w:t>
      </w:r>
      <w:r>
        <w:rPr>
          <w:szCs w:val="22"/>
        </w:rPr>
        <w:t xml:space="preserve">and could impact upon the values under protection, including </w:t>
      </w:r>
      <w:r w:rsidRPr="00113CD9">
        <w:rPr>
          <w:szCs w:val="22"/>
        </w:rPr>
        <w:t xml:space="preserve">wilderness and aesthetic values. </w:t>
      </w:r>
      <w:r>
        <w:rPr>
          <w:szCs w:val="22"/>
        </w:rPr>
        <w:t xml:space="preserve">While some attention has been paid to the visual impact of the placement of man-made objects and structures on Antarctic wilderness and aesthetic values, the impacts of noise have been less considered, leaving scope for further research. A preliminary systematic mapping analysis on noise in terrestrial ecosystems in Antarctica (Acosta 2021) identified less than 10 scientific articles mentioning terrestrial anthropogenic noise as important issue to be considered when assessing impacts of human activities.  </w:t>
      </w:r>
    </w:p>
    <w:p w14:paraId="735AB6A4" w14:textId="77777777" w:rsidR="00216E62" w:rsidRPr="00113CD9" w:rsidRDefault="00216E62" w:rsidP="00216E62">
      <w:pPr>
        <w:spacing w:before="480" w:after="120"/>
        <w:rPr>
          <w:b/>
          <w:szCs w:val="22"/>
        </w:rPr>
      </w:pPr>
      <w:r>
        <w:rPr>
          <w:rFonts w:ascii="Arial" w:hAnsi="Arial" w:cs="Arial"/>
          <w:b/>
          <w:i/>
          <w:iCs/>
          <w:sz w:val="24"/>
        </w:rPr>
        <w:t xml:space="preserve">Monitoring anthropogenic </w:t>
      </w:r>
      <w:r w:rsidRPr="00AF0BB8">
        <w:rPr>
          <w:rFonts w:ascii="Arial" w:hAnsi="Arial" w:cs="Arial"/>
          <w:b/>
          <w:i/>
          <w:iCs/>
          <w:sz w:val="24"/>
        </w:rPr>
        <w:t>noise in Antarctica</w:t>
      </w:r>
    </w:p>
    <w:p w14:paraId="7A1DB5AC" w14:textId="77777777" w:rsidR="00216E62" w:rsidRDefault="00216E62" w:rsidP="00216E62">
      <w:pPr>
        <w:rPr>
          <w:szCs w:val="22"/>
        </w:rPr>
      </w:pPr>
      <w:r w:rsidRPr="00113CD9">
        <w:rPr>
          <w:szCs w:val="22"/>
        </w:rPr>
        <w:t>Technological advances in passive acoustic monitoring</w:t>
      </w:r>
      <w:r>
        <w:rPr>
          <w:szCs w:val="22"/>
        </w:rPr>
        <w:t xml:space="preserve"> coupled with the on-site provision of power from renewable sources,</w:t>
      </w:r>
      <w:r w:rsidRPr="00113CD9">
        <w:rPr>
          <w:szCs w:val="22"/>
        </w:rPr>
        <w:t xml:space="preserve"> allow for the gathering of detailed information with little need </w:t>
      </w:r>
      <w:r>
        <w:rPr>
          <w:szCs w:val="22"/>
        </w:rPr>
        <w:t xml:space="preserve">for on-going </w:t>
      </w:r>
      <w:r w:rsidRPr="00113CD9">
        <w:rPr>
          <w:szCs w:val="22"/>
        </w:rPr>
        <w:t>human attention</w:t>
      </w:r>
      <w:r>
        <w:rPr>
          <w:szCs w:val="22"/>
        </w:rPr>
        <w:t xml:space="preserve">. Once the data are collected, </w:t>
      </w:r>
      <w:r w:rsidRPr="00113CD9">
        <w:rPr>
          <w:szCs w:val="22"/>
        </w:rPr>
        <w:t xml:space="preserve">powerful </w:t>
      </w:r>
      <w:r>
        <w:rPr>
          <w:szCs w:val="22"/>
        </w:rPr>
        <w:t>software</w:t>
      </w:r>
      <w:r w:rsidRPr="00113CD9">
        <w:rPr>
          <w:szCs w:val="22"/>
        </w:rPr>
        <w:t xml:space="preserve"> and algorithms enable researchers to analyse </w:t>
      </w:r>
      <w:r>
        <w:rPr>
          <w:szCs w:val="22"/>
        </w:rPr>
        <w:t xml:space="preserve">often </w:t>
      </w:r>
      <w:r w:rsidRPr="00113CD9">
        <w:rPr>
          <w:szCs w:val="22"/>
        </w:rPr>
        <w:t>large</w:t>
      </w:r>
      <w:r>
        <w:rPr>
          <w:szCs w:val="22"/>
        </w:rPr>
        <w:t xml:space="preserve"> audio datasets</w:t>
      </w:r>
      <w:r w:rsidRPr="00113CD9">
        <w:rPr>
          <w:szCs w:val="22"/>
        </w:rPr>
        <w:t>.</w:t>
      </w:r>
    </w:p>
    <w:p w14:paraId="60CF90AD" w14:textId="77777777" w:rsidR="00216E62" w:rsidRDefault="00216E62" w:rsidP="00216E62">
      <w:pPr>
        <w:rPr>
          <w:szCs w:val="22"/>
        </w:rPr>
      </w:pPr>
    </w:p>
    <w:p w14:paraId="15EE2D2B" w14:textId="77777777" w:rsidR="00216E62" w:rsidRDefault="00216E62" w:rsidP="00216E62">
      <w:pPr>
        <w:rPr>
          <w:szCs w:val="22"/>
        </w:rPr>
      </w:pPr>
      <w:r>
        <w:rPr>
          <w:szCs w:val="22"/>
        </w:rPr>
        <w:t>Noise in terrestrial environments has received little attention from the scientific community; however, s</w:t>
      </w:r>
      <w:r w:rsidRPr="00113CD9">
        <w:rPr>
          <w:szCs w:val="22"/>
        </w:rPr>
        <w:t>ince 2020</w:t>
      </w:r>
      <w:r>
        <w:rPr>
          <w:szCs w:val="22"/>
        </w:rPr>
        <w:t>,</w:t>
      </w:r>
      <w:r w:rsidRPr="00113CD9">
        <w:rPr>
          <w:szCs w:val="22"/>
        </w:rPr>
        <w:t xml:space="preserve"> an ongoing project</w:t>
      </w:r>
      <w:r>
        <w:rPr>
          <w:szCs w:val="22"/>
        </w:rPr>
        <w:t xml:space="preserve"> undertaken by researchers from Uruguay has</w:t>
      </w:r>
      <w:r w:rsidRPr="00113CD9">
        <w:rPr>
          <w:szCs w:val="22"/>
        </w:rPr>
        <w:t xml:space="preserve"> monitor</w:t>
      </w:r>
      <w:r>
        <w:rPr>
          <w:szCs w:val="22"/>
        </w:rPr>
        <w:t>ed</w:t>
      </w:r>
      <w:r w:rsidRPr="00113CD9">
        <w:rPr>
          <w:szCs w:val="22"/>
        </w:rPr>
        <w:t xml:space="preserve"> the structure of </w:t>
      </w:r>
      <w:r>
        <w:rPr>
          <w:szCs w:val="22"/>
        </w:rPr>
        <w:t xml:space="preserve">the </w:t>
      </w:r>
      <w:r w:rsidRPr="00113CD9">
        <w:rPr>
          <w:szCs w:val="22"/>
        </w:rPr>
        <w:t xml:space="preserve">acoustic landscapes </w:t>
      </w:r>
      <w:r>
        <w:rPr>
          <w:szCs w:val="22"/>
        </w:rPr>
        <w:t xml:space="preserve">on </w:t>
      </w:r>
      <w:proofErr w:type="spellStart"/>
      <w:r>
        <w:rPr>
          <w:szCs w:val="22"/>
        </w:rPr>
        <w:t>Fildes</w:t>
      </w:r>
      <w:proofErr w:type="spellEnd"/>
      <w:r>
        <w:rPr>
          <w:szCs w:val="22"/>
        </w:rPr>
        <w:t xml:space="preserve"> Peninsula </w:t>
      </w:r>
      <w:r w:rsidRPr="00113CD9">
        <w:rPr>
          <w:szCs w:val="22"/>
        </w:rPr>
        <w:t xml:space="preserve">and the incidence of </w:t>
      </w:r>
      <w:r w:rsidRPr="00113CD9">
        <w:rPr>
          <w:szCs w:val="22"/>
        </w:rPr>
        <w:lastRenderedPageBreak/>
        <w:t xml:space="preserve">sources of noise from human activities. </w:t>
      </w:r>
      <w:proofErr w:type="spellStart"/>
      <w:r w:rsidRPr="00113CD9">
        <w:rPr>
          <w:szCs w:val="22"/>
        </w:rPr>
        <w:t>Fildes</w:t>
      </w:r>
      <w:proofErr w:type="spellEnd"/>
      <w:r w:rsidRPr="00113CD9">
        <w:rPr>
          <w:szCs w:val="22"/>
        </w:rPr>
        <w:t xml:space="preserve"> Peninsula is a logistic hub </w:t>
      </w:r>
      <w:r>
        <w:rPr>
          <w:szCs w:val="22"/>
        </w:rPr>
        <w:t xml:space="preserve">on the South Shetland Islands, </w:t>
      </w:r>
      <w:r w:rsidRPr="00113CD9">
        <w:rPr>
          <w:szCs w:val="22"/>
        </w:rPr>
        <w:t xml:space="preserve">Antarctic Peninsula, </w:t>
      </w:r>
      <w:r>
        <w:rPr>
          <w:szCs w:val="22"/>
        </w:rPr>
        <w:t xml:space="preserve">which is </w:t>
      </w:r>
      <w:r w:rsidRPr="00113CD9">
        <w:rPr>
          <w:szCs w:val="22"/>
        </w:rPr>
        <w:t>used for scientific, logistic and touristic purposes. The project relies on the use of passive acoustic recording units to gather hourly acoustic data</w:t>
      </w:r>
      <w:r>
        <w:rPr>
          <w:szCs w:val="22"/>
        </w:rPr>
        <w:t xml:space="preserve"> at</w:t>
      </w:r>
      <w:r w:rsidRPr="00113CD9">
        <w:rPr>
          <w:szCs w:val="22"/>
        </w:rPr>
        <w:t xml:space="preserve"> sites across </w:t>
      </w:r>
      <w:proofErr w:type="spellStart"/>
      <w:r w:rsidRPr="00113CD9">
        <w:rPr>
          <w:szCs w:val="22"/>
        </w:rPr>
        <w:t>Fildes</w:t>
      </w:r>
      <w:proofErr w:type="spellEnd"/>
      <w:r w:rsidRPr="00113CD9">
        <w:rPr>
          <w:szCs w:val="22"/>
        </w:rPr>
        <w:t xml:space="preserve"> Peninsula throughout the Antarctic summer (Nov-Dec to Mar-Apr). </w:t>
      </w:r>
      <w:r>
        <w:rPr>
          <w:szCs w:val="22"/>
        </w:rPr>
        <w:t>Monitored</w:t>
      </w:r>
      <w:r w:rsidRPr="00113CD9">
        <w:rPr>
          <w:szCs w:val="22"/>
        </w:rPr>
        <w:t xml:space="preserve"> sites were chosen to represent the diversity of landscapes and attributes/uses of </w:t>
      </w:r>
      <w:proofErr w:type="spellStart"/>
      <w:r w:rsidRPr="00113CD9">
        <w:rPr>
          <w:szCs w:val="22"/>
        </w:rPr>
        <w:t>Fildes</w:t>
      </w:r>
      <w:proofErr w:type="spellEnd"/>
      <w:r w:rsidRPr="00113CD9">
        <w:rPr>
          <w:szCs w:val="22"/>
        </w:rPr>
        <w:t xml:space="preserve"> Peninsula, and include the surrounding</w:t>
      </w:r>
      <w:r>
        <w:rPr>
          <w:szCs w:val="22"/>
        </w:rPr>
        <w:t>s</w:t>
      </w:r>
      <w:r w:rsidRPr="00113CD9">
        <w:rPr>
          <w:szCs w:val="22"/>
        </w:rPr>
        <w:t xml:space="preserve"> of scientific bases, main connecting roads, ASPAs and remote/isolated sites without nearby human settlements.</w:t>
      </w:r>
      <w:r>
        <w:rPr>
          <w:szCs w:val="22"/>
        </w:rPr>
        <w:t xml:space="preserve"> R</w:t>
      </w:r>
      <w:r w:rsidRPr="00113CD9">
        <w:rPr>
          <w:szCs w:val="22"/>
        </w:rPr>
        <w:t xml:space="preserve">esults obtained in this area could be </w:t>
      </w:r>
      <w:r>
        <w:rPr>
          <w:szCs w:val="22"/>
        </w:rPr>
        <w:t xml:space="preserve">useful to understand potential noise sources and characteristics in other geographic areas of human activity in Antarctica. </w:t>
      </w:r>
    </w:p>
    <w:p w14:paraId="6D4788CF" w14:textId="77777777" w:rsidR="00216E62" w:rsidRPr="00A373D2" w:rsidRDefault="00216E62" w:rsidP="00216E62">
      <w:pPr>
        <w:spacing w:before="480" w:after="120"/>
        <w:rPr>
          <w:rFonts w:ascii="Arial" w:hAnsi="Arial" w:cs="Arial"/>
          <w:b/>
          <w:i/>
          <w:iCs/>
          <w:color w:val="000000" w:themeColor="text1"/>
          <w:sz w:val="24"/>
        </w:rPr>
      </w:pPr>
      <w:r w:rsidRPr="00A373D2">
        <w:rPr>
          <w:rFonts w:ascii="Arial" w:hAnsi="Arial" w:cs="Arial"/>
          <w:b/>
          <w:i/>
          <w:iCs/>
          <w:color w:val="000000" w:themeColor="text1"/>
          <w:sz w:val="24"/>
        </w:rPr>
        <w:t>Conclusions</w:t>
      </w:r>
    </w:p>
    <w:p w14:paraId="6C586442" w14:textId="77777777" w:rsidR="00216E62" w:rsidRDefault="00216E62" w:rsidP="00216E62">
      <w:pPr>
        <w:contextualSpacing/>
        <w:rPr>
          <w:color w:val="000000" w:themeColor="text1"/>
          <w:szCs w:val="22"/>
        </w:rPr>
      </w:pPr>
      <w:r>
        <w:rPr>
          <w:szCs w:val="22"/>
        </w:rPr>
        <w:t>To help Parties in their management of anthropogenic noise in the Antarctic terrestrial environment, f</w:t>
      </w:r>
      <w:r w:rsidRPr="00714DC2">
        <w:rPr>
          <w:szCs w:val="22"/>
        </w:rPr>
        <w:t>urther research is required, including the identification of noise sources, their spectral and temporal characteristics, their daily and year-around patterns and their location</w:t>
      </w:r>
      <w:r>
        <w:rPr>
          <w:szCs w:val="22"/>
        </w:rPr>
        <w:t xml:space="preserve"> and cumulative impacts</w:t>
      </w:r>
      <w:r w:rsidRPr="00714DC2">
        <w:rPr>
          <w:szCs w:val="22"/>
        </w:rPr>
        <w:t>.</w:t>
      </w:r>
      <w:r w:rsidRPr="00A373D2">
        <w:rPr>
          <w:color w:val="000000" w:themeColor="text1"/>
          <w:szCs w:val="22"/>
        </w:rPr>
        <w:t xml:space="preserve"> Research </w:t>
      </w:r>
      <w:r>
        <w:rPr>
          <w:color w:val="000000" w:themeColor="text1"/>
          <w:szCs w:val="22"/>
        </w:rPr>
        <w:t xml:space="preserve">concerning short and longer-term </w:t>
      </w:r>
      <w:r w:rsidRPr="00A373D2">
        <w:rPr>
          <w:color w:val="000000" w:themeColor="text1"/>
          <w:szCs w:val="22"/>
        </w:rPr>
        <w:t xml:space="preserve">impacts </w:t>
      </w:r>
      <w:r>
        <w:rPr>
          <w:color w:val="000000" w:themeColor="text1"/>
          <w:szCs w:val="22"/>
        </w:rPr>
        <w:t xml:space="preserve">of noise </w:t>
      </w:r>
      <w:r w:rsidRPr="00A373D2">
        <w:rPr>
          <w:color w:val="000000" w:themeColor="text1"/>
          <w:szCs w:val="22"/>
        </w:rPr>
        <w:t>upon wildlife is also needed</w:t>
      </w:r>
      <w:r>
        <w:rPr>
          <w:color w:val="000000" w:themeColor="text1"/>
          <w:szCs w:val="22"/>
        </w:rPr>
        <w:t xml:space="preserve">, preferably </w:t>
      </w:r>
      <w:r w:rsidRPr="00113CD9">
        <w:rPr>
          <w:szCs w:val="22"/>
        </w:rPr>
        <w:t>using standardised methodologies and experimental approaches in order to have comparable results across sites and species</w:t>
      </w:r>
      <w:r w:rsidRPr="00A373D2">
        <w:rPr>
          <w:color w:val="000000" w:themeColor="text1"/>
          <w:szCs w:val="22"/>
        </w:rPr>
        <w:t xml:space="preserve">. </w:t>
      </w:r>
      <w:r w:rsidRPr="00714DC2">
        <w:rPr>
          <w:color w:val="000000" w:themeColor="text1"/>
          <w:szCs w:val="22"/>
        </w:rPr>
        <w:t xml:space="preserve">Such </w:t>
      </w:r>
      <w:r w:rsidRPr="00A373D2">
        <w:rPr>
          <w:color w:val="000000" w:themeColor="text1"/>
          <w:szCs w:val="22"/>
        </w:rPr>
        <w:t xml:space="preserve">research may </w:t>
      </w:r>
      <w:r>
        <w:rPr>
          <w:color w:val="000000" w:themeColor="text1"/>
          <w:szCs w:val="22"/>
        </w:rPr>
        <w:t xml:space="preserve">help inform the management of terrestrial anthropogenic noise, including through the environmental impact assessment process and the development of management plans for protected areas (particularly those near areas with high levels of human activity). Furthermore, acoustic monitoring could be incorporated as a tool to provide information on wildlife, ecosystem structure and function, and human interventions, contributing to regular environmental monitoring in Antarctica.  </w:t>
      </w:r>
    </w:p>
    <w:p w14:paraId="160B29F2" w14:textId="77777777" w:rsidR="00216E62" w:rsidRDefault="00216E62" w:rsidP="00216E62">
      <w:pPr>
        <w:contextualSpacing/>
        <w:rPr>
          <w:color w:val="000000" w:themeColor="text1"/>
          <w:szCs w:val="22"/>
        </w:rPr>
      </w:pPr>
    </w:p>
    <w:p w14:paraId="4554E708" w14:textId="77777777" w:rsidR="00216E62" w:rsidRPr="00706391" w:rsidRDefault="00216E62" w:rsidP="00216E62">
      <w:pPr>
        <w:spacing w:before="480" w:after="120"/>
        <w:rPr>
          <w:rFonts w:ascii="Arial" w:hAnsi="Arial" w:cs="Arial"/>
          <w:b/>
          <w:bCs/>
          <w:i/>
          <w:iCs/>
          <w:sz w:val="24"/>
          <w:lang w:val="es-AR"/>
        </w:rPr>
      </w:pPr>
      <w:proofErr w:type="spellStart"/>
      <w:r w:rsidRPr="00706391">
        <w:rPr>
          <w:rFonts w:ascii="Arial" w:hAnsi="Arial" w:cs="Arial"/>
          <w:b/>
          <w:bCs/>
          <w:i/>
          <w:iCs/>
          <w:sz w:val="24"/>
          <w:lang w:val="es-AR"/>
        </w:rPr>
        <w:t>References</w:t>
      </w:r>
      <w:proofErr w:type="spellEnd"/>
    </w:p>
    <w:p w14:paraId="652FE7A2" w14:textId="77777777" w:rsidR="00216E62" w:rsidRPr="00706391" w:rsidRDefault="00216E62" w:rsidP="00216E62">
      <w:pPr>
        <w:rPr>
          <w:szCs w:val="22"/>
          <w:lang w:val="es-AR"/>
        </w:rPr>
      </w:pPr>
    </w:p>
    <w:p w14:paraId="79D627DC" w14:textId="77777777" w:rsidR="00216E62" w:rsidRPr="00D44065" w:rsidRDefault="00216E62" w:rsidP="00216E62">
      <w:pPr>
        <w:spacing w:after="120"/>
        <w:rPr>
          <w:szCs w:val="22"/>
          <w:lang w:val="es-UY"/>
        </w:rPr>
      </w:pPr>
      <w:r w:rsidRPr="00D44065">
        <w:rPr>
          <w:szCs w:val="22"/>
          <w:lang w:val="es-UY"/>
        </w:rPr>
        <w:t xml:space="preserve">Acevedo, E., Espinosa, M. N., </w:t>
      </w:r>
      <w:proofErr w:type="spellStart"/>
      <w:r w:rsidRPr="00D44065">
        <w:rPr>
          <w:szCs w:val="22"/>
          <w:lang w:val="es-UY"/>
        </w:rPr>
        <w:t>Stolovas</w:t>
      </w:r>
      <w:proofErr w:type="spellEnd"/>
      <w:r w:rsidRPr="00D44065">
        <w:rPr>
          <w:szCs w:val="22"/>
          <w:lang w:val="es-UY"/>
        </w:rPr>
        <w:t xml:space="preserve">, I. (2023). </w:t>
      </w:r>
      <w:proofErr w:type="spellStart"/>
      <w:r w:rsidRPr="00D44065">
        <w:rPr>
          <w:szCs w:val="22"/>
          <w:lang w:val="es-UY"/>
        </w:rPr>
        <w:t>Sensado</w:t>
      </w:r>
      <w:proofErr w:type="spellEnd"/>
      <w:r w:rsidRPr="00D44065">
        <w:rPr>
          <w:szCs w:val="22"/>
          <w:lang w:val="es-UY"/>
        </w:rPr>
        <w:t>, monitoreo y estudio de entorno sonoro para la evaluación del impacto antropogénico en la Antártida (SERENA). [</w:t>
      </w:r>
      <w:proofErr w:type="spellStart"/>
      <w:r w:rsidRPr="00D44065">
        <w:rPr>
          <w:szCs w:val="22"/>
          <w:lang w:val="es-UY"/>
        </w:rPr>
        <w:t>Unpublished</w:t>
      </w:r>
      <w:proofErr w:type="spellEnd"/>
      <w:r w:rsidRPr="00D44065">
        <w:rPr>
          <w:szCs w:val="22"/>
          <w:lang w:val="es-UY"/>
        </w:rPr>
        <w:t xml:space="preserve"> final </w:t>
      </w:r>
      <w:proofErr w:type="spellStart"/>
      <w:r w:rsidRPr="00D44065">
        <w:rPr>
          <w:szCs w:val="22"/>
          <w:lang w:val="es-UY"/>
        </w:rPr>
        <w:t>project</w:t>
      </w:r>
      <w:proofErr w:type="spellEnd"/>
      <w:r w:rsidRPr="00D44065">
        <w:rPr>
          <w:szCs w:val="22"/>
          <w:lang w:val="es-UY"/>
        </w:rPr>
        <w:t xml:space="preserve">, </w:t>
      </w:r>
      <w:proofErr w:type="spellStart"/>
      <w:r w:rsidRPr="00D44065">
        <w:rPr>
          <w:szCs w:val="22"/>
          <w:lang w:val="es-UY"/>
        </w:rPr>
        <w:t>Electrical</w:t>
      </w:r>
      <w:proofErr w:type="spellEnd"/>
      <w:r w:rsidRPr="00D44065">
        <w:rPr>
          <w:szCs w:val="22"/>
          <w:lang w:val="es-UY"/>
        </w:rPr>
        <w:t xml:space="preserve"> </w:t>
      </w:r>
      <w:proofErr w:type="spellStart"/>
      <w:r w:rsidRPr="00D44065">
        <w:rPr>
          <w:szCs w:val="22"/>
          <w:lang w:val="es-UY"/>
        </w:rPr>
        <w:t>Engeneering</w:t>
      </w:r>
      <w:proofErr w:type="spellEnd"/>
      <w:r w:rsidRPr="00D44065">
        <w:rPr>
          <w:szCs w:val="22"/>
          <w:lang w:val="es-UY"/>
        </w:rPr>
        <w:t xml:space="preserve">]. Instituto de Ingeniería Eléctrica, Facultad de Ingeniería. Universidad de la República </w:t>
      </w:r>
    </w:p>
    <w:p w14:paraId="27C42659" w14:textId="77777777" w:rsidR="00216E62" w:rsidRPr="00D44065" w:rsidRDefault="00216E62" w:rsidP="00216E62">
      <w:pPr>
        <w:spacing w:after="120"/>
        <w:rPr>
          <w:szCs w:val="22"/>
          <w:lang w:val="es-UY"/>
        </w:rPr>
      </w:pPr>
      <w:r w:rsidRPr="00D44065">
        <w:rPr>
          <w:szCs w:val="22"/>
          <w:lang w:val="es-UY"/>
        </w:rPr>
        <w:t>Acosta, L. (2021). Mapeo sistemático del sonido antrópico terrestre en la Antártida. [</w:t>
      </w:r>
      <w:proofErr w:type="spellStart"/>
      <w:r w:rsidRPr="00D44065">
        <w:rPr>
          <w:szCs w:val="22"/>
          <w:lang w:val="es-UY"/>
        </w:rPr>
        <w:t>Unpublished</w:t>
      </w:r>
      <w:proofErr w:type="spellEnd"/>
      <w:r w:rsidRPr="00D44065">
        <w:rPr>
          <w:szCs w:val="22"/>
          <w:lang w:val="es-UY"/>
        </w:rPr>
        <w:t xml:space="preserve"> </w:t>
      </w:r>
      <w:proofErr w:type="spellStart"/>
      <w:r w:rsidRPr="00D44065">
        <w:rPr>
          <w:szCs w:val="22"/>
          <w:lang w:val="es-UY"/>
        </w:rPr>
        <w:t>undergraduate</w:t>
      </w:r>
      <w:proofErr w:type="spellEnd"/>
      <w:r w:rsidRPr="00D44065">
        <w:rPr>
          <w:szCs w:val="22"/>
          <w:lang w:val="es-UY"/>
        </w:rPr>
        <w:t xml:space="preserve"> </w:t>
      </w:r>
      <w:proofErr w:type="spellStart"/>
      <w:r w:rsidRPr="00D44065">
        <w:rPr>
          <w:szCs w:val="22"/>
          <w:lang w:val="es-UY"/>
        </w:rPr>
        <w:t>monographic</w:t>
      </w:r>
      <w:proofErr w:type="spellEnd"/>
      <w:r w:rsidRPr="00D44065">
        <w:rPr>
          <w:szCs w:val="22"/>
          <w:lang w:val="es-UY"/>
        </w:rPr>
        <w:t xml:space="preserve"> </w:t>
      </w:r>
      <w:proofErr w:type="spellStart"/>
      <w:r w:rsidRPr="00D44065">
        <w:rPr>
          <w:szCs w:val="22"/>
          <w:lang w:val="es-UY"/>
        </w:rPr>
        <w:t>work</w:t>
      </w:r>
      <w:proofErr w:type="spellEnd"/>
      <w:r w:rsidRPr="00D44065">
        <w:rPr>
          <w:szCs w:val="22"/>
          <w:lang w:val="es-UY"/>
        </w:rPr>
        <w:t xml:space="preserve">, </w:t>
      </w:r>
      <w:proofErr w:type="spellStart"/>
      <w:r w:rsidRPr="00D44065">
        <w:rPr>
          <w:szCs w:val="22"/>
          <w:lang w:val="es-UY"/>
        </w:rPr>
        <w:t>Degree</w:t>
      </w:r>
      <w:proofErr w:type="spellEnd"/>
      <w:r w:rsidRPr="00D44065">
        <w:rPr>
          <w:szCs w:val="22"/>
          <w:lang w:val="es-UY"/>
        </w:rPr>
        <w:t xml:space="preserve"> in </w:t>
      </w:r>
      <w:proofErr w:type="spellStart"/>
      <w:r w:rsidRPr="00D44065">
        <w:rPr>
          <w:szCs w:val="22"/>
          <w:lang w:val="es-UY"/>
        </w:rPr>
        <w:t>Environmental</w:t>
      </w:r>
      <w:proofErr w:type="spellEnd"/>
      <w:r w:rsidRPr="00D44065">
        <w:rPr>
          <w:szCs w:val="22"/>
          <w:lang w:val="es-UY"/>
        </w:rPr>
        <w:t xml:space="preserve"> Management]. Licenciatura en Gestión Ambiental, Centro Universitario Regional del Este. Universidad de la República.</w:t>
      </w:r>
    </w:p>
    <w:p w14:paraId="2AFFEEE3" w14:textId="77777777" w:rsidR="00216E62" w:rsidRPr="00D44065" w:rsidRDefault="00216E62" w:rsidP="00216E62">
      <w:pPr>
        <w:spacing w:after="120"/>
        <w:rPr>
          <w:szCs w:val="22"/>
          <w:lang w:val="en-US"/>
        </w:rPr>
      </w:pPr>
      <w:r w:rsidRPr="00107665">
        <w:t xml:space="preserve">ATCM XXVI WP34. </w:t>
      </w:r>
      <w:r w:rsidRPr="00D44065">
        <w:rPr>
          <w:i/>
          <w:iCs/>
        </w:rPr>
        <w:t>Anthropogenic acoustic noises and discharges and their impact on marine mammal populations</w:t>
      </w:r>
    </w:p>
    <w:p w14:paraId="377C4A0A" w14:textId="77777777" w:rsidR="00216E62" w:rsidRPr="00D44065" w:rsidRDefault="00216E62" w:rsidP="00216E62">
      <w:pPr>
        <w:spacing w:after="120"/>
        <w:rPr>
          <w:szCs w:val="22"/>
          <w:lang w:val="en-US"/>
        </w:rPr>
      </w:pPr>
      <w:r w:rsidRPr="00D44065">
        <w:rPr>
          <w:szCs w:val="22"/>
        </w:rPr>
        <w:t xml:space="preserve">ATCM XXVII WP10. </w:t>
      </w:r>
      <w:r w:rsidRPr="00D44065">
        <w:rPr>
          <w:i/>
          <w:iCs/>
        </w:rPr>
        <w:t>Working Paper on guidelines for the operation of aircraft near concentrations of birds in Antarctica</w:t>
      </w:r>
    </w:p>
    <w:p w14:paraId="363137BA" w14:textId="77777777" w:rsidR="00216E62" w:rsidRPr="00D44065" w:rsidRDefault="00216E62" w:rsidP="00216E62">
      <w:pPr>
        <w:spacing w:after="120"/>
        <w:rPr>
          <w:szCs w:val="22"/>
          <w:lang w:val="en-US"/>
        </w:rPr>
      </w:pPr>
      <w:r w:rsidRPr="00D44065">
        <w:rPr>
          <w:szCs w:val="22"/>
        </w:rPr>
        <w:t xml:space="preserve">ATCM XXX IP 80. </w:t>
      </w:r>
      <w:r w:rsidRPr="00D44065">
        <w:rPr>
          <w:i/>
          <w:iCs/>
        </w:rPr>
        <w:t>Taking action on marine noise in the Southern Ocean</w:t>
      </w:r>
      <w:r w:rsidRPr="00D44065">
        <w:rPr>
          <w:szCs w:val="22"/>
        </w:rPr>
        <w:t xml:space="preserve"> </w:t>
      </w:r>
    </w:p>
    <w:p w14:paraId="1933A919" w14:textId="77777777" w:rsidR="00216E62" w:rsidRPr="00D44065" w:rsidRDefault="00216E62" w:rsidP="00216E62">
      <w:pPr>
        <w:spacing w:after="120"/>
        <w:rPr>
          <w:szCs w:val="22"/>
          <w:lang w:val="en-US"/>
        </w:rPr>
      </w:pPr>
      <w:r w:rsidRPr="00D44065">
        <w:rPr>
          <w:szCs w:val="22"/>
        </w:rPr>
        <w:t xml:space="preserve">ATCM XXXVI WP35. </w:t>
      </w:r>
      <w:r w:rsidRPr="00D44065">
        <w:rPr>
          <w:i/>
          <w:iCs/>
        </w:rPr>
        <w:t>Possible guidance material to assist Parties to take account of wilderness values when undertaking environmental impact assessments</w:t>
      </w:r>
    </w:p>
    <w:p w14:paraId="6DEAE558" w14:textId="77777777" w:rsidR="00216E62" w:rsidRPr="00D44065" w:rsidRDefault="00216E62" w:rsidP="00216E62">
      <w:pPr>
        <w:spacing w:after="120"/>
        <w:rPr>
          <w:szCs w:val="22"/>
          <w:lang w:val="en-US"/>
        </w:rPr>
      </w:pPr>
      <w:r w:rsidRPr="00D44065">
        <w:rPr>
          <w:szCs w:val="22"/>
        </w:rPr>
        <w:t xml:space="preserve">ATCM XL WP20. </w:t>
      </w:r>
      <w:r w:rsidRPr="00D44065">
        <w:rPr>
          <w:i/>
          <w:iCs/>
        </w:rPr>
        <w:t>State of knowledge of wildlife responses to Remotely Piloted Aircraft Systems (RPAS)</w:t>
      </w:r>
    </w:p>
    <w:p w14:paraId="676D42D3" w14:textId="77777777" w:rsidR="00216E62" w:rsidRPr="00D44065" w:rsidRDefault="00216E62" w:rsidP="00216E62">
      <w:pPr>
        <w:spacing w:after="120"/>
        <w:rPr>
          <w:szCs w:val="22"/>
          <w:lang w:val="en-US"/>
        </w:rPr>
      </w:pPr>
      <w:r w:rsidRPr="00D44065">
        <w:rPr>
          <w:szCs w:val="22"/>
        </w:rPr>
        <w:t xml:space="preserve">ATCM XLII WP 68. </w:t>
      </w:r>
      <w:r w:rsidRPr="00D44065">
        <w:rPr>
          <w:i/>
          <w:iCs/>
        </w:rPr>
        <w:t>Anthropogenic noise in the Southern Ocean: an update</w:t>
      </w:r>
    </w:p>
    <w:p w14:paraId="65A97B2E" w14:textId="77777777" w:rsidR="00216E62" w:rsidRPr="00D44065" w:rsidRDefault="00216E62" w:rsidP="00216E62">
      <w:pPr>
        <w:spacing w:after="120"/>
        <w:rPr>
          <w:szCs w:val="22"/>
          <w:lang w:val="en-US"/>
        </w:rPr>
      </w:pPr>
      <w:r w:rsidRPr="00D44065">
        <w:rPr>
          <w:szCs w:val="22"/>
        </w:rPr>
        <w:t>ATCM XLII IP31.</w:t>
      </w:r>
      <w:r w:rsidRPr="00D44065">
        <w:rPr>
          <w:szCs w:val="22"/>
          <w:lang w:val="en-US"/>
        </w:rPr>
        <w:t xml:space="preserve"> </w:t>
      </w:r>
      <w:r w:rsidRPr="00D44065">
        <w:rPr>
          <w:i/>
          <w:iCs/>
        </w:rPr>
        <w:t>Results from the international workshop “The Effects of Noise on Marine Mammals in Antarctica” held in November 2018 in Germany</w:t>
      </w:r>
    </w:p>
    <w:p w14:paraId="31E78E72" w14:textId="77777777" w:rsidR="00216E62" w:rsidRPr="00D44065" w:rsidRDefault="00216E62" w:rsidP="00216E62">
      <w:pPr>
        <w:spacing w:after="120"/>
        <w:rPr>
          <w:szCs w:val="22"/>
          <w:lang w:val="en-US"/>
        </w:rPr>
      </w:pPr>
      <w:r w:rsidRPr="00D44065">
        <w:rPr>
          <w:szCs w:val="22"/>
        </w:rPr>
        <w:t xml:space="preserve">ATCM XLIV IP 38. </w:t>
      </w:r>
      <w:r w:rsidRPr="00D44065">
        <w:rPr>
          <w:i/>
          <w:iCs/>
        </w:rPr>
        <w:t>Update: Managing the effects of anthropogenic noise in the Antarctic – Steps towards the development of an underwater noise protection concept for Antarctica</w:t>
      </w:r>
    </w:p>
    <w:p w14:paraId="1B50731F" w14:textId="77777777" w:rsidR="00216E62" w:rsidRPr="00706391" w:rsidRDefault="00216E62" w:rsidP="00216E62">
      <w:pPr>
        <w:spacing w:after="120"/>
        <w:rPr>
          <w:szCs w:val="22"/>
        </w:rPr>
      </w:pPr>
      <w:r w:rsidRPr="00D44065">
        <w:rPr>
          <w:szCs w:val="22"/>
          <w:lang w:val="en-US"/>
        </w:rPr>
        <w:lastRenderedPageBreak/>
        <w:t>Barber, J. R., Crooks, K. R., &amp; Fristrup, K. M. (2010). The costs of chronic noise exposure for terrestrial organisms. </w:t>
      </w:r>
      <w:r w:rsidRPr="00706391">
        <w:rPr>
          <w:szCs w:val="22"/>
        </w:rPr>
        <w:t>Trends in Ecology &amp; Evolution, 25(3), 180-189.</w:t>
      </w:r>
    </w:p>
    <w:p w14:paraId="785D3F94" w14:textId="77777777" w:rsidR="00216E62" w:rsidRPr="00D44065" w:rsidRDefault="00216E62" w:rsidP="00216E62">
      <w:pPr>
        <w:spacing w:after="120"/>
        <w:rPr>
          <w:szCs w:val="22"/>
          <w:lang w:val="en-US"/>
        </w:rPr>
      </w:pPr>
      <w:r w:rsidRPr="00D44065">
        <w:rPr>
          <w:szCs w:val="22"/>
          <w:lang w:val="en-US"/>
        </w:rPr>
        <w:t xml:space="preserve">Buxton, R. T., McKenna, M. F., </w:t>
      </w:r>
      <w:proofErr w:type="spellStart"/>
      <w:r w:rsidRPr="00D44065">
        <w:rPr>
          <w:szCs w:val="22"/>
          <w:lang w:val="en-US"/>
        </w:rPr>
        <w:t>Mennitt</w:t>
      </w:r>
      <w:proofErr w:type="spellEnd"/>
      <w:r w:rsidRPr="00D44065">
        <w:rPr>
          <w:szCs w:val="22"/>
          <w:lang w:val="en-US"/>
        </w:rPr>
        <w:t xml:space="preserve">, D., Fristrup, K., Crooks, K., </w:t>
      </w:r>
      <w:proofErr w:type="spellStart"/>
      <w:r w:rsidRPr="00D44065">
        <w:rPr>
          <w:szCs w:val="22"/>
          <w:lang w:val="en-US"/>
        </w:rPr>
        <w:t>Angeloni</w:t>
      </w:r>
      <w:proofErr w:type="spellEnd"/>
      <w:r w:rsidRPr="00D44065">
        <w:rPr>
          <w:szCs w:val="22"/>
          <w:lang w:val="en-US"/>
        </w:rPr>
        <w:t xml:space="preserve">, L., &amp; </w:t>
      </w:r>
      <w:proofErr w:type="spellStart"/>
      <w:r w:rsidRPr="00D44065">
        <w:rPr>
          <w:szCs w:val="22"/>
          <w:lang w:val="en-US"/>
        </w:rPr>
        <w:t>Wittemyer</w:t>
      </w:r>
      <w:proofErr w:type="spellEnd"/>
      <w:r w:rsidRPr="00D44065">
        <w:rPr>
          <w:szCs w:val="22"/>
          <w:lang w:val="en-US"/>
        </w:rPr>
        <w:t>, G. (2017). Noise pollution is pervasive in US protected areas. Science, 356(6337), 531-533.</w:t>
      </w:r>
    </w:p>
    <w:p w14:paraId="2C5D105F" w14:textId="77777777" w:rsidR="00216E62" w:rsidRPr="00706391" w:rsidRDefault="00216E62" w:rsidP="00216E62">
      <w:pPr>
        <w:spacing w:after="120"/>
        <w:rPr>
          <w:szCs w:val="22"/>
        </w:rPr>
      </w:pPr>
      <w:r w:rsidRPr="00D44065">
        <w:rPr>
          <w:szCs w:val="22"/>
          <w:lang w:val="en-US"/>
        </w:rPr>
        <w:t>Harris, C. M. (2005). Aircraft operations near concentrations of birds in Antarctica: the development of practical guidelines. </w:t>
      </w:r>
      <w:r w:rsidRPr="00706391">
        <w:rPr>
          <w:szCs w:val="22"/>
        </w:rPr>
        <w:t>Biological Conservation, 125(3), 309-322.</w:t>
      </w:r>
    </w:p>
    <w:p w14:paraId="0949CCE1" w14:textId="77777777" w:rsidR="00216E62" w:rsidRPr="00706391" w:rsidRDefault="00216E62" w:rsidP="00216E62">
      <w:pPr>
        <w:spacing w:after="120"/>
        <w:rPr>
          <w:szCs w:val="22"/>
        </w:rPr>
      </w:pPr>
      <w:r w:rsidRPr="00D44065">
        <w:rPr>
          <w:szCs w:val="22"/>
          <w:lang w:val="en-US"/>
        </w:rPr>
        <w:t xml:space="preserve">Rounsevell, D., &amp; </w:t>
      </w:r>
      <w:proofErr w:type="spellStart"/>
      <w:r w:rsidRPr="00D44065">
        <w:rPr>
          <w:szCs w:val="22"/>
          <w:lang w:val="en-US"/>
        </w:rPr>
        <w:t>Binns</w:t>
      </w:r>
      <w:proofErr w:type="spellEnd"/>
      <w:r w:rsidRPr="00D44065">
        <w:rPr>
          <w:szCs w:val="22"/>
          <w:lang w:val="en-US"/>
        </w:rPr>
        <w:t>, D. (1991). Mass deaths of king penguins (</w:t>
      </w:r>
      <w:r w:rsidRPr="00D44065">
        <w:rPr>
          <w:i/>
          <w:iCs/>
          <w:szCs w:val="22"/>
          <w:lang w:val="en-US"/>
        </w:rPr>
        <w:t xml:space="preserve">Aptenodytes </w:t>
      </w:r>
      <w:proofErr w:type="spellStart"/>
      <w:r w:rsidRPr="00D44065">
        <w:rPr>
          <w:i/>
          <w:iCs/>
          <w:szCs w:val="22"/>
          <w:lang w:val="en-US"/>
        </w:rPr>
        <w:t>patagonica</w:t>
      </w:r>
      <w:proofErr w:type="spellEnd"/>
      <w:r w:rsidRPr="00D44065">
        <w:rPr>
          <w:szCs w:val="22"/>
          <w:lang w:val="en-US"/>
        </w:rPr>
        <w:t>) at Lusitania Bay, Macquarie Island. </w:t>
      </w:r>
      <w:r w:rsidRPr="00706391">
        <w:rPr>
          <w:szCs w:val="22"/>
        </w:rPr>
        <w:t>Aurora, 10(4), 8-10.</w:t>
      </w:r>
    </w:p>
    <w:p w14:paraId="6F458856" w14:textId="77777777" w:rsidR="00216E62" w:rsidRPr="00D44065" w:rsidRDefault="00216E62" w:rsidP="00216E62">
      <w:pPr>
        <w:spacing w:after="120"/>
        <w:rPr>
          <w:szCs w:val="22"/>
          <w:lang w:val="es-UY"/>
        </w:rPr>
      </w:pPr>
      <w:r w:rsidRPr="00D44065">
        <w:rPr>
          <w:szCs w:val="22"/>
          <w:lang w:val="en-US"/>
        </w:rPr>
        <w:t xml:space="preserve">Shannon, G., McKenna, M. F., </w:t>
      </w:r>
      <w:proofErr w:type="spellStart"/>
      <w:r w:rsidRPr="00D44065">
        <w:rPr>
          <w:szCs w:val="22"/>
          <w:lang w:val="en-US"/>
        </w:rPr>
        <w:t>Angeloni</w:t>
      </w:r>
      <w:proofErr w:type="spellEnd"/>
      <w:r w:rsidRPr="00D44065">
        <w:rPr>
          <w:szCs w:val="22"/>
          <w:lang w:val="en-US"/>
        </w:rPr>
        <w:t xml:space="preserve">, L. M., Crooks, K. R., Fristrup, K. M., Brown, E., Warner, K. A., Nelson, M. D., White, C., Briggs, J., McFarland, S., &amp; </w:t>
      </w:r>
      <w:proofErr w:type="spellStart"/>
      <w:r w:rsidRPr="00D44065">
        <w:rPr>
          <w:szCs w:val="22"/>
          <w:lang w:val="en-US"/>
        </w:rPr>
        <w:t>Wittemyer</w:t>
      </w:r>
      <w:proofErr w:type="spellEnd"/>
      <w:r w:rsidRPr="00D44065">
        <w:rPr>
          <w:szCs w:val="22"/>
          <w:lang w:val="en-US"/>
        </w:rPr>
        <w:t>, G. (2016). A synthesis of two decades of research documenting the effects of noise on wildlife. </w:t>
      </w:r>
      <w:proofErr w:type="spellStart"/>
      <w:r w:rsidRPr="00D44065">
        <w:rPr>
          <w:szCs w:val="22"/>
          <w:lang w:val="es-UY"/>
        </w:rPr>
        <w:t>Biological</w:t>
      </w:r>
      <w:proofErr w:type="spellEnd"/>
      <w:r w:rsidRPr="00D44065">
        <w:rPr>
          <w:szCs w:val="22"/>
          <w:lang w:val="es-UY"/>
        </w:rPr>
        <w:t xml:space="preserve"> </w:t>
      </w:r>
      <w:proofErr w:type="spellStart"/>
      <w:r w:rsidRPr="00D44065">
        <w:rPr>
          <w:szCs w:val="22"/>
          <w:lang w:val="es-UY"/>
        </w:rPr>
        <w:t>Reviews</w:t>
      </w:r>
      <w:proofErr w:type="spellEnd"/>
      <w:r w:rsidRPr="00D44065">
        <w:rPr>
          <w:szCs w:val="22"/>
          <w:lang w:val="es-UY"/>
        </w:rPr>
        <w:t>, 91(4), 982-1005.</w:t>
      </w:r>
    </w:p>
    <w:p w14:paraId="598C38B6" w14:textId="77777777" w:rsidR="00216E62" w:rsidRPr="00A373D2" w:rsidRDefault="00216E62" w:rsidP="00216E62">
      <w:pPr>
        <w:rPr>
          <w:i/>
          <w:iCs/>
          <w:szCs w:val="22"/>
        </w:rPr>
      </w:pPr>
    </w:p>
    <w:p w14:paraId="77FAE9FA" w14:textId="77777777" w:rsidR="00216E62" w:rsidRDefault="00216E62" w:rsidP="00952E9F"/>
    <w:sectPr w:rsidR="00216E62"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B05C7" w14:textId="77777777" w:rsidR="00000000" w:rsidRDefault="00216E62">
      <w:r>
        <w:separator/>
      </w:r>
    </w:p>
  </w:endnote>
  <w:endnote w:type="continuationSeparator" w:id="0">
    <w:p w14:paraId="058E594B" w14:textId="77777777" w:rsidR="00000000" w:rsidRDefault="00216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01EC3" w14:textId="77777777" w:rsidR="00FA0B9F" w:rsidRDefault="00216E62" w:rsidP="00CF5C82">
    <w:pPr>
      <w:framePr w:wrap="around" w:vAnchor="text" w:hAnchor="margin" w:xAlign="right" w:y="1"/>
    </w:pPr>
    <w:r>
      <w:fldChar w:fldCharType="begin"/>
    </w:r>
    <w:r>
      <w:instrText xml:space="preserve">PAGE  </w:instrText>
    </w:r>
    <w:r>
      <w:fldChar w:fldCharType="separate"/>
    </w:r>
    <w:r>
      <w:fldChar w:fldCharType="end"/>
    </w:r>
  </w:p>
  <w:p w14:paraId="79E8F0E2" w14:textId="77777777" w:rsidR="00FA0B9F" w:rsidRDefault="00216E6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F3F03" w14:textId="77777777" w:rsidR="00FA0B9F" w:rsidRDefault="00216E6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27131BB" w14:textId="0A862BAA" w:rsidR="00FA0B9F" w:rsidRDefault="00216E62" w:rsidP="00216E6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C0E80" w14:textId="77777777" w:rsidR="00E311C9" w:rsidRDefault="00216E6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AA51BA5" w14:textId="77777777" w:rsidR="00E311C9" w:rsidRDefault="00216E6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AEAC9" w14:textId="77777777" w:rsidR="00000000" w:rsidRDefault="00216E62">
      <w:r>
        <w:separator/>
      </w:r>
    </w:p>
  </w:footnote>
  <w:footnote w:type="continuationSeparator" w:id="0">
    <w:p w14:paraId="0533B6AF" w14:textId="77777777" w:rsidR="00000000" w:rsidRDefault="00216E62">
      <w:r>
        <w:continuationSeparator/>
      </w:r>
    </w:p>
  </w:footnote>
  <w:footnote w:id="1">
    <w:p w14:paraId="7368867D" w14:textId="77777777" w:rsidR="00216E62" w:rsidRDefault="00216E62" w:rsidP="00216E62">
      <w:pPr>
        <w:pStyle w:val="Textonotapie"/>
      </w:pPr>
      <w:r>
        <w:rPr>
          <w:rStyle w:val="Refdenotaalpie"/>
        </w:rPr>
        <w:footnoteRef/>
      </w:r>
      <w:r>
        <w:t xml:space="preserve"> </w:t>
      </w:r>
      <w:r>
        <w:rPr>
          <w:sz w:val="20"/>
          <w:szCs w:val="20"/>
        </w:rPr>
        <w:t>SCAR acknowledges the contribution of the 2023 Ant-ICON (</w:t>
      </w:r>
      <w:r w:rsidRPr="00690211">
        <w:rPr>
          <w:sz w:val="20"/>
          <w:szCs w:val="20"/>
        </w:rPr>
        <w:t>Integrated Science to Inform Antarctic and Southern Ocean Conservation</w:t>
      </w:r>
      <w:r>
        <w:rPr>
          <w:sz w:val="20"/>
          <w:szCs w:val="20"/>
        </w:rPr>
        <w:t>) SC-ATS (</w:t>
      </w:r>
      <w:r w:rsidRPr="00690211">
        <w:rPr>
          <w:sz w:val="20"/>
          <w:szCs w:val="20"/>
        </w:rPr>
        <w:t>SCAR Standing Committee on the Antarctic Treaty System</w:t>
      </w:r>
      <w:r>
        <w:rPr>
          <w:sz w:val="20"/>
          <w:szCs w:val="20"/>
        </w:rPr>
        <w:t xml:space="preserve">) </w:t>
      </w:r>
      <w:r w:rsidRPr="00690211">
        <w:rPr>
          <w:sz w:val="20"/>
          <w:szCs w:val="20"/>
        </w:rPr>
        <w:t>Science-Policy Fellow</w:t>
      </w:r>
      <w:r>
        <w:rPr>
          <w:sz w:val="20"/>
          <w:szCs w:val="20"/>
        </w:rPr>
        <w:t xml:space="preserve"> towards the preparation of this paper</w:t>
      </w:r>
      <w:r w:rsidRPr="00690211">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2936A8" w14:paraId="64263277" w14:textId="77777777" w:rsidTr="002E12EC">
      <w:trPr>
        <w:trHeight w:val="344"/>
        <w:jc w:val="center"/>
      </w:trPr>
      <w:tc>
        <w:tcPr>
          <w:tcW w:w="5495" w:type="dxa"/>
        </w:tcPr>
        <w:p w14:paraId="04E3C7DE" w14:textId="77777777" w:rsidR="00DB7C09" w:rsidRDefault="00216E62" w:rsidP="00F968D4"/>
      </w:tc>
      <w:tc>
        <w:tcPr>
          <w:tcW w:w="4253" w:type="dxa"/>
          <w:gridSpan w:val="2"/>
        </w:tcPr>
        <w:p w14:paraId="31773F61" w14:textId="77777777" w:rsidR="00DB7C09" w:rsidRPr="00BD47E4" w:rsidRDefault="00216E62" w:rsidP="002A07BC">
          <w:pPr>
            <w:jc w:val="right"/>
            <w:rPr>
              <w:b/>
              <w:sz w:val="32"/>
              <w:szCs w:val="32"/>
            </w:rPr>
          </w:pPr>
          <w:bookmarkStart w:id="2" w:name="type"/>
          <w:r w:rsidRPr="00BD47E4">
            <w:rPr>
              <w:b/>
              <w:sz w:val="32"/>
              <w:szCs w:val="32"/>
            </w:rPr>
            <w:t>IP</w:t>
          </w:r>
          <w:bookmarkEnd w:id="2"/>
        </w:p>
      </w:tc>
      <w:tc>
        <w:tcPr>
          <w:tcW w:w="1524" w:type="dxa"/>
          <w:gridSpan w:val="2"/>
        </w:tcPr>
        <w:p w14:paraId="46C73AC3" w14:textId="77777777" w:rsidR="00DB7C09" w:rsidRPr="00BD47E4" w:rsidRDefault="00216E62" w:rsidP="00DB7C09">
          <w:pPr>
            <w:rPr>
              <w:b/>
              <w:sz w:val="32"/>
              <w:szCs w:val="32"/>
            </w:rPr>
          </w:pPr>
          <w:bookmarkStart w:id="3" w:name="number"/>
          <w:r w:rsidRPr="00BD47E4">
            <w:rPr>
              <w:b/>
              <w:sz w:val="32"/>
              <w:szCs w:val="32"/>
            </w:rPr>
            <w:t>100</w:t>
          </w:r>
          <w:bookmarkEnd w:id="3"/>
        </w:p>
      </w:tc>
    </w:tr>
    <w:tr w:rsidR="002936A8" w14:paraId="59D7884E" w14:textId="77777777" w:rsidTr="002E12EC">
      <w:trPr>
        <w:trHeight w:val="2165"/>
        <w:jc w:val="center"/>
      </w:trPr>
      <w:tc>
        <w:tcPr>
          <w:tcW w:w="5495" w:type="dxa"/>
        </w:tcPr>
        <w:p w14:paraId="286AE117" w14:textId="77777777" w:rsidR="00490760" w:rsidRPr="00EE4D48" w:rsidRDefault="00216E62" w:rsidP="002A07BC">
          <w:pPr>
            <w:rPr>
              <w:b/>
              <w:sz w:val="28"/>
              <w:szCs w:val="28"/>
            </w:rPr>
          </w:pPr>
          <w:r>
            <w:rPr>
              <w:noProof/>
            </w:rPr>
            <w:drawing>
              <wp:inline distT="0" distB="0" distL="0" distR="0" wp14:anchorId="7A1483FF" wp14:editId="0018CB72">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8582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749EB60" w14:textId="77777777" w:rsidR="00490760" w:rsidRPr="00FE5146" w:rsidRDefault="00216E62" w:rsidP="00490760">
          <w:pPr>
            <w:jc w:val="right"/>
            <w:rPr>
              <w:sz w:val="144"/>
              <w:szCs w:val="144"/>
            </w:rPr>
          </w:pPr>
          <w:r w:rsidRPr="00FE5146">
            <w:rPr>
              <w:sz w:val="144"/>
              <w:szCs w:val="144"/>
            </w:rPr>
            <w:t>ENG</w:t>
          </w:r>
        </w:p>
      </w:tc>
    </w:tr>
    <w:tr w:rsidR="002936A8" w14:paraId="7EA72B87" w14:textId="77777777" w:rsidTr="002E12EC">
      <w:trPr>
        <w:trHeight w:val="409"/>
        <w:jc w:val="center"/>
      </w:trPr>
      <w:tc>
        <w:tcPr>
          <w:tcW w:w="8500" w:type="dxa"/>
          <w:gridSpan w:val="2"/>
        </w:tcPr>
        <w:p w14:paraId="3C950EA6" w14:textId="77777777" w:rsidR="00BD47E4" w:rsidRDefault="00216E62" w:rsidP="002C30DA">
          <w:pPr>
            <w:jc w:val="right"/>
          </w:pPr>
          <w:r>
            <w:t>Agenda Item:</w:t>
          </w:r>
        </w:p>
      </w:tc>
      <w:tc>
        <w:tcPr>
          <w:tcW w:w="2382" w:type="dxa"/>
          <w:gridSpan w:val="2"/>
        </w:tcPr>
        <w:p w14:paraId="3D5FC8E0" w14:textId="77777777" w:rsidR="00BD47E4" w:rsidRDefault="00216E62" w:rsidP="002C30DA">
          <w:pPr>
            <w:jc w:val="right"/>
          </w:pPr>
          <w:bookmarkStart w:id="4" w:name="agenda"/>
          <w:r>
            <w:t>CEP 11</w:t>
          </w:r>
          <w:bookmarkEnd w:id="4"/>
        </w:p>
      </w:tc>
      <w:tc>
        <w:tcPr>
          <w:tcW w:w="390" w:type="dxa"/>
        </w:tcPr>
        <w:p w14:paraId="1EAA19A9" w14:textId="77777777" w:rsidR="00BD47E4" w:rsidRDefault="00216E62" w:rsidP="00387A65">
          <w:pPr>
            <w:jc w:val="right"/>
          </w:pPr>
        </w:p>
      </w:tc>
    </w:tr>
    <w:tr w:rsidR="002936A8" w14:paraId="6DF1E6A3" w14:textId="77777777" w:rsidTr="002E12EC">
      <w:trPr>
        <w:trHeight w:val="397"/>
        <w:jc w:val="center"/>
      </w:trPr>
      <w:tc>
        <w:tcPr>
          <w:tcW w:w="8500" w:type="dxa"/>
          <w:gridSpan w:val="2"/>
        </w:tcPr>
        <w:p w14:paraId="6E3DD0A7" w14:textId="77777777" w:rsidR="00BD47E4" w:rsidRDefault="00216E62" w:rsidP="002C30DA">
          <w:pPr>
            <w:jc w:val="right"/>
          </w:pPr>
          <w:r>
            <w:t>Presented by:</w:t>
          </w:r>
        </w:p>
      </w:tc>
      <w:tc>
        <w:tcPr>
          <w:tcW w:w="2382" w:type="dxa"/>
          <w:gridSpan w:val="2"/>
        </w:tcPr>
        <w:p w14:paraId="547A8530" w14:textId="77777777" w:rsidR="00BD47E4" w:rsidRDefault="00216E62" w:rsidP="002C30DA">
          <w:pPr>
            <w:jc w:val="right"/>
          </w:pPr>
          <w:bookmarkStart w:id="5" w:name="party"/>
          <w:r>
            <w:t>SCAR</w:t>
          </w:r>
          <w:bookmarkEnd w:id="5"/>
        </w:p>
      </w:tc>
      <w:tc>
        <w:tcPr>
          <w:tcW w:w="390" w:type="dxa"/>
        </w:tcPr>
        <w:p w14:paraId="7B545947" w14:textId="77777777" w:rsidR="00BD47E4" w:rsidRDefault="00216E62" w:rsidP="00387A65">
          <w:pPr>
            <w:jc w:val="right"/>
          </w:pPr>
        </w:p>
      </w:tc>
    </w:tr>
    <w:tr w:rsidR="002936A8" w14:paraId="6262FCA4" w14:textId="77777777" w:rsidTr="002E12EC">
      <w:trPr>
        <w:trHeight w:val="409"/>
        <w:jc w:val="center"/>
      </w:trPr>
      <w:tc>
        <w:tcPr>
          <w:tcW w:w="8500" w:type="dxa"/>
          <w:gridSpan w:val="2"/>
        </w:tcPr>
        <w:p w14:paraId="7429E024" w14:textId="77777777" w:rsidR="00BD47E4" w:rsidRDefault="00216E62" w:rsidP="002C30DA">
          <w:pPr>
            <w:jc w:val="right"/>
          </w:pPr>
          <w:r>
            <w:t>Original:</w:t>
          </w:r>
        </w:p>
      </w:tc>
      <w:tc>
        <w:tcPr>
          <w:tcW w:w="2382" w:type="dxa"/>
          <w:gridSpan w:val="2"/>
        </w:tcPr>
        <w:p w14:paraId="0588B8B2" w14:textId="77777777" w:rsidR="00BD47E4" w:rsidRDefault="00216E62" w:rsidP="002C30DA">
          <w:pPr>
            <w:jc w:val="right"/>
          </w:pPr>
          <w:bookmarkStart w:id="6" w:name="language"/>
          <w:r>
            <w:t>English</w:t>
          </w:r>
          <w:bookmarkEnd w:id="6"/>
        </w:p>
      </w:tc>
      <w:tc>
        <w:tcPr>
          <w:tcW w:w="390" w:type="dxa"/>
        </w:tcPr>
        <w:p w14:paraId="692242A1" w14:textId="77777777" w:rsidR="00BD47E4" w:rsidRDefault="00216E62" w:rsidP="00387A65">
          <w:pPr>
            <w:jc w:val="right"/>
          </w:pPr>
        </w:p>
      </w:tc>
    </w:tr>
    <w:tr w:rsidR="002936A8" w14:paraId="37A8F53C" w14:textId="77777777" w:rsidTr="002E12EC">
      <w:trPr>
        <w:trHeight w:val="409"/>
        <w:jc w:val="center"/>
      </w:trPr>
      <w:tc>
        <w:tcPr>
          <w:tcW w:w="8500" w:type="dxa"/>
          <w:gridSpan w:val="2"/>
        </w:tcPr>
        <w:p w14:paraId="0A831DD6" w14:textId="77777777" w:rsidR="0097629D" w:rsidRDefault="00216E62" w:rsidP="002C30DA">
          <w:pPr>
            <w:jc w:val="right"/>
          </w:pPr>
          <w:r>
            <w:t>Submitted:</w:t>
          </w:r>
        </w:p>
      </w:tc>
      <w:tc>
        <w:tcPr>
          <w:tcW w:w="2382" w:type="dxa"/>
          <w:gridSpan w:val="2"/>
        </w:tcPr>
        <w:p w14:paraId="631C50B0" w14:textId="77777777" w:rsidR="0097629D" w:rsidRDefault="00216E62" w:rsidP="0097629D">
          <w:pPr>
            <w:jc w:val="right"/>
          </w:pPr>
          <w:bookmarkStart w:id="7" w:name="date_submission"/>
          <w:r>
            <w:t>28 Apr 2023</w:t>
          </w:r>
          <w:bookmarkEnd w:id="7"/>
        </w:p>
      </w:tc>
      <w:tc>
        <w:tcPr>
          <w:tcW w:w="390" w:type="dxa"/>
        </w:tcPr>
        <w:p w14:paraId="505067BF" w14:textId="77777777" w:rsidR="0097629D" w:rsidRDefault="00216E62" w:rsidP="00387A65">
          <w:pPr>
            <w:jc w:val="right"/>
          </w:pPr>
        </w:p>
      </w:tc>
    </w:tr>
  </w:tbl>
  <w:p w14:paraId="67D4D962" w14:textId="77777777" w:rsidR="00AE5DD0" w:rsidRDefault="00216E6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936A8" w14:paraId="0EC0809C" w14:textId="77777777">
      <w:trPr>
        <w:trHeight w:val="354"/>
        <w:jc w:val="center"/>
      </w:trPr>
      <w:tc>
        <w:tcPr>
          <w:tcW w:w="9694" w:type="dxa"/>
        </w:tcPr>
        <w:p w14:paraId="6CEE4871" w14:textId="42CFC569" w:rsidR="00AE5DD0" w:rsidRPr="00BD47E4" w:rsidRDefault="00216E62" w:rsidP="00C26F2D">
          <w:pPr>
            <w:jc w:val="right"/>
            <w:rPr>
              <w:b/>
              <w:sz w:val="32"/>
              <w:szCs w:val="32"/>
            </w:rPr>
          </w:pPr>
          <w:r>
            <w:rPr>
              <w:b/>
              <w:sz w:val="32"/>
              <w:szCs w:val="32"/>
            </w:rPr>
            <w:t>IP</w:t>
          </w:r>
        </w:p>
      </w:tc>
      <w:tc>
        <w:tcPr>
          <w:tcW w:w="1332" w:type="dxa"/>
        </w:tcPr>
        <w:p w14:paraId="0C5E0A5E" w14:textId="36130BDE" w:rsidR="00AE5DD0" w:rsidRPr="00BD47E4" w:rsidRDefault="00216E62" w:rsidP="00080F4C">
          <w:pPr>
            <w:rPr>
              <w:b/>
              <w:sz w:val="32"/>
              <w:szCs w:val="32"/>
            </w:rPr>
          </w:pPr>
          <w:r>
            <w:rPr>
              <w:b/>
              <w:sz w:val="32"/>
              <w:szCs w:val="32"/>
            </w:rPr>
            <w:t>100</w:t>
          </w:r>
        </w:p>
      </w:tc>
    </w:tr>
  </w:tbl>
  <w:p w14:paraId="0A128697" w14:textId="77777777" w:rsidR="00AE5DD0" w:rsidRDefault="00216E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52DA0E54">
      <w:start w:val="1"/>
      <w:numFmt w:val="bullet"/>
      <w:pStyle w:val="ATSBullet1"/>
      <w:lvlText w:val=""/>
      <w:lvlJc w:val="left"/>
      <w:pPr>
        <w:tabs>
          <w:tab w:val="num" w:pos="360"/>
        </w:tabs>
        <w:ind w:left="360" w:hanging="360"/>
      </w:pPr>
      <w:rPr>
        <w:rFonts w:ascii="Symbol" w:hAnsi="Symbol" w:hint="default"/>
        <w:color w:val="auto"/>
      </w:rPr>
    </w:lvl>
    <w:lvl w:ilvl="1" w:tplc="24287C2C" w:tentative="1">
      <w:start w:val="1"/>
      <w:numFmt w:val="bullet"/>
      <w:lvlText w:val="o"/>
      <w:lvlJc w:val="left"/>
      <w:pPr>
        <w:tabs>
          <w:tab w:val="num" w:pos="1440"/>
        </w:tabs>
        <w:ind w:left="1440" w:hanging="360"/>
      </w:pPr>
      <w:rPr>
        <w:rFonts w:ascii="Courier New" w:hAnsi="Courier New" w:cs="Courier New" w:hint="default"/>
      </w:rPr>
    </w:lvl>
    <w:lvl w:ilvl="2" w:tplc="2340B086" w:tentative="1">
      <w:start w:val="1"/>
      <w:numFmt w:val="bullet"/>
      <w:lvlText w:val=""/>
      <w:lvlJc w:val="left"/>
      <w:pPr>
        <w:tabs>
          <w:tab w:val="num" w:pos="2160"/>
        </w:tabs>
        <w:ind w:left="2160" w:hanging="360"/>
      </w:pPr>
      <w:rPr>
        <w:rFonts w:ascii="Wingdings" w:hAnsi="Wingdings" w:hint="default"/>
      </w:rPr>
    </w:lvl>
    <w:lvl w:ilvl="3" w:tplc="9E5A8002" w:tentative="1">
      <w:start w:val="1"/>
      <w:numFmt w:val="bullet"/>
      <w:lvlText w:val=""/>
      <w:lvlJc w:val="left"/>
      <w:pPr>
        <w:tabs>
          <w:tab w:val="num" w:pos="2880"/>
        </w:tabs>
        <w:ind w:left="2880" w:hanging="360"/>
      </w:pPr>
      <w:rPr>
        <w:rFonts w:ascii="Symbol" w:hAnsi="Symbol" w:hint="default"/>
      </w:rPr>
    </w:lvl>
    <w:lvl w:ilvl="4" w:tplc="447A59B0" w:tentative="1">
      <w:start w:val="1"/>
      <w:numFmt w:val="bullet"/>
      <w:lvlText w:val="o"/>
      <w:lvlJc w:val="left"/>
      <w:pPr>
        <w:tabs>
          <w:tab w:val="num" w:pos="3600"/>
        </w:tabs>
        <w:ind w:left="3600" w:hanging="360"/>
      </w:pPr>
      <w:rPr>
        <w:rFonts w:ascii="Courier New" w:hAnsi="Courier New" w:cs="Courier New" w:hint="default"/>
      </w:rPr>
    </w:lvl>
    <w:lvl w:ilvl="5" w:tplc="4FFCE560" w:tentative="1">
      <w:start w:val="1"/>
      <w:numFmt w:val="bullet"/>
      <w:lvlText w:val=""/>
      <w:lvlJc w:val="left"/>
      <w:pPr>
        <w:tabs>
          <w:tab w:val="num" w:pos="4320"/>
        </w:tabs>
        <w:ind w:left="4320" w:hanging="360"/>
      </w:pPr>
      <w:rPr>
        <w:rFonts w:ascii="Wingdings" w:hAnsi="Wingdings" w:hint="default"/>
      </w:rPr>
    </w:lvl>
    <w:lvl w:ilvl="6" w:tplc="46BCEB94" w:tentative="1">
      <w:start w:val="1"/>
      <w:numFmt w:val="bullet"/>
      <w:lvlText w:val=""/>
      <w:lvlJc w:val="left"/>
      <w:pPr>
        <w:tabs>
          <w:tab w:val="num" w:pos="5040"/>
        </w:tabs>
        <w:ind w:left="5040" w:hanging="360"/>
      </w:pPr>
      <w:rPr>
        <w:rFonts w:ascii="Symbol" w:hAnsi="Symbol" w:hint="default"/>
      </w:rPr>
    </w:lvl>
    <w:lvl w:ilvl="7" w:tplc="1F86A416" w:tentative="1">
      <w:start w:val="1"/>
      <w:numFmt w:val="bullet"/>
      <w:lvlText w:val="o"/>
      <w:lvlJc w:val="left"/>
      <w:pPr>
        <w:tabs>
          <w:tab w:val="num" w:pos="5760"/>
        </w:tabs>
        <w:ind w:left="5760" w:hanging="360"/>
      </w:pPr>
      <w:rPr>
        <w:rFonts w:ascii="Courier New" w:hAnsi="Courier New" w:cs="Courier New" w:hint="default"/>
      </w:rPr>
    </w:lvl>
    <w:lvl w:ilvl="8" w:tplc="5D9A75D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A26941"/>
    <w:multiLevelType w:val="hybridMultilevel"/>
    <w:tmpl w:val="516AB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D35C15"/>
    <w:multiLevelType w:val="hybridMultilevel"/>
    <w:tmpl w:val="A8A2E45C"/>
    <w:lvl w:ilvl="0" w:tplc="67F6D9C0">
      <w:start w:val="1"/>
      <w:numFmt w:val="decimal"/>
      <w:lvlText w:val="%1)"/>
      <w:lvlJc w:val="left"/>
      <w:pPr>
        <w:tabs>
          <w:tab w:val="num" w:pos="340"/>
        </w:tabs>
        <w:ind w:left="340" w:hanging="340"/>
      </w:pPr>
      <w:rPr>
        <w:rFonts w:hint="default"/>
      </w:rPr>
    </w:lvl>
    <w:lvl w:ilvl="1" w:tplc="247CEEA8" w:tentative="1">
      <w:start w:val="1"/>
      <w:numFmt w:val="lowerLetter"/>
      <w:lvlText w:val="%2."/>
      <w:lvlJc w:val="left"/>
      <w:pPr>
        <w:tabs>
          <w:tab w:val="num" w:pos="1440"/>
        </w:tabs>
        <w:ind w:left="1440" w:hanging="360"/>
      </w:pPr>
    </w:lvl>
    <w:lvl w:ilvl="2" w:tplc="2E422440" w:tentative="1">
      <w:start w:val="1"/>
      <w:numFmt w:val="lowerRoman"/>
      <w:lvlText w:val="%3."/>
      <w:lvlJc w:val="right"/>
      <w:pPr>
        <w:tabs>
          <w:tab w:val="num" w:pos="2160"/>
        </w:tabs>
        <w:ind w:left="2160" w:hanging="180"/>
      </w:pPr>
    </w:lvl>
    <w:lvl w:ilvl="3" w:tplc="000AB97C" w:tentative="1">
      <w:start w:val="1"/>
      <w:numFmt w:val="decimal"/>
      <w:lvlText w:val="%4."/>
      <w:lvlJc w:val="left"/>
      <w:pPr>
        <w:tabs>
          <w:tab w:val="num" w:pos="2880"/>
        </w:tabs>
        <w:ind w:left="2880" w:hanging="360"/>
      </w:pPr>
    </w:lvl>
    <w:lvl w:ilvl="4" w:tplc="6EE85B48" w:tentative="1">
      <w:start w:val="1"/>
      <w:numFmt w:val="lowerLetter"/>
      <w:lvlText w:val="%5."/>
      <w:lvlJc w:val="left"/>
      <w:pPr>
        <w:tabs>
          <w:tab w:val="num" w:pos="3600"/>
        </w:tabs>
        <w:ind w:left="3600" w:hanging="360"/>
      </w:pPr>
    </w:lvl>
    <w:lvl w:ilvl="5" w:tplc="6B7033BA" w:tentative="1">
      <w:start w:val="1"/>
      <w:numFmt w:val="lowerRoman"/>
      <w:lvlText w:val="%6."/>
      <w:lvlJc w:val="right"/>
      <w:pPr>
        <w:tabs>
          <w:tab w:val="num" w:pos="4320"/>
        </w:tabs>
        <w:ind w:left="4320" w:hanging="180"/>
      </w:pPr>
    </w:lvl>
    <w:lvl w:ilvl="6" w:tplc="F5B852F8" w:tentative="1">
      <w:start w:val="1"/>
      <w:numFmt w:val="decimal"/>
      <w:lvlText w:val="%7."/>
      <w:lvlJc w:val="left"/>
      <w:pPr>
        <w:tabs>
          <w:tab w:val="num" w:pos="5040"/>
        </w:tabs>
        <w:ind w:left="5040" w:hanging="360"/>
      </w:pPr>
    </w:lvl>
    <w:lvl w:ilvl="7" w:tplc="6E2615B4" w:tentative="1">
      <w:start w:val="1"/>
      <w:numFmt w:val="lowerLetter"/>
      <w:lvlText w:val="%8."/>
      <w:lvlJc w:val="left"/>
      <w:pPr>
        <w:tabs>
          <w:tab w:val="num" w:pos="5760"/>
        </w:tabs>
        <w:ind w:left="5760" w:hanging="360"/>
      </w:pPr>
    </w:lvl>
    <w:lvl w:ilvl="8" w:tplc="0264F0C8"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8D4869DC">
      <w:start w:val="1"/>
      <w:numFmt w:val="decimal"/>
      <w:lvlText w:val="%1."/>
      <w:lvlJc w:val="left"/>
      <w:pPr>
        <w:tabs>
          <w:tab w:val="num" w:pos="1057"/>
        </w:tabs>
        <w:ind w:left="1057" w:hanging="360"/>
      </w:pPr>
      <w:rPr>
        <w:rFonts w:hint="default"/>
      </w:rPr>
    </w:lvl>
    <w:lvl w:ilvl="1" w:tplc="BE22A3F6" w:tentative="1">
      <w:start w:val="1"/>
      <w:numFmt w:val="lowerLetter"/>
      <w:lvlText w:val="%2."/>
      <w:lvlJc w:val="left"/>
      <w:pPr>
        <w:tabs>
          <w:tab w:val="num" w:pos="2137"/>
        </w:tabs>
        <w:ind w:left="2137" w:hanging="360"/>
      </w:pPr>
    </w:lvl>
    <w:lvl w:ilvl="2" w:tplc="AE7660B6" w:tentative="1">
      <w:start w:val="1"/>
      <w:numFmt w:val="lowerRoman"/>
      <w:lvlText w:val="%3."/>
      <w:lvlJc w:val="right"/>
      <w:pPr>
        <w:tabs>
          <w:tab w:val="num" w:pos="2857"/>
        </w:tabs>
        <w:ind w:left="2857" w:hanging="180"/>
      </w:pPr>
    </w:lvl>
    <w:lvl w:ilvl="3" w:tplc="8E748FDE" w:tentative="1">
      <w:start w:val="1"/>
      <w:numFmt w:val="decimal"/>
      <w:lvlText w:val="%4."/>
      <w:lvlJc w:val="left"/>
      <w:pPr>
        <w:tabs>
          <w:tab w:val="num" w:pos="3577"/>
        </w:tabs>
        <w:ind w:left="3577" w:hanging="360"/>
      </w:pPr>
    </w:lvl>
    <w:lvl w:ilvl="4" w:tplc="9EFCA9E4" w:tentative="1">
      <w:start w:val="1"/>
      <w:numFmt w:val="lowerLetter"/>
      <w:lvlText w:val="%5."/>
      <w:lvlJc w:val="left"/>
      <w:pPr>
        <w:tabs>
          <w:tab w:val="num" w:pos="4297"/>
        </w:tabs>
        <w:ind w:left="4297" w:hanging="360"/>
      </w:pPr>
    </w:lvl>
    <w:lvl w:ilvl="5" w:tplc="06C624CC" w:tentative="1">
      <w:start w:val="1"/>
      <w:numFmt w:val="lowerRoman"/>
      <w:lvlText w:val="%6."/>
      <w:lvlJc w:val="right"/>
      <w:pPr>
        <w:tabs>
          <w:tab w:val="num" w:pos="5017"/>
        </w:tabs>
        <w:ind w:left="5017" w:hanging="180"/>
      </w:pPr>
    </w:lvl>
    <w:lvl w:ilvl="6" w:tplc="F01E55BA" w:tentative="1">
      <w:start w:val="1"/>
      <w:numFmt w:val="decimal"/>
      <w:lvlText w:val="%7."/>
      <w:lvlJc w:val="left"/>
      <w:pPr>
        <w:tabs>
          <w:tab w:val="num" w:pos="5737"/>
        </w:tabs>
        <w:ind w:left="5737" w:hanging="360"/>
      </w:pPr>
    </w:lvl>
    <w:lvl w:ilvl="7" w:tplc="391AF58A" w:tentative="1">
      <w:start w:val="1"/>
      <w:numFmt w:val="lowerLetter"/>
      <w:lvlText w:val="%8."/>
      <w:lvlJc w:val="left"/>
      <w:pPr>
        <w:tabs>
          <w:tab w:val="num" w:pos="6457"/>
        </w:tabs>
        <w:ind w:left="6457" w:hanging="360"/>
      </w:pPr>
    </w:lvl>
    <w:lvl w:ilvl="8" w:tplc="766A2742"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1EDA0F32">
      <w:start w:val="1"/>
      <w:numFmt w:val="decimal"/>
      <w:pStyle w:val="ATSNumber1"/>
      <w:lvlText w:val="%1)"/>
      <w:lvlJc w:val="left"/>
      <w:pPr>
        <w:tabs>
          <w:tab w:val="num" w:pos="720"/>
        </w:tabs>
        <w:ind w:left="720" w:hanging="360"/>
      </w:pPr>
    </w:lvl>
    <w:lvl w:ilvl="1" w:tplc="661CAEFA" w:tentative="1">
      <w:start w:val="1"/>
      <w:numFmt w:val="lowerLetter"/>
      <w:lvlText w:val="%2."/>
      <w:lvlJc w:val="left"/>
      <w:pPr>
        <w:tabs>
          <w:tab w:val="num" w:pos="1440"/>
        </w:tabs>
        <w:ind w:left="1440" w:hanging="360"/>
      </w:pPr>
    </w:lvl>
    <w:lvl w:ilvl="2" w:tplc="50B218B2" w:tentative="1">
      <w:start w:val="1"/>
      <w:numFmt w:val="lowerRoman"/>
      <w:lvlText w:val="%3."/>
      <w:lvlJc w:val="right"/>
      <w:pPr>
        <w:tabs>
          <w:tab w:val="num" w:pos="2160"/>
        </w:tabs>
        <w:ind w:left="2160" w:hanging="180"/>
      </w:pPr>
    </w:lvl>
    <w:lvl w:ilvl="3" w:tplc="C4E8949C" w:tentative="1">
      <w:start w:val="1"/>
      <w:numFmt w:val="decimal"/>
      <w:lvlText w:val="%4."/>
      <w:lvlJc w:val="left"/>
      <w:pPr>
        <w:tabs>
          <w:tab w:val="num" w:pos="2880"/>
        </w:tabs>
        <w:ind w:left="2880" w:hanging="360"/>
      </w:pPr>
    </w:lvl>
    <w:lvl w:ilvl="4" w:tplc="97B8DB08" w:tentative="1">
      <w:start w:val="1"/>
      <w:numFmt w:val="lowerLetter"/>
      <w:lvlText w:val="%5."/>
      <w:lvlJc w:val="left"/>
      <w:pPr>
        <w:tabs>
          <w:tab w:val="num" w:pos="3600"/>
        </w:tabs>
        <w:ind w:left="3600" w:hanging="360"/>
      </w:pPr>
    </w:lvl>
    <w:lvl w:ilvl="5" w:tplc="4F04ABCA" w:tentative="1">
      <w:start w:val="1"/>
      <w:numFmt w:val="lowerRoman"/>
      <w:lvlText w:val="%6."/>
      <w:lvlJc w:val="right"/>
      <w:pPr>
        <w:tabs>
          <w:tab w:val="num" w:pos="4320"/>
        </w:tabs>
        <w:ind w:left="4320" w:hanging="180"/>
      </w:pPr>
    </w:lvl>
    <w:lvl w:ilvl="6" w:tplc="FC584714" w:tentative="1">
      <w:start w:val="1"/>
      <w:numFmt w:val="decimal"/>
      <w:lvlText w:val="%7."/>
      <w:lvlJc w:val="left"/>
      <w:pPr>
        <w:tabs>
          <w:tab w:val="num" w:pos="5040"/>
        </w:tabs>
        <w:ind w:left="5040" w:hanging="360"/>
      </w:pPr>
    </w:lvl>
    <w:lvl w:ilvl="7" w:tplc="4DB6A0CE" w:tentative="1">
      <w:start w:val="1"/>
      <w:numFmt w:val="lowerLetter"/>
      <w:lvlText w:val="%8."/>
      <w:lvlJc w:val="left"/>
      <w:pPr>
        <w:tabs>
          <w:tab w:val="num" w:pos="5760"/>
        </w:tabs>
        <w:ind w:left="5760" w:hanging="360"/>
      </w:pPr>
    </w:lvl>
    <w:lvl w:ilvl="8" w:tplc="83DABC2A"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E74E366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FE47F56" w:tentative="1">
      <w:start w:val="1"/>
      <w:numFmt w:val="bullet"/>
      <w:lvlText w:val="o"/>
      <w:lvlJc w:val="left"/>
      <w:pPr>
        <w:tabs>
          <w:tab w:val="num" w:pos="2517"/>
        </w:tabs>
        <w:ind w:left="2517" w:hanging="360"/>
      </w:pPr>
      <w:rPr>
        <w:rFonts w:ascii="Courier New" w:hAnsi="Courier New" w:cs="Courier New" w:hint="default"/>
      </w:rPr>
    </w:lvl>
    <w:lvl w:ilvl="2" w:tplc="828CD188" w:tentative="1">
      <w:start w:val="1"/>
      <w:numFmt w:val="bullet"/>
      <w:lvlText w:val=""/>
      <w:lvlJc w:val="left"/>
      <w:pPr>
        <w:tabs>
          <w:tab w:val="num" w:pos="3237"/>
        </w:tabs>
        <w:ind w:left="3237" w:hanging="360"/>
      </w:pPr>
      <w:rPr>
        <w:rFonts w:ascii="Wingdings" w:hAnsi="Wingdings" w:hint="default"/>
      </w:rPr>
    </w:lvl>
    <w:lvl w:ilvl="3" w:tplc="F8764C84" w:tentative="1">
      <w:start w:val="1"/>
      <w:numFmt w:val="bullet"/>
      <w:lvlText w:val=""/>
      <w:lvlJc w:val="left"/>
      <w:pPr>
        <w:tabs>
          <w:tab w:val="num" w:pos="3957"/>
        </w:tabs>
        <w:ind w:left="3957" w:hanging="360"/>
      </w:pPr>
      <w:rPr>
        <w:rFonts w:ascii="Symbol" w:hAnsi="Symbol" w:hint="default"/>
      </w:rPr>
    </w:lvl>
    <w:lvl w:ilvl="4" w:tplc="B4F827C6" w:tentative="1">
      <w:start w:val="1"/>
      <w:numFmt w:val="bullet"/>
      <w:lvlText w:val="o"/>
      <w:lvlJc w:val="left"/>
      <w:pPr>
        <w:tabs>
          <w:tab w:val="num" w:pos="4677"/>
        </w:tabs>
        <w:ind w:left="4677" w:hanging="360"/>
      </w:pPr>
      <w:rPr>
        <w:rFonts w:ascii="Courier New" w:hAnsi="Courier New" w:cs="Courier New" w:hint="default"/>
      </w:rPr>
    </w:lvl>
    <w:lvl w:ilvl="5" w:tplc="4BDA5CC6" w:tentative="1">
      <w:start w:val="1"/>
      <w:numFmt w:val="bullet"/>
      <w:lvlText w:val=""/>
      <w:lvlJc w:val="left"/>
      <w:pPr>
        <w:tabs>
          <w:tab w:val="num" w:pos="5397"/>
        </w:tabs>
        <w:ind w:left="5397" w:hanging="360"/>
      </w:pPr>
      <w:rPr>
        <w:rFonts w:ascii="Wingdings" w:hAnsi="Wingdings" w:hint="default"/>
      </w:rPr>
    </w:lvl>
    <w:lvl w:ilvl="6" w:tplc="8968EEA8" w:tentative="1">
      <w:start w:val="1"/>
      <w:numFmt w:val="bullet"/>
      <w:lvlText w:val=""/>
      <w:lvlJc w:val="left"/>
      <w:pPr>
        <w:tabs>
          <w:tab w:val="num" w:pos="6117"/>
        </w:tabs>
        <w:ind w:left="6117" w:hanging="360"/>
      </w:pPr>
      <w:rPr>
        <w:rFonts w:ascii="Symbol" w:hAnsi="Symbol" w:hint="default"/>
      </w:rPr>
    </w:lvl>
    <w:lvl w:ilvl="7" w:tplc="212AA462" w:tentative="1">
      <w:start w:val="1"/>
      <w:numFmt w:val="bullet"/>
      <w:lvlText w:val="o"/>
      <w:lvlJc w:val="left"/>
      <w:pPr>
        <w:tabs>
          <w:tab w:val="num" w:pos="6837"/>
        </w:tabs>
        <w:ind w:left="6837" w:hanging="360"/>
      </w:pPr>
      <w:rPr>
        <w:rFonts w:ascii="Courier New" w:hAnsi="Courier New" w:cs="Courier New" w:hint="default"/>
      </w:rPr>
    </w:lvl>
    <w:lvl w:ilvl="8" w:tplc="B972CDF8"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F0881ADC">
      <w:start w:val="1"/>
      <w:numFmt w:val="decimal"/>
      <w:pStyle w:val="ATSNumber2"/>
      <w:lvlText w:val="%1."/>
      <w:lvlJc w:val="left"/>
      <w:pPr>
        <w:tabs>
          <w:tab w:val="num" w:pos="720"/>
        </w:tabs>
        <w:ind w:left="720" w:hanging="360"/>
      </w:pPr>
      <w:rPr>
        <w:rFonts w:hint="default"/>
      </w:rPr>
    </w:lvl>
    <w:lvl w:ilvl="1" w:tplc="DCD0DBB4" w:tentative="1">
      <w:start w:val="1"/>
      <w:numFmt w:val="lowerLetter"/>
      <w:lvlText w:val="%2."/>
      <w:lvlJc w:val="left"/>
      <w:pPr>
        <w:tabs>
          <w:tab w:val="num" w:pos="1440"/>
        </w:tabs>
        <w:ind w:left="1440" w:hanging="360"/>
      </w:pPr>
    </w:lvl>
    <w:lvl w:ilvl="2" w:tplc="1A661F26" w:tentative="1">
      <w:start w:val="1"/>
      <w:numFmt w:val="lowerRoman"/>
      <w:lvlText w:val="%3."/>
      <w:lvlJc w:val="right"/>
      <w:pPr>
        <w:tabs>
          <w:tab w:val="num" w:pos="2160"/>
        </w:tabs>
        <w:ind w:left="2160" w:hanging="180"/>
      </w:pPr>
    </w:lvl>
    <w:lvl w:ilvl="3" w:tplc="4EEE7926" w:tentative="1">
      <w:start w:val="1"/>
      <w:numFmt w:val="decimal"/>
      <w:lvlText w:val="%4."/>
      <w:lvlJc w:val="left"/>
      <w:pPr>
        <w:tabs>
          <w:tab w:val="num" w:pos="2880"/>
        </w:tabs>
        <w:ind w:left="2880" w:hanging="360"/>
      </w:pPr>
    </w:lvl>
    <w:lvl w:ilvl="4" w:tplc="3716B0F4" w:tentative="1">
      <w:start w:val="1"/>
      <w:numFmt w:val="lowerLetter"/>
      <w:lvlText w:val="%5."/>
      <w:lvlJc w:val="left"/>
      <w:pPr>
        <w:tabs>
          <w:tab w:val="num" w:pos="3600"/>
        </w:tabs>
        <w:ind w:left="3600" w:hanging="360"/>
      </w:pPr>
    </w:lvl>
    <w:lvl w:ilvl="5" w:tplc="35E05C8E" w:tentative="1">
      <w:start w:val="1"/>
      <w:numFmt w:val="lowerRoman"/>
      <w:lvlText w:val="%6."/>
      <w:lvlJc w:val="right"/>
      <w:pPr>
        <w:tabs>
          <w:tab w:val="num" w:pos="4320"/>
        </w:tabs>
        <w:ind w:left="4320" w:hanging="180"/>
      </w:pPr>
    </w:lvl>
    <w:lvl w:ilvl="6" w:tplc="21481FD4" w:tentative="1">
      <w:start w:val="1"/>
      <w:numFmt w:val="decimal"/>
      <w:lvlText w:val="%7."/>
      <w:lvlJc w:val="left"/>
      <w:pPr>
        <w:tabs>
          <w:tab w:val="num" w:pos="5040"/>
        </w:tabs>
        <w:ind w:left="5040" w:hanging="360"/>
      </w:pPr>
    </w:lvl>
    <w:lvl w:ilvl="7" w:tplc="6694CBE0" w:tentative="1">
      <w:start w:val="1"/>
      <w:numFmt w:val="lowerLetter"/>
      <w:lvlText w:val="%8."/>
      <w:lvlJc w:val="left"/>
      <w:pPr>
        <w:tabs>
          <w:tab w:val="num" w:pos="5760"/>
        </w:tabs>
        <w:ind w:left="5760" w:hanging="360"/>
      </w:pPr>
    </w:lvl>
    <w:lvl w:ilvl="8" w:tplc="E8EC2530" w:tentative="1">
      <w:start w:val="1"/>
      <w:numFmt w:val="lowerRoman"/>
      <w:lvlText w:val="%9."/>
      <w:lvlJc w:val="right"/>
      <w:pPr>
        <w:tabs>
          <w:tab w:val="num" w:pos="6480"/>
        </w:tabs>
        <w:ind w:left="6480" w:hanging="180"/>
      </w:pPr>
    </w:lvl>
  </w:abstractNum>
  <w:num w:numId="1" w16cid:durableId="1631475471">
    <w:abstractNumId w:val="9"/>
  </w:num>
  <w:num w:numId="2" w16cid:durableId="1738437756">
    <w:abstractNumId w:val="7"/>
  </w:num>
  <w:num w:numId="3" w16cid:durableId="219482925">
    <w:abstractNumId w:val="6"/>
  </w:num>
  <w:num w:numId="4" w16cid:durableId="1143765928">
    <w:abstractNumId w:val="5"/>
  </w:num>
  <w:num w:numId="5" w16cid:durableId="608240445">
    <w:abstractNumId w:val="4"/>
  </w:num>
  <w:num w:numId="6" w16cid:durableId="445735013">
    <w:abstractNumId w:val="8"/>
  </w:num>
  <w:num w:numId="7" w16cid:durableId="859126419">
    <w:abstractNumId w:val="3"/>
  </w:num>
  <w:num w:numId="8" w16cid:durableId="807086122">
    <w:abstractNumId w:val="2"/>
  </w:num>
  <w:num w:numId="9" w16cid:durableId="1091241308">
    <w:abstractNumId w:val="1"/>
  </w:num>
  <w:num w:numId="10" w16cid:durableId="1885631914">
    <w:abstractNumId w:val="0"/>
  </w:num>
  <w:num w:numId="11" w16cid:durableId="1620599759">
    <w:abstractNumId w:val="11"/>
  </w:num>
  <w:num w:numId="12" w16cid:durableId="808672606">
    <w:abstractNumId w:val="16"/>
  </w:num>
  <w:num w:numId="13" w16cid:durableId="819424790">
    <w:abstractNumId w:val="15"/>
  </w:num>
  <w:num w:numId="14" w16cid:durableId="714617165">
    <w:abstractNumId w:val="13"/>
  </w:num>
  <w:num w:numId="15" w16cid:durableId="2108846374">
    <w:abstractNumId w:val="14"/>
  </w:num>
  <w:num w:numId="16" w16cid:durableId="1934315510">
    <w:abstractNumId w:val="10"/>
  </w:num>
  <w:num w:numId="17" w16cid:durableId="1691298881">
    <w:abstractNumId w:val="11"/>
  </w:num>
  <w:num w:numId="18" w16cid:durableId="668603874">
    <w:abstractNumId w:val="16"/>
  </w:num>
  <w:num w:numId="19" w16cid:durableId="1165440083">
    <w:abstractNumId w:val="15"/>
  </w:num>
  <w:num w:numId="20" w16cid:durableId="895550310">
    <w:abstractNumId w:val="17"/>
  </w:num>
  <w:num w:numId="21" w16cid:durableId="21274604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A8"/>
    <w:rsid w:val="00216E62"/>
    <w:rsid w:val="002936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E4890E"/>
  <w15:chartTrackingRefBased/>
  <w15:docId w15:val="{2A995F97-77DD-4A52-9BEA-8B374DD9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pf0">
    <w:name w:val="pf0"/>
    <w:basedOn w:val="Normal"/>
    <w:rsid w:val="00216E62"/>
    <w:pPr>
      <w:spacing w:before="100" w:beforeAutospacing="1" w:after="100" w:afterAutospacing="1"/>
    </w:pPr>
    <w:rPr>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1559</Words>
  <Characters>9280</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2023-05-02T11:51:00Z</dcterms:modified>
</cp:coreProperties>
</file>