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BA0C" w14:textId="77777777" w:rsidR="00C26F2D" w:rsidRPr="00BF077B" w:rsidRDefault="0013346A" w:rsidP="00BF077B">
      <w:pPr>
        <w:pStyle w:val="ATSNormal"/>
        <w:rPr>
          <w:rStyle w:val="Ttulodellibro"/>
        </w:rPr>
      </w:pPr>
    </w:p>
    <w:p w14:paraId="39EF40BE" w14:textId="77777777" w:rsidR="002F0A13" w:rsidRDefault="0013346A" w:rsidP="004B4A60">
      <w:pPr>
        <w:rPr>
          <w:b/>
          <w:u w:val="single"/>
          <w:lang w:val="es-ES_tradnl"/>
        </w:rPr>
      </w:pPr>
    </w:p>
    <w:p w14:paraId="2A937F75" w14:textId="77777777" w:rsidR="002F0A13" w:rsidRDefault="0013346A" w:rsidP="004B4A60">
      <w:pPr>
        <w:rPr>
          <w:b/>
          <w:u w:val="single"/>
          <w:lang w:val="es-ES_tradnl"/>
        </w:rPr>
      </w:pPr>
    </w:p>
    <w:p w14:paraId="778D7B73" w14:textId="77777777" w:rsidR="002F0A13" w:rsidRDefault="0013346A" w:rsidP="004B4A60">
      <w:pPr>
        <w:rPr>
          <w:b/>
          <w:u w:val="single"/>
          <w:lang w:val="es-ES_tradnl"/>
        </w:rPr>
      </w:pPr>
    </w:p>
    <w:p w14:paraId="09C5E3B7" w14:textId="77777777" w:rsidR="002F0A13" w:rsidRDefault="0013346A" w:rsidP="004B4A60">
      <w:pPr>
        <w:rPr>
          <w:b/>
          <w:u w:val="single"/>
          <w:lang w:val="es-ES_tradnl"/>
        </w:rPr>
      </w:pPr>
    </w:p>
    <w:p w14:paraId="07BD9D8E" w14:textId="77777777" w:rsidR="00C26F2D" w:rsidRDefault="0013346A" w:rsidP="004B4A60">
      <w:pPr>
        <w:rPr>
          <w:b/>
          <w:u w:val="single"/>
          <w:lang w:val="es-ES_tradnl"/>
        </w:rPr>
      </w:pPr>
    </w:p>
    <w:p w14:paraId="1051FB4C" w14:textId="77777777" w:rsidR="004B4A60" w:rsidRPr="0057246E" w:rsidRDefault="0013346A" w:rsidP="001B789F">
      <w:pPr>
        <w:pStyle w:val="ATSTitle"/>
      </w:pPr>
      <w:bookmarkStart w:id="0" w:name="name"/>
      <w:r>
        <w:t>Polar STEAM: An Emerging National Science Foundation Education and Outreach Initiative</w:t>
      </w:r>
      <w:bookmarkEnd w:id="0"/>
    </w:p>
    <w:p w14:paraId="34225A9E" w14:textId="77777777" w:rsidR="004B4A60" w:rsidRPr="0057246E" w:rsidRDefault="0013346A" w:rsidP="00F75424">
      <w:pPr>
        <w:jc w:val="center"/>
      </w:pPr>
    </w:p>
    <w:p w14:paraId="24FB283B" w14:textId="77777777" w:rsidR="004B4A60" w:rsidRPr="002F0A13" w:rsidRDefault="0013346A" w:rsidP="002F0A13"/>
    <w:p w14:paraId="52432830" w14:textId="77777777" w:rsidR="004B4A60" w:rsidRDefault="0013346A" w:rsidP="00F75424">
      <w:pPr>
        <w:jc w:val="center"/>
      </w:pPr>
      <w:bookmarkStart w:id="1" w:name="memo"/>
      <w:bookmarkEnd w:id="1"/>
    </w:p>
    <w:p w14:paraId="7569A196" w14:textId="77777777" w:rsidR="0097629D" w:rsidRDefault="0013346A" w:rsidP="00F75424">
      <w:pPr>
        <w:jc w:val="center"/>
      </w:pPr>
    </w:p>
    <w:p w14:paraId="7068E3C3" w14:textId="77777777" w:rsidR="0097629D" w:rsidRDefault="0013346A" w:rsidP="00F75424">
      <w:pPr>
        <w:jc w:val="center"/>
      </w:pPr>
    </w:p>
    <w:p w14:paraId="02F69BD1" w14:textId="77777777" w:rsidR="0097629D" w:rsidRDefault="0013346A" w:rsidP="00F75424">
      <w:pPr>
        <w:jc w:val="center"/>
      </w:pPr>
    </w:p>
    <w:p w14:paraId="49C44AA9" w14:textId="77777777" w:rsidR="0097629D" w:rsidRPr="00C26F2D" w:rsidRDefault="0013346A" w:rsidP="00F75424">
      <w:pPr>
        <w:jc w:val="center"/>
      </w:pPr>
    </w:p>
    <w:p w14:paraId="0A7115E8" w14:textId="77777777" w:rsidR="004B4A60" w:rsidRPr="0057246E" w:rsidRDefault="0013346A" w:rsidP="004B4A60"/>
    <w:p w14:paraId="2F622DF7" w14:textId="77777777" w:rsidR="00C26F2D" w:rsidRDefault="0013346A"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D9A0F24" w14:textId="77777777" w:rsidR="0013346A" w:rsidRDefault="0013346A" w:rsidP="0013346A">
      <w:pPr>
        <w:pStyle w:val="ATSHeading1"/>
        <w:rPr>
          <w:rFonts w:cs="Arial"/>
          <w:bCs/>
          <w:szCs w:val="32"/>
        </w:rPr>
      </w:pPr>
      <w:r w:rsidRPr="00143942">
        <w:rPr>
          <w:rFonts w:cs="Arial"/>
          <w:bCs/>
          <w:szCs w:val="32"/>
        </w:rPr>
        <w:lastRenderedPageBreak/>
        <w:t xml:space="preserve">Polar STEAM: </w:t>
      </w:r>
      <w:r>
        <w:rPr>
          <w:rFonts w:cs="Arial"/>
          <w:bCs/>
          <w:szCs w:val="32"/>
        </w:rPr>
        <w:t>A</w:t>
      </w:r>
      <w:r w:rsidRPr="00143942">
        <w:rPr>
          <w:rFonts w:cs="Arial"/>
          <w:bCs/>
          <w:szCs w:val="32"/>
        </w:rPr>
        <w:t xml:space="preserve">n </w:t>
      </w:r>
      <w:r>
        <w:rPr>
          <w:rFonts w:cs="Arial"/>
          <w:bCs/>
          <w:szCs w:val="32"/>
        </w:rPr>
        <w:t>E</w:t>
      </w:r>
      <w:r w:rsidRPr="00143942">
        <w:rPr>
          <w:rFonts w:cs="Arial"/>
          <w:bCs/>
          <w:szCs w:val="32"/>
        </w:rPr>
        <w:t xml:space="preserve">merging National Science Foundation </w:t>
      </w:r>
      <w:r>
        <w:rPr>
          <w:rFonts w:cs="Arial"/>
          <w:bCs/>
          <w:szCs w:val="32"/>
        </w:rPr>
        <w:t>E</w:t>
      </w:r>
      <w:r w:rsidRPr="00143942">
        <w:rPr>
          <w:rFonts w:cs="Arial"/>
          <w:bCs/>
          <w:szCs w:val="32"/>
        </w:rPr>
        <w:t xml:space="preserve">ducation and </w:t>
      </w:r>
      <w:r>
        <w:rPr>
          <w:rFonts w:cs="Arial"/>
          <w:bCs/>
          <w:szCs w:val="32"/>
        </w:rPr>
        <w:t>O</w:t>
      </w:r>
      <w:r w:rsidRPr="00143942">
        <w:rPr>
          <w:rFonts w:cs="Arial"/>
          <w:bCs/>
          <w:szCs w:val="32"/>
        </w:rPr>
        <w:t xml:space="preserve">utreach </w:t>
      </w:r>
      <w:r>
        <w:rPr>
          <w:rFonts w:cs="Arial"/>
          <w:bCs/>
          <w:szCs w:val="32"/>
        </w:rPr>
        <w:t>I</w:t>
      </w:r>
      <w:r w:rsidRPr="00143942">
        <w:rPr>
          <w:rFonts w:cs="Arial"/>
          <w:bCs/>
          <w:szCs w:val="32"/>
        </w:rPr>
        <w:t>nitiative</w:t>
      </w:r>
    </w:p>
    <w:p w14:paraId="7A43C937" w14:textId="77777777" w:rsidR="0013346A" w:rsidRPr="004E00C0" w:rsidRDefault="0013346A" w:rsidP="0013346A">
      <w:pPr>
        <w:jc w:val="center"/>
        <w:rPr>
          <w:rFonts w:ascii="Arial" w:hAnsi="Arial" w:cs="Arial"/>
          <w:b/>
          <w:bCs/>
          <w:szCs w:val="22"/>
        </w:rPr>
      </w:pPr>
      <w:r w:rsidRPr="004E00C0">
        <w:rPr>
          <w:rFonts w:ascii="Arial" w:hAnsi="Arial" w:cs="Arial"/>
          <w:b/>
          <w:bCs/>
          <w:szCs w:val="22"/>
        </w:rPr>
        <w:t>Information Paper submitted by the United States</w:t>
      </w:r>
    </w:p>
    <w:p w14:paraId="158B4DD3" w14:textId="77777777" w:rsidR="0013346A" w:rsidRPr="006721A3" w:rsidRDefault="0013346A" w:rsidP="0013346A">
      <w:pPr>
        <w:pStyle w:val="ATSNormal"/>
        <w:jc w:val="center"/>
      </w:pPr>
    </w:p>
    <w:p w14:paraId="1C356176" w14:textId="77777777" w:rsidR="0013346A" w:rsidRPr="006721A3" w:rsidRDefault="0013346A" w:rsidP="0013346A">
      <w:pPr>
        <w:rPr>
          <w:rFonts w:ascii="Arial" w:hAnsi="Arial" w:cs="Arial"/>
          <w:b/>
          <w:bCs/>
          <w:i/>
          <w:iCs/>
          <w:sz w:val="24"/>
        </w:rPr>
      </w:pPr>
      <w:r w:rsidRPr="006721A3">
        <w:rPr>
          <w:rFonts w:ascii="Arial" w:hAnsi="Arial" w:cs="Arial"/>
          <w:b/>
          <w:bCs/>
          <w:i/>
          <w:iCs/>
          <w:sz w:val="24"/>
        </w:rPr>
        <w:t>Summary</w:t>
      </w:r>
    </w:p>
    <w:p w14:paraId="46E89C1F" w14:textId="77777777" w:rsidR="0013346A" w:rsidRPr="006721A3" w:rsidRDefault="0013346A" w:rsidP="0013346A"/>
    <w:p w14:paraId="64BA2A33" w14:textId="77777777" w:rsidR="0013346A" w:rsidRPr="004D3CC8" w:rsidRDefault="0013346A" w:rsidP="0013346A">
      <w:r w:rsidRPr="006721A3">
        <w:t>Polar STEAM is an educational project that combines the principles of STEAM education</w:t>
      </w:r>
      <w:r w:rsidRPr="004D3CC8">
        <w:t xml:space="preserve"> (Science, Technology, Engineering, Art, and Math) with the study of polar regions and the</w:t>
      </w:r>
      <w:r>
        <w:t xml:space="preserve"> science conducted there which encompasses a wide range of disciplines, such as ocean and atmospheric science to economics, anthropology, glaciology, organisms and ecosystems, and glaciology.</w:t>
      </w:r>
      <w:r w:rsidRPr="004D3CC8">
        <w:t xml:space="preserve"> It </w:t>
      </w:r>
      <w:r>
        <w:t xml:space="preserve">combines and </w:t>
      </w:r>
      <w:r w:rsidRPr="004D3CC8">
        <w:t xml:space="preserve">expands previous programs, </w:t>
      </w:r>
      <w:r>
        <w:t xml:space="preserve">including </w:t>
      </w:r>
      <w:r w:rsidRPr="004D3CC8">
        <w:t xml:space="preserve">the Antarctic Artists and Writers (AAW) program and </w:t>
      </w:r>
      <w:r>
        <w:t xml:space="preserve">various </w:t>
      </w:r>
      <w:r w:rsidRPr="004D3CC8">
        <w:t>Polar Educators</w:t>
      </w:r>
      <w:r>
        <w:t xml:space="preserve"> programs</w:t>
      </w:r>
      <w:r w:rsidRPr="004D3CC8">
        <w:t xml:space="preserve">. </w:t>
      </w:r>
      <w:r>
        <w:t xml:space="preserve">In 2022, Oregon State University (OSU) was awarded a </w:t>
      </w:r>
      <w:r>
        <w:rPr>
          <w:color w:val="000000" w:themeColor="text1"/>
        </w:rPr>
        <w:t>C</w:t>
      </w:r>
      <w:r w:rsidRPr="00DD4F23">
        <w:rPr>
          <w:color w:val="000000" w:themeColor="text1"/>
        </w:rPr>
        <w:t xml:space="preserve">ooperative </w:t>
      </w:r>
      <w:r>
        <w:rPr>
          <w:color w:val="000000" w:themeColor="text1"/>
        </w:rPr>
        <w:t>A</w:t>
      </w:r>
      <w:r w:rsidRPr="00DD4F23">
        <w:rPr>
          <w:color w:val="000000" w:themeColor="text1"/>
        </w:rPr>
        <w:t>greement</w:t>
      </w:r>
      <w:r>
        <w:rPr>
          <w:color w:val="000000" w:themeColor="text1"/>
        </w:rPr>
        <w:t xml:space="preserve"> to manage Polar STEAM. The goal of the new project is to offer both in-person and virtual experiences, open participation to faculty from Minority Serving Institutions, foster collaborations between artists, writers, educators, and researchers, and make the programs more diverse, equitable and inclusive. The first collaborations will be virtual and mainly focused on the Arctic, but the program leaders expect that field deployments to the Arctic and Antarctic will resume in 2024.   </w:t>
      </w:r>
    </w:p>
    <w:p w14:paraId="54F1D7AB" w14:textId="77777777" w:rsidR="0013346A" w:rsidRPr="00506C11" w:rsidRDefault="0013346A" w:rsidP="0013346A">
      <w:pPr>
        <w:rPr>
          <w:rFonts w:cstheme="minorHAnsi"/>
          <w:szCs w:val="22"/>
        </w:rPr>
      </w:pPr>
    </w:p>
    <w:p w14:paraId="5CEB9F99" w14:textId="77777777" w:rsidR="0013346A" w:rsidRPr="00FD4E52" w:rsidRDefault="0013346A" w:rsidP="0013346A">
      <w:pPr>
        <w:rPr>
          <w:rFonts w:ascii="Arial" w:hAnsi="Arial" w:cs="Arial"/>
          <w:b/>
          <w:bCs/>
          <w:i/>
          <w:iCs/>
        </w:rPr>
      </w:pPr>
      <w:r w:rsidRPr="00FD4E52">
        <w:rPr>
          <w:rFonts w:ascii="Arial" w:hAnsi="Arial" w:cs="Arial"/>
          <w:b/>
          <w:bCs/>
          <w:i/>
          <w:iCs/>
        </w:rPr>
        <w:t>Background</w:t>
      </w:r>
    </w:p>
    <w:p w14:paraId="5656A0AC" w14:textId="77777777" w:rsidR="0013346A" w:rsidRPr="0083181F" w:rsidRDefault="0013346A" w:rsidP="0013346A">
      <w:pPr>
        <w:rPr>
          <w:color w:val="000000" w:themeColor="text1"/>
        </w:rPr>
      </w:pPr>
    </w:p>
    <w:p w14:paraId="545EDC7F" w14:textId="77777777" w:rsidR="0013346A" w:rsidRDefault="0013346A" w:rsidP="0013346A">
      <w:pPr>
        <w:rPr>
          <w:color w:val="000000" w:themeColor="text1"/>
          <w:shd w:val="clear" w:color="auto" w:fill="FFFFFF"/>
        </w:rPr>
      </w:pPr>
      <w:hyperlink r:id="rId11" w:history="1">
        <w:r w:rsidRPr="00F43C56">
          <w:rPr>
            <w:rStyle w:val="Hipervnculo"/>
          </w:rPr>
          <w:t>Polar STEAM</w:t>
        </w:r>
      </w:hyperlink>
      <w:r w:rsidRPr="00B72CA2">
        <w:rPr>
          <w:color w:val="000000" w:themeColor="text1"/>
        </w:rPr>
        <w:t xml:space="preserve"> is a new pro</w:t>
      </w:r>
      <w:r>
        <w:rPr>
          <w:color w:val="000000" w:themeColor="text1"/>
        </w:rPr>
        <w:t>ject</w:t>
      </w:r>
      <w:r w:rsidRPr="00B72CA2">
        <w:rPr>
          <w:color w:val="000000" w:themeColor="text1"/>
        </w:rPr>
        <w:t xml:space="preserve"> that is </w:t>
      </w:r>
      <w:r>
        <w:rPr>
          <w:color w:val="000000" w:themeColor="text1"/>
        </w:rPr>
        <w:t xml:space="preserve">supported by </w:t>
      </w:r>
      <w:r w:rsidRPr="00B72CA2">
        <w:rPr>
          <w:color w:val="000000" w:themeColor="text1"/>
        </w:rPr>
        <w:t xml:space="preserve">a collaboration between the U.S. National Science Foundation’s Office of Polar Programs (OPP) and its Directorate for </w:t>
      </w:r>
      <w:r>
        <w:rPr>
          <w:color w:val="000000" w:themeColor="text1"/>
        </w:rPr>
        <w:t xml:space="preserve">STEM </w:t>
      </w:r>
      <w:r w:rsidRPr="00B72CA2">
        <w:rPr>
          <w:color w:val="000000" w:themeColor="text1"/>
        </w:rPr>
        <w:t>Education</w:t>
      </w:r>
      <w:r>
        <w:rPr>
          <w:color w:val="000000" w:themeColor="text1"/>
        </w:rPr>
        <w:t>.</w:t>
      </w:r>
      <w:r w:rsidRPr="00B72CA2">
        <w:rPr>
          <w:color w:val="000000" w:themeColor="text1"/>
        </w:rPr>
        <w:t xml:space="preserve"> </w:t>
      </w:r>
      <w:r w:rsidRPr="00B72CA2">
        <w:rPr>
          <w:color w:val="000000" w:themeColor="text1"/>
          <w:shd w:val="clear" w:color="auto" w:fill="FFFFFF"/>
        </w:rPr>
        <w:t xml:space="preserve">It encompasses and </w:t>
      </w:r>
      <w:r>
        <w:rPr>
          <w:color w:val="000000" w:themeColor="text1"/>
          <w:shd w:val="clear" w:color="auto" w:fill="FFFFFF"/>
        </w:rPr>
        <w:t xml:space="preserve">builds off </w:t>
      </w:r>
      <w:r w:rsidRPr="009B2BF7">
        <w:rPr>
          <w:color w:val="000000" w:themeColor="text1"/>
          <w:shd w:val="clear" w:color="auto" w:fill="FFFFFF"/>
        </w:rPr>
        <w:t xml:space="preserve">two longstanding </w:t>
      </w:r>
      <w:r>
        <w:rPr>
          <w:color w:val="000000" w:themeColor="text1"/>
          <w:shd w:val="clear" w:color="auto" w:fill="FFFFFF"/>
        </w:rPr>
        <w:t xml:space="preserve">NSF </w:t>
      </w:r>
      <w:r w:rsidRPr="009B2BF7">
        <w:rPr>
          <w:color w:val="000000" w:themeColor="text1"/>
          <w:shd w:val="clear" w:color="auto" w:fill="FFFFFF"/>
        </w:rPr>
        <w:t>efforts</w:t>
      </w:r>
      <w:r>
        <w:rPr>
          <w:color w:val="000000" w:themeColor="text1"/>
          <w:shd w:val="clear" w:color="auto" w:fill="FFFFFF"/>
        </w:rPr>
        <w:t xml:space="preserve"> to support an AAW program and a program to engage informal and formal educators in polar sciences with the aim to increase the public’s understanding and appreciation of the Polar regions. </w:t>
      </w:r>
    </w:p>
    <w:p w14:paraId="563DD132" w14:textId="77777777" w:rsidR="0013346A" w:rsidRDefault="0013346A" w:rsidP="0013346A">
      <w:pPr>
        <w:rPr>
          <w:color w:val="000000" w:themeColor="text1"/>
          <w:shd w:val="clear" w:color="auto" w:fill="FFFFFF"/>
        </w:rPr>
      </w:pPr>
    </w:p>
    <w:p w14:paraId="1C8F5BEF" w14:textId="77777777" w:rsidR="0013346A" w:rsidRPr="00464F20" w:rsidRDefault="0013346A" w:rsidP="0013346A">
      <w:pPr>
        <w:rPr>
          <w:rStyle w:val="apple-converted-space"/>
          <w:color w:val="000000" w:themeColor="text1"/>
        </w:rPr>
      </w:pPr>
      <w:r w:rsidRPr="000C4D74">
        <w:rPr>
          <w:color w:val="000000" w:themeColor="text1"/>
        </w:rPr>
        <w:t xml:space="preserve">Between 1950 and 2020, NSF funded </w:t>
      </w:r>
      <w:r>
        <w:rPr>
          <w:color w:val="000000" w:themeColor="text1"/>
        </w:rPr>
        <w:t xml:space="preserve">AAW </w:t>
      </w:r>
      <w:r w:rsidRPr="000C4D74">
        <w:rPr>
          <w:color w:val="000000" w:themeColor="text1"/>
        </w:rPr>
        <w:t xml:space="preserve">to help </w:t>
      </w:r>
      <w:r>
        <w:rPr>
          <w:color w:val="000000" w:themeColor="text1"/>
        </w:rPr>
        <w:t>U.S. citizens</w:t>
      </w:r>
      <w:r w:rsidRPr="000C4D74">
        <w:rPr>
          <w:color w:val="000000" w:themeColor="text1"/>
        </w:rPr>
        <w:t xml:space="preserve"> better understand the work being conducted in Antarctica. </w:t>
      </w:r>
      <w:r>
        <w:rPr>
          <w:color w:val="000000" w:themeColor="text1"/>
        </w:rPr>
        <w:t xml:space="preserve">Participating artists and writers deployed to Antarctica and collaborated with polar researchers to work on projects that focused on interpreting and representing the scientific activities being conducted in the Antarctic region. AAW has supported a broad range of work, including novels, books for children, digital media, film, graphic art, history, history of science, humanities scholarship, illustration, literature, musical composition, painting, photography, poetry, and science fiction. The online exhibition, </w:t>
      </w:r>
      <w:hyperlink r:id="rId12" w:history="1">
        <w:r w:rsidRPr="004E1DC3">
          <w:rPr>
            <w:rStyle w:val="Hipervnculo"/>
          </w:rPr>
          <w:t>Adequate Earth</w:t>
        </w:r>
      </w:hyperlink>
      <w:r>
        <w:rPr>
          <w:color w:val="000000" w:themeColor="text1"/>
        </w:rPr>
        <w:t xml:space="preserve">, produced by participants of AAW is an example of one of the collaborations achieved through the program. The previous AAW was managed directly by NSF, and the </w:t>
      </w:r>
      <w:hyperlink r:id="rId13" w:history="1">
        <w:r w:rsidRPr="004E1DC3">
          <w:rPr>
            <w:rStyle w:val="Hipervnculo"/>
          </w:rPr>
          <w:t>NSF website</w:t>
        </w:r>
      </w:hyperlink>
      <w:r>
        <w:rPr>
          <w:color w:val="000000" w:themeColor="text1"/>
        </w:rPr>
        <w:t xml:space="preserve"> provides a complete list of all past AAW participants. </w:t>
      </w:r>
    </w:p>
    <w:p w14:paraId="42C6A176" w14:textId="77777777" w:rsidR="0013346A" w:rsidRDefault="0013346A" w:rsidP="0013346A">
      <w:pPr>
        <w:rPr>
          <w:rStyle w:val="apple-converted-space"/>
          <w:color w:val="000000"/>
          <w:shd w:val="clear" w:color="auto" w:fill="FFFFFF"/>
        </w:rPr>
      </w:pPr>
    </w:p>
    <w:p w14:paraId="592D0A33" w14:textId="77777777" w:rsidR="0013346A" w:rsidRPr="00581BD6" w:rsidRDefault="0013346A" w:rsidP="0013346A">
      <w:pPr>
        <w:rPr>
          <w:color w:val="000000" w:themeColor="text1"/>
        </w:rPr>
      </w:pPr>
      <w:r w:rsidRPr="00581BD6">
        <w:rPr>
          <w:color w:val="000000" w:themeColor="text1"/>
        </w:rPr>
        <w:t xml:space="preserve">The </w:t>
      </w:r>
      <w:r>
        <w:rPr>
          <w:color w:val="000000" w:themeColor="text1"/>
        </w:rPr>
        <w:t xml:space="preserve">most recent </w:t>
      </w:r>
      <w:r w:rsidRPr="00581BD6">
        <w:rPr>
          <w:color w:val="000000" w:themeColor="text1"/>
        </w:rPr>
        <w:t>Polar Educators program</w:t>
      </w:r>
      <w:r>
        <w:rPr>
          <w:color w:val="000000" w:themeColor="text1"/>
        </w:rPr>
        <w:t>,</w:t>
      </w:r>
      <w:r w:rsidRPr="00581BD6">
        <w:rPr>
          <w:color w:val="000000" w:themeColor="text1"/>
        </w:rPr>
        <w:t xml:space="preserve"> also known as PolarTREC (Teachers and Researchers Exploring and Collaborating)</w:t>
      </w:r>
      <w:r>
        <w:rPr>
          <w:color w:val="000000" w:themeColor="text1"/>
        </w:rPr>
        <w:t>,</w:t>
      </w:r>
      <w:r w:rsidRPr="00581BD6">
        <w:rPr>
          <w:color w:val="000000" w:themeColor="text1"/>
        </w:rPr>
        <w:t xml:space="preserve"> was established in 2007 and provide</w:t>
      </w:r>
      <w:r>
        <w:rPr>
          <w:color w:val="000000" w:themeColor="text1"/>
        </w:rPr>
        <w:t>d</w:t>
      </w:r>
      <w:r w:rsidRPr="00581BD6">
        <w:rPr>
          <w:color w:val="000000" w:themeColor="text1"/>
        </w:rPr>
        <w:t xml:space="preserve"> elementary and secondary-school teachers the opportunity to travel to Antarctica to improv</w:t>
      </w:r>
      <w:r>
        <w:rPr>
          <w:color w:val="000000" w:themeColor="text1"/>
        </w:rPr>
        <w:t>e</w:t>
      </w:r>
      <w:r w:rsidRPr="00581BD6">
        <w:rPr>
          <w:color w:val="000000" w:themeColor="text1"/>
        </w:rPr>
        <w:t xml:space="preserve"> their ability to teach STEM subjects. </w:t>
      </w:r>
      <w:r w:rsidRPr="00581BD6">
        <w:rPr>
          <w:color w:val="000000" w:themeColor="text1"/>
          <w:shd w:val="clear" w:color="auto" w:fill="FFFFFF"/>
        </w:rPr>
        <w:t xml:space="preserve">PolarTREC was funded through awards from the National Science Foundation and administered by the Arctic Research Consortium of the United States (ARCUS). </w:t>
      </w:r>
      <w:r>
        <w:rPr>
          <w:color w:val="000000" w:themeColor="text1"/>
          <w:shd w:val="clear" w:color="auto" w:fill="FFFFFF"/>
        </w:rPr>
        <w:t xml:space="preserve">During its operation, </w:t>
      </w:r>
      <w:r w:rsidRPr="00581BD6">
        <w:rPr>
          <w:color w:val="000000" w:themeColor="text1"/>
          <w:shd w:val="clear" w:color="auto" w:fill="FFFFFF"/>
        </w:rPr>
        <w:t>teachers</w:t>
      </w:r>
      <w:r>
        <w:rPr>
          <w:color w:val="000000" w:themeColor="text1"/>
          <w:shd w:val="clear" w:color="auto" w:fill="FFFFFF"/>
        </w:rPr>
        <w:t xml:space="preserve"> and informal educators</w:t>
      </w:r>
      <w:r w:rsidRPr="00581BD6">
        <w:rPr>
          <w:color w:val="000000" w:themeColor="text1"/>
          <w:shd w:val="clear" w:color="auto" w:fill="FFFFFF"/>
        </w:rPr>
        <w:t xml:space="preserve"> </w:t>
      </w:r>
      <w:r>
        <w:rPr>
          <w:color w:val="000000" w:themeColor="text1"/>
          <w:shd w:val="clear" w:color="auto" w:fill="FFFFFF"/>
        </w:rPr>
        <w:t xml:space="preserve">participated in PolarTREC to collaborate in Arctic and Antarctic field settings </w:t>
      </w:r>
      <w:r w:rsidRPr="00581BD6">
        <w:rPr>
          <w:color w:val="000000" w:themeColor="text1"/>
          <w:shd w:val="clear" w:color="auto" w:fill="FFFFFF"/>
        </w:rPr>
        <w:t>with polar researchers</w:t>
      </w:r>
      <w:r>
        <w:rPr>
          <w:color w:val="000000" w:themeColor="text1"/>
          <w:shd w:val="clear" w:color="auto" w:fill="FFFFFF"/>
        </w:rPr>
        <w:t xml:space="preserve"> and to bring their experiences back to</w:t>
      </w:r>
      <w:r w:rsidRPr="00581BD6">
        <w:rPr>
          <w:color w:val="000000" w:themeColor="text1"/>
          <w:shd w:val="clear" w:color="auto" w:fill="FFFFFF"/>
        </w:rPr>
        <w:t xml:space="preserve"> classrooms </w:t>
      </w:r>
      <w:r>
        <w:rPr>
          <w:color w:val="000000" w:themeColor="text1"/>
          <w:shd w:val="clear" w:color="auto" w:fill="FFFFFF"/>
        </w:rPr>
        <w:t xml:space="preserve">and museums </w:t>
      </w:r>
      <w:r w:rsidRPr="00581BD6">
        <w:rPr>
          <w:color w:val="000000" w:themeColor="text1"/>
          <w:shd w:val="clear" w:color="auto" w:fill="FFFFFF"/>
        </w:rPr>
        <w:t xml:space="preserve">to inspire the next generation of scientists and researchers. </w:t>
      </w:r>
    </w:p>
    <w:p w14:paraId="2FED3AAB" w14:textId="77777777" w:rsidR="0013346A" w:rsidRPr="00A55842" w:rsidRDefault="0013346A" w:rsidP="0013346A"/>
    <w:p w14:paraId="3AF07A6D" w14:textId="77777777" w:rsidR="0013346A" w:rsidRDefault="0013346A" w:rsidP="0013346A">
      <w:pPr>
        <w:rPr>
          <w:color w:val="000000"/>
          <w:shd w:val="clear" w:color="auto" w:fill="FFFFFF"/>
        </w:rPr>
      </w:pPr>
      <w:r>
        <w:t xml:space="preserve">The </w:t>
      </w:r>
      <w:r w:rsidRPr="00A55842">
        <w:t>STEAM</w:t>
      </w:r>
      <w:r>
        <w:t xml:space="preserve"> (</w:t>
      </w:r>
      <w:r w:rsidRPr="004D3CC8">
        <w:t>Science, Technology, Engineering, Art, and Math</w:t>
      </w:r>
      <w:r>
        <w:t>) movement gained momentum in the early 2010s as educators and policy makers recognized the value of incorporating creative and artistic thinking into STEM (S</w:t>
      </w:r>
      <w:r w:rsidRPr="00A55842">
        <w:t xml:space="preserve">cience, </w:t>
      </w:r>
      <w:r>
        <w:t>T</w:t>
      </w:r>
      <w:r w:rsidRPr="00A55842">
        <w:t xml:space="preserve">echnology, </w:t>
      </w:r>
      <w:r>
        <w:t>E</w:t>
      </w:r>
      <w:r w:rsidRPr="00A55842">
        <w:t xml:space="preserve">ngineering, and </w:t>
      </w:r>
      <w:r>
        <w:t>M</w:t>
      </w:r>
      <w:r w:rsidRPr="00A55842">
        <w:t>ath</w:t>
      </w:r>
      <w:r>
        <w:t xml:space="preserve">) education. The concept is </w:t>
      </w:r>
      <w:r w:rsidRPr="00A55842">
        <w:t xml:space="preserve">to connect to a broader group of learners by combining the importance of creativity </w:t>
      </w:r>
      <w:r w:rsidRPr="00A55842">
        <w:lastRenderedPageBreak/>
        <w:t>and curiosity along with academic engagement and critical thinking.</w:t>
      </w:r>
      <w:r w:rsidRPr="00A55842">
        <w:rPr>
          <w:color w:val="000000"/>
          <w:shd w:val="clear" w:color="auto" w:fill="FFFFFF"/>
        </w:rPr>
        <w:t xml:space="preserve"> Incorporating </w:t>
      </w:r>
      <w:r>
        <w:rPr>
          <w:color w:val="000000"/>
          <w:shd w:val="clear" w:color="auto" w:fill="FFFFFF"/>
        </w:rPr>
        <w:t>a</w:t>
      </w:r>
      <w:r w:rsidRPr="00A55842">
        <w:rPr>
          <w:color w:val="000000"/>
          <w:shd w:val="clear" w:color="auto" w:fill="FFFFFF"/>
        </w:rPr>
        <w:t>rt into STEM learning experiences allows students of all ages to access science concepts from different vantage points</w:t>
      </w:r>
      <w:r>
        <w:rPr>
          <w:color w:val="000000"/>
          <w:shd w:val="clear" w:color="auto" w:fill="FFFFFF"/>
        </w:rPr>
        <w:t xml:space="preserve"> which in turn </w:t>
      </w:r>
      <w:r w:rsidRPr="00A55842">
        <w:rPr>
          <w:color w:val="000000"/>
          <w:shd w:val="clear" w:color="auto" w:fill="FFFFFF"/>
        </w:rPr>
        <w:t>enhance</w:t>
      </w:r>
      <w:r>
        <w:rPr>
          <w:color w:val="000000"/>
          <w:shd w:val="clear" w:color="auto" w:fill="FFFFFF"/>
        </w:rPr>
        <w:t xml:space="preserve">s creative thinking, </w:t>
      </w:r>
      <w:r w:rsidRPr="00A55842">
        <w:rPr>
          <w:color w:val="000000"/>
          <w:shd w:val="clear" w:color="auto" w:fill="FFFFFF"/>
        </w:rPr>
        <w:t>engagement</w:t>
      </w:r>
      <w:r>
        <w:rPr>
          <w:color w:val="000000"/>
          <w:shd w:val="clear" w:color="auto" w:fill="FFFFFF"/>
        </w:rPr>
        <w:t xml:space="preserve">, </w:t>
      </w:r>
      <w:r w:rsidRPr="00A55842">
        <w:rPr>
          <w:color w:val="000000"/>
          <w:shd w:val="clear" w:color="auto" w:fill="FFFFFF"/>
        </w:rPr>
        <w:t xml:space="preserve">and understanding. </w:t>
      </w:r>
    </w:p>
    <w:p w14:paraId="36958C4D" w14:textId="77777777" w:rsidR="0013346A" w:rsidRDefault="0013346A" w:rsidP="0013346A">
      <w:pPr>
        <w:rPr>
          <w:color w:val="000000"/>
          <w:shd w:val="clear" w:color="auto" w:fill="FFFFFF"/>
        </w:rPr>
      </w:pPr>
    </w:p>
    <w:p w14:paraId="2234449C" w14:textId="77777777" w:rsidR="0013346A" w:rsidRPr="00D02AE8" w:rsidRDefault="0013346A" w:rsidP="0013346A">
      <w:r>
        <w:t xml:space="preserve">To broaden access to polar research experiences and to integrate the AAW and the Polar Educators programs, </w:t>
      </w:r>
      <w:r w:rsidRPr="00A55842">
        <w:t xml:space="preserve">NSF </w:t>
      </w:r>
      <w:r w:rsidRPr="00D02AE8">
        <w:t xml:space="preserve">awarded an </w:t>
      </w:r>
      <w:r w:rsidRPr="00DD4F23">
        <w:rPr>
          <w:color w:val="000000" w:themeColor="text1"/>
        </w:rPr>
        <w:t xml:space="preserve">interdisciplinary team at OSU a </w:t>
      </w:r>
      <w:r>
        <w:rPr>
          <w:color w:val="000000" w:themeColor="text1"/>
        </w:rPr>
        <w:t>Cooperative Agreement</w:t>
      </w:r>
      <w:r w:rsidRPr="00DD4F23">
        <w:rPr>
          <w:color w:val="000000" w:themeColor="text1"/>
        </w:rPr>
        <w:t xml:space="preserve"> to run the project, Polar STEAM in September 2022. The collaboration includes a partnership of several </w:t>
      </w:r>
      <w:r w:rsidRPr="00DD4F23">
        <w:rPr>
          <w:color w:val="000000" w:themeColor="text1"/>
          <w:shd w:val="clear" w:color="auto" w:fill="FFFFFF"/>
        </w:rPr>
        <w:t>OSU entities including: the STEM Research Center, the Patricia Valian Reser Center for the Creative Arts, Pre</w:t>
      </w:r>
      <w:r>
        <w:rPr>
          <w:color w:val="000000" w:themeColor="text1"/>
          <w:shd w:val="clear" w:color="auto" w:fill="FFFFFF"/>
        </w:rPr>
        <w:t xml:space="preserve"> </w:t>
      </w:r>
      <w:r w:rsidRPr="00DD4F23">
        <w:rPr>
          <w:color w:val="000000" w:themeColor="text1"/>
          <w:shd w:val="clear" w:color="auto" w:fill="FFFFFF"/>
        </w:rPr>
        <w:t xml:space="preserve">College Programs, the Colleges of Earth, Ocean, and Atmospheric Sciences and the College of Liberal Arts. </w:t>
      </w:r>
      <w:r w:rsidRPr="00DD4F23">
        <w:rPr>
          <w:color w:val="000000" w:themeColor="text1"/>
        </w:rPr>
        <w:t xml:space="preserve">OSU and its partners will facilitate virtual collaborations </w:t>
      </w:r>
      <w:r>
        <w:rPr>
          <w:color w:val="000000" w:themeColor="text1"/>
        </w:rPr>
        <w:t>and field deployments annually beginning in 2023.</w:t>
      </w:r>
      <w:r w:rsidRPr="00DD4F23">
        <w:rPr>
          <w:color w:val="000000" w:themeColor="text1"/>
          <w:shd w:val="clear" w:color="auto" w:fill="FFFFFF"/>
        </w:rPr>
        <w:t xml:space="preserve"> </w:t>
      </w:r>
      <w:r>
        <w:rPr>
          <w:color w:val="000000" w:themeColor="text1"/>
          <w:shd w:val="clear" w:color="auto" w:fill="FFFFFF"/>
        </w:rPr>
        <w:t xml:space="preserve">The 2023 deployments will be virtual and will focus on the Arctic. The </w:t>
      </w:r>
      <w:r w:rsidRPr="00DD4F23">
        <w:rPr>
          <w:color w:val="000000" w:themeColor="text1"/>
          <w:shd w:val="clear" w:color="auto" w:fill="FFFFFF"/>
        </w:rPr>
        <w:t xml:space="preserve">first </w:t>
      </w:r>
      <w:r>
        <w:rPr>
          <w:color w:val="000000" w:themeColor="text1"/>
          <w:shd w:val="clear" w:color="auto" w:fill="FFFFFF"/>
        </w:rPr>
        <w:t xml:space="preserve">anticipated </w:t>
      </w:r>
      <w:r w:rsidRPr="00DD4F23">
        <w:rPr>
          <w:color w:val="000000" w:themeColor="text1"/>
          <w:shd w:val="clear" w:color="auto" w:fill="FFFFFF"/>
        </w:rPr>
        <w:t xml:space="preserve">Antarctic season will be in 2024/2025. </w:t>
      </w:r>
    </w:p>
    <w:p w14:paraId="4A38D7F5" w14:textId="77777777" w:rsidR="0013346A" w:rsidRDefault="0013346A" w:rsidP="0013346A">
      <w:pPr>
        <w:rPr>
          <w:rFonts w:ascii="Arial" w:hAnsi="Arial" w:cs="Arial"/>
          <w:color w:val="000000"/>
          <w:shd w:val="clear" w:color="auto" w:fill="FFFFFF"/>
        </w:rPr>
      </w:pPr>
    </w:p>
    <w:p w14:paraId="01C1B031" w14:textId="77777777" w:rsidR="0013346A" w:rsidRPr="0071072D" w:rsidRDefault="0013346A" w:rsidP="0013346A">
      <w:pPr>
        <w:rPr>
          <w:rFonts w:ascii="Arial" w:hAnsi="Arial" w:cs="Arial"/>
          <w:b/>
          <w:bCs/>
          <w:i/>
          <w:iCs/>
          <w:color w:val="000000"/>
          <w:shd w:val="clear" w:color="auto" w:fill="FFFFFF"/>
        </w:rPr>
      </w:pPr>
      <w:r w:rsidRPr="0071072D">
        <w:rPr>
          <w:rFonts w:ascii="Arial" w:hAnsi="Arial" w:cs="Arial"/>
          <w:b/>
          <w:bCs/>
          <w:i/>
          <w:iCs/>
          <w:color w:val="000000"/>
          <w:shd w:val="clear" w:color="auto" w:fill="FFFFFF"/>
        </w:rPr>
        <w:t>Polar STEAM Goals</w:t>
      </w:r>
    </w:p>
    <w:p w14:paraId="7E9107A3" w14:textId="77777777" w:rsidR="0013346A" w:rsidRDefault="0013346A" w:rsidP="0013346A">
      <w:pPr>
        <w:rPr>
          <w:color w:val="000000"/>
          <w:shd w:val="clear" w:color="auto" w:fill="FFFFFF"/>
        </w:rPr>
      </w:pPr>
    </w:p>
    <w:p w14:paraId="1CDEEF21" w14:textId="77777777" w:rsidR="0013346A" w:rsidRPr="006721A3" w:rsidRDefault="0013346A" w:rsidP="0013346A">
      <w:pPr>
        <w:pStyle w:val="NormalWeb"/>
        <w:shd w:val="clear" w:color="auto" w:fill="FFFFFF"/>
        <w:spacing w:before="0" w:beforeAutospacing="0"/>
        <w:rPr>
          <w:color w:val="1B1B1B"/>
          <w:sz w:val="22"/>
          <w:szCs w:val="22"/>
        </w:rPr>
      </w:pPr>
      <w:r w:rsidRPr="006721A3">
        <w:rPr>
          <w:color w:val="1B1B1B"/>
          <w:sz w:val="22"/>
          <w:szCs w:val="22"/>
        </w:rPr>
        <w:t xml:space="preserve">OSU is managing the components of Polar STEAM, including the AAW and Polar Educator programs, as parallel but synergistic programs while also expanding their reach and promoting </w:t>
      </w:r>
      <w:r w:rsidRPr="006721A3">
        <w:rPr>
          <w:color w:val="000000"/>
          <w:sz w:val="22"/>
          <w:szCs w:val="22"/>
          <w:shd w:val="clear" w:color="auto" w:fill="FFFFFF"/>
        </w:rPr>
        <w:t>diversity, equity, and inclusion by allowing a broader range of educators and students to participate</w:t>
      </w:r>
      <w:r w:rsidRPr="006721A3">
        <w:rPr>
          <w:color w:val="000000" w:themeColor="text1"/>
          <w:sz w:val="22"/>
          <w:szCs w:val="22"/>
          <w:shd w:val="clear" w:color="auto" w:fill="FFFFFF"/>
        </w:rPr>
        <w:t xml:space="preserve">. As the facilitator of Polar STEAM, OSU has five goals: </w:t>
      </w:r>
    </w:p>
    <w:p w14:paraId="2F889995" w14:textId="77777777" w:rsidR="0013346A" w:rsidRPr="006721A3" w:rsidRDefault="0013346A" w:rsidP="0013346A">
      <w:pPr>
        <w:pStyle w:val="Prrafodelista"/>
        <w:numPr>
          <w:ilvl w:val="0"/>
          <w:numId w:val="21"/>
        </w:numPr>
        <w:contextualSpacing/>
        <w:rPr>
          <w:color w:val="000000" w:themeColor="text1"/>
          <w:szCs w:val="22"/>
          <w:shd w:val="clear" w:color="auto" w:fill="FFFFFF"/>
        </w:rPr>
      </w:pPr>
      <w:r w:rsidRPr="006721A3">
        <w:rPr>
          <w:color w:val="000000" w:themeColor="text1"/>
          <w:szCs w:val="22"/>
          <w:shd w:val="clear" w:color="auto" w:fill="FFFFFF"/>
        </w:rPr>
        <w:t>Expand the reach of the Polar Educator’s program by including middle and high school science educators, informal educators, and faculty from community colleges and Minority Serving Institutions;</w:t>
      </w:r>
    </w:p>
    <w:p w14:paraId="2678C5BE" w14:textId="77777777" w:rsidR="0013346A" w:rsidRPr="006721A3" w:rsidRDefault="0013346A" w:rsidP="0013346A">
      <w:pPr>
        <w:pStyle w:val="Prrafodelista"/>
        <w:numPr>
          <w:ilvl w:val="0"/>
          <w:numId w:val="21"/>
        </w:numPr>
        <w:contextualSpacing/>
        <w:rPr>
          <w:color w:val="000000" w:themeColor="text1"/>
          <w:szCs w:val="22"/>
          <w:shd w:val="clear" w:color="auto" w:fill="FFFFFF"/>
        </w:rPr>
      </w:pPr>
      <w:r w:rsidRPr="006721A3">
        <w:rPr>
          <w:color w:val="000000" w:themeColor="text1"/>
          <w:szCs w:val="22"/>
          <w:shd w:val="clear" w:color="auto" w:fill="FFFFFF"/>
        </w:rPr>
        <w:t xml:space="preserve">Initiate institutional management of the AAW program; </w:t>
      </w:r>
    </w:p>
    <w:p w14:paraId="0246D0FC" w14:textId="77777777" w:rsidR="0013346A" w:rsidRPr="006721A3" w:rsidRDefault="0013346A" w:rsidP="0013346A">
      <w:pPr>
        <w:pStyle w:val="Prrafodelista"/>
        <w:numPr>
          <w:ilvl w:val="0"/>
          <w:numId w:val="21"/>
        </w:numPr>
        <w:contextualSpacing/>
        <w:rPr>
          <w:color w:val="000000" w:themeColor="text1"/>
          <w:szCs w:val="22"/>
          <w:shd w:val="clear" w:color="auto" w:fill="FFFFFF"/>
        </w:rPr>
      </w:pPr>
      <w:r w:rsidRPr="006721A3">
        <w:rPr>
          <w:color w:val="000000" w:themeColor="text1"/>
          <w:szCs w:val="22"/>
          <w:shd w:val="clear" w:color="auto" w:fill="FFFFFF"/>
        </w:rPr>
        <w:t xml:space="preserve">Make participation more accessible by providing virtual collaboration options; </w:t>
      </w:r>
    </w:p>
    <w:p w14:paraId="71CC078B" w14:textId="77777777" w:rsidR="0013346A" w:rsidRPr="006721A3" w:rsidRDefault="0013346A" w:rsidP="0013346A">
      <w:pPr>
        <w:pStyle w:val="Prrafodelista"/>
        <w:numPr>
          <w:ilvl w:val="0"/>
          <w:numId w:val="21"/>
        </w:numPr>
        <w:contextualSpacing/>
        <w:rPr>
          <w:color w:val="000000" w:themeColor="text1"/>
          <w:szCs w:val="22"/>
          <w:shd w:val="clear" w:color="auto" w:fill="FFFFFF"/>
        </w:rPr>
      </w:pPr>
      <w:r w:rsidRPr="006721A3">
        <w:rPr>
          <w:color w:val="000000" w:themeColor="text1"/>
          <w:szCs w:val="22"/>
          <w:shd w:val="clear" w:color="auto" w:fill="FFFFFF"/>
        </w:rPr>
        <w:t xml:space="preserve">Integrate both the AAW and the Polar Educators Program while also fostering collaboration between all participants (artists, writers, and educators); and </w:t>
      </w:r>
    </w:p>
    <w:p w14:paraId="3B4A61F3" w14:textId="77777777" w:rsidR="0013346A" w:rsidRPr="006721A3" w:rsidRDefault="0013346A" w:rsidP="0013346A">
      <w:pPr>
        <w:pStyle w:val="Prrafodelista"/>
        <w:numPr>
          <w:ilvl w:val="0"/>
          <w:numId w:val="21"/>
        </w:numPr>
        <w:contextualSpacing/>
        <w:rPr>
          <w:color w:val="000000" w:themeColor="text1"/>
          <w:szCs w:val="22"/>
          <w:shd w:val="clear" w:color="auto" w:fill="FFFFFF"/>
        </w:rPr>
      </w:pPr>
      <w:r w:rsidRPr="006721A3">
        <w:rPr>
          <w:color w:val="1B1B1B"/>
          <w:szCs w:val="22"/>
          <w:shd w:val="clear" w:color="auto" w:fill="FFFFFF"/>
        </w:rPr>
        <w:t>Broaden the public impact of Polar STEAM</w:t>
      </w:r>
    </w:p>
    <w:p w14:paraId="2F9C7AD3" w14:textId="77777777" w:rsidR="0013346A" w:rsidRPr="006721A3" w:rsidRDefault="0013346A" w:rsidP="0013346A">
      <w:pPr>
        <w:rPr>
          <w:color w:val="000000"/>
          <w:szCs w:val="22"/>
          <w:shd w:val="clear" w:color="auto" w:fill="FFFFFF"/>
        </w:rPr>
      </w:pPr>
    </w:p>
    <w:p w14:paraId="2120B870" w14:textId="77777777" w:rsidR="0013346A" w:rsidRPr="006721A3" w:rsidRDefault="0013346A" w:rsidP="0013346A">
      <w:r w:rsidRPr="006721A3">
        <w:rPr>
          <w:color w:val="1B1B1B"/>
          <w:szCs w:val="22"/>
        </w:rPr>
        <w:t xml:space="preserve">Polar STEAM will provide a unique opportunity that benefits not only the individual artists, writers, and educators but also the diverse communities that they serve. NSF-funded researchers will also have an opportunity to enhance the Broader Impact of their work. Researchers across a wide spectrum of disciplines working in both in the field and conducting polar research remotely will have the opportunity to collaborate with artists, writers, and educators. Participants that are selected will be designated as “Polar STEAM Fellows”, and they will </w:t>
      </w:r>
      <w:r w:rsidRPr="006721A3">
        <w:rPr>
          <w:rFonts w:cstheme="minorHAnsi"/>
          <w:color w:val="000000"/>
          <w:szCs w:val="22"/>
          <w:shd w:val="clear" w:color="auto" w:fill="FFFFFF"/>
        </w:rPr>
        <w:t>work together in a collaborative environment where the educators, scientist and artists are all equal participants. Creating a space where these collaborations are cultivated will allow the Polar STEAM Fellows to work together on interdisciplinary projects and produce new insights and perspectives. P</w:t>
      </w:r>
      <w:r w:rsidRPr="006721A3">
        <w:rPr>
          <w:color w:val="1B1B1B"/>
          <w:szCs w:val="22"/>
        </w:rPr>
        <w:t xml:space="preserve">rofessional development curriculum will also be integrated into the Polar STEAM program for all participants and funding will be available for educators who successfully complete the program to attend conferences to present their work. Polar STEAM will promote broader public understanding of polar sciences, and seeks to develop long-term </w:t>
      </w:r>
      <w:r w:rsidRPr="006721A3">
        <w:rPr>
          <w:color w:val="000000" w:themeColor="text1"/>
          <w:szCs w:val="22"/>
          <w:shd w:val="clear" w:color="auto" w:fill="FFFFFF"/>
        </w:rPr>
        <w:t xml:space="preserve">relationships between educators, </w:t>
      </w:r>
      <w:r w:rsidRPr="006721A3">
        <w:t xml:space="preserve">scientists, artists, and writers. Prospective applicants can stay up to date by joining the Polar STEAM </w:t>
      </w:r>
      <w:hyperlink r:id="rId14" w:history="1">
        <w:r w:rsidRPr="006721A3">
          <w:rPr>
            <w:rStyle w:val="Hipervnculo"/>
            <w:szCs w:val="22"/>
            <w:shd w:val="clear" w:color="auto" w:fill="FFFFFF"/>
          </w:rPr>
          <w:t>newsletter</w:t>
        </w:r>
      </w:hyperlink>
      <w:r w:rsidRPr="006721A3">
        <w:rPr>
          <w:color w:val="000000" w:themeColor="text1"/>
          <w:szCs w:val="22"/>
          <w:shd w:val="clear" w:color="auto" w:fill="FFFFFF"/>
        </w:rPr>
        <w:t>.</w:t>
      </w:r>
    </w:p>
    <w:p w14:paraId="7F50549C" w14:textId="77777777" w:rsidR="0013346A" w:rsidRDefault="0013346A" w:rsidP="0013346A"/>
    <w:p w14:paraId="47CAE027" w14:textId="77777777" w:rsidR="0013346A" w:rsidRPr="006721A3" w:rsidRDefault="0013346A" w:rsidP="0013346A">
      <w:pPr>
        <w:rPr>
          <w:rFonts w:ascii="Arial" w:hAnsi="Arial" w:cs="Arial"/>
          <w:b/>
          <w:bCs/>
          <w:i/>
          <w:iCs/>
          <w:sz w:val="24"/>
        </w:rPr>
      </w:pPr>
      <w:r w:rsidRPr="006721A3">
        <w:rPr>
          <w:rFonts w:ascii="Arial" w:hAnsi="Arial" w:cs="Arial"/>
          <w:b/>
          <w:bCs/>
          <w:i/>
          <w:iCs/>
          <w:sz w:val="24"/>
        </w:rPr>
        <w:t>Virtual Collaborations</w:t>
      </w:r>
    </w:p>
    <w:p w14:paraId="4D061F32" w14:textId="77777777" w:rsidR="0013346A" w:rsidRDefault="0013346A" w:rsidP="0013346A"/>
    <w:p w14:paraId="7EE791A2" w14:textId="77777777" w:rsidR="0013346A" w:rsidRPr="006721A3" w:rsidRDefault="0013346A" w:rsidP="0013346A">
      <w:r w:rsidRPr="006721A3">
        <w:t xml:space="preserve">In an effort to make collaborations more accessible, Polar STEAM has created a virtual participation option. Individual educators will be partnered with researchers and all collaborators and interactions will take place virtually. Polar STEAM will facilitate initial virtual meetings between participants and researchers to collaboratively develop a new STEAM-focused educational resource. Virtual collaborations serve to decrease barriers and increase access to polar </w:t>
      </w:r>
      <w:r w:rsidRPr="000279E4">
        <w:rPr>
          <w:rStyle w:val="eop"/>
          <w:color w:val="000000" w:themeColor="text1"/>
          <w:shd w:val="clear" w:color="auto" w:fill="FFFFFF"/>
        </w:rPr>
        <w:t xml:space="preserve">research projects. Although the exact mechanisms are still being developed, educators who have previously been unable to deploy for </w:t>
      </w:r>
      <w:r>
        <w:rPr>
          <w:rStyle w:val="eop"/>
          <w:color w:val="000000" w:themeColor="text1"/>
          <w:shd w:val="clear" w:color="auto" w:fill="FFFFFF"/>
        </w:rPr>
        <w:t>multi-week field seasons</w:t>
      </w:r>
      <w:r w:rsidRPr="000279E4">
        <w:rPr>
          <w:rStyle w:val="eop"/>
          <w:color w:val="000000" w:themeColor="text1"/>
          <w:shd w:val="clear" w:color="auto" w:fill="FFFFFF"/>
        </w:rPr>
        <w:t xml:space="preserve"> can now apply to participate as a virtual collaborator during their school year. </w:t>
      </w:r>
      <w:r w:rsidRPr="000279E4">
        <w:rPr>
          <w:rStyle w:val="normaltextrun"/>
          <w:color w:val="031737"/>
          <w:shd w:val="clear" w:color="auto" w:fill="FFFFFF"/>
        </w:rPr>
        <w:t xml:space="preserve">Each virtual </w:t>
      </w:r>
      <w:r w:rsidRPr="000279E4">
        <w:rPr>
          <w:rStyle w:val="normaltextrun"/>
          <w:color w:val="031737"/>
          <w:shd w:val="clear" w:color="auto" w:fill="FFFFFF"/>
        </w:rPr>
        <w:lastRenderedPageBreak/>
        <w:t>collaboration will be unique, and the time commitment and project outcome will depend on the nature of the collaboration between the research</w:t>
      </w:r>
      <w:r>
        <w:rPr>
          <w:rStyle w:val="normaltextrun"/>
          <w:color w:val="031737"/>
          <w:shd w:val="clear" w:color="auto" w:fill="FFFFFF"/>
        </w:rPr>
        <w:t>er</w:t>
      </w:r>
      <w:r w:rsidRPr="000279E4">
        <w:rPr>
          <w:rStyle w:val="normaltextrun"/>
          <w:color w:val="031737"/>
          <w:shd w:val="clear" w:color="auto" w:fill="FFFFFF"/>
        </w:rPr>
        <w:t xml:space="preserve"> and educator. Virtual collaborations are </w:t>
      </w:r>
      <w:r w:rsidRPr="006721A3">
        <w:t xml:space="preserve">anticipated to begin as early as May 2023 and will be completed within nine months. </w:t>
      </w:r>
    </w:p>
    <w:p w14:paraId="14CAF734" w14:textId="77777777" w:rsidR="0013346A" w:rsidRDefault="0013346A" w:rsidP="0013346A"/>
    <w:p w14:paraId="497A4967" w14:textId="77777777" w:rsidR="0013346A" w:rsidRPr="006721A3" w:rsidRDefault="0013346A" w:rsidP="0013346A">
      <w:pPr>
        <w:rPr>
          <w:rFonts w:ascii="Arial" w:hAnsi="Arial" w:cs="Arial"/>
          <w:b/>
          <w:bCs/>
          <w:i/>
          <w:iCs/>
          <w:sz w:val="24"/>
          <w:szCs w:val="28"/>
        </w:rPr>
      </w:pPr>
      <w:r w:rsidRPr="006721A3">
        <w:rPr>
          <w:rFonts w:ascii="Arial" w:hAnsi="Arial" w:cs="Arial"/>
          <w:b/>
          <w:bCs/>
          <w:i/>
          <w:iCs/>
          <w:sz w:val="24"/>
          <w:szCs w:val="28"/>
        </w:rPr>
        <w:t>Field Collaborations</w:t>
      </w:r>
    </w:p>
    <w:p w14:paraId="735EC124" w14:textId="77777777" w:rsidR="0013346A" w:rsidRPr="006721A3" w:rsidRDefault="0013346A" w:rsidP="0013346A"/>
    <w:p w14:paraId="15248249" w14:textId="77777777" w:rsidR="0013346A" w:rsidRDefault="0013346A" w:rsidP="0013346A">
      <w:r w:rsidRPr="006721A3">
        <w:t>The AAW program will send participants to the Antarctic who are creative professionals within the arts and humanities, whereas the Polar Educators program will facilitate both virtual and field deployments to the Arctic and Antarctic for both informal and formal educators working in</w:t>
      </w:r>
      <w:r w:rsidRPr="00A1734C">
        <w:t xml:space="preserve"> the United States.</w:t>
      </w:r>
      <w:r>
        <w:t xml:space="preserve"> Field locations may vary as some participants may stay in remote field locations that have harsh environmental conditions, while others may live in a dormitory setting. </w:t>
      </w:r>
      <w:r>
        <w:br/>
        <w:t xml:space="preserve">Participants will be able to indicate their comfort level for a potential field deployment. </w:t>
      </w:r>
      <w:r w:rsidRPr="00A1734C">
        <w:t>The length of the deployments will be dependent on various factors; however, the typical deployment will range between two and six weeks. Arctic deployments will generally be between May and September</w:t>
      </w:r>
      <w:r>
        <w:t>,</w:t>
      </w:r>
      <w:r w:rsidRPr="00A1734C">
        <w:t xml:space="preserve"> and Antarctic deployments </w:t>
      </w:r>
      <w:r>
        <w:t xml:space="preserve">will be </w:t>
      </w:r>
      <w:r w:rsidRPr="00A1734C">
        <w:t xml:space="preserve">between October and February. </w:t>
      </w:r>
    </w:p>
    <w:p w14:paraId="34A6D5E7" w14:textId="77777777" w:rsidR="0013346A" w:rsidRPr="000A408F" w:rsidRDefault="0013346A" w:rsidP="0013346A"/>
    <w:p w14:paraId="7F68DF46" w14:textId="77777777" w:rsidR="0013346A" w:rsidRPr="006721A3" w:rsidRDefault="0013346A" w:rsidP="0013346A">
      <w:pPr>
        <w:rPr>
          <w:rFonts w:ascii="Arial" w:hAnsi="Arial" w:cs="Arial"/>
          <w:b/>
          <w:bCs/>
          <w:i/>
          <w:iCs/>
          <w:color w:val="000000"/>
          <w:sz w:val="24"/>
          <w:szCs w:val="28"/>
          <w:shd w:val="clear" w:color="auto" w:fill="FFFFFF"/>
        </w:rPr>
      </w:pPr>
      <w:r w:rsidRPr="006721A3">
        <w:rPr>
          <w:rStyle w:val="normaltextrun"/>
          <w:rFonts w:ascii="Arial" w:hAnsi="Arial" w:cs="Arial"/>
          <w:b/>
          <w:bCs/>
          <w:i/>
          <w:iCs/>
          <w:color w:val="031737"/>
          <w:sz w:val="24"/>
          <w:szCs w:val="28"/>
          <w:shd w:val="clear" w:color="auto" w:fill="FFFFFF"/>
        </w:rPr>
        <w:t xml:space="preserve">Conclusions </w:t>
      </w:r>
    </w:p>
    <w:p w14:paraId="754A70E5" w14:textId="77777777" w:rsidR="0013346A" w:rsidRDefault="0013346A" w:rsidP="0013346A">
      <w:pPr>
        <w:rPr>
          <w:rFonts w:cstheme="minorHAnsi"/>
          <w:color w:val="000000"/>
          <w:shd w:val="clear" w:color="auto" w:fill="FFFFFF"/>
        </w:rPr>
      </w:pPr>
    </w:p>
    <w:p w14:paraId="43D9F3C2" w14:textId="77777777" w:rsidR="0013346A" w:rsidRPr="007C3FEC" w:rsidRDefault="0013346A" w:rsidP="0013346A">
      <w:pPr>
        <w:rPr>
          <w:color w:val="000000" w:themeColor="text1"/>
          <w:shd w:val="clear" w:color="auto" w:fill="FFFFFF"/>
        </w:rPr>
      </w:pPr>
      <w:r w:rsidRPr="007C3FEC">
        <w:rPr>
          <w:color w:val="000000" w:themeColor="text1"/>
          <w:shd w:val="clear" w:color="auto" w:fill="FFFFFF"/>
        </w:rPr>
        <w:t>While Polar STEAM is still in the development stage and logistical constraints and programming are in progress, its initiative creates new opportunities to connect the perspectives and work of creatives, educators, and researchers in some of the most interesting, vulnerable, and critical ecosystems on the planet. Virtual and field opportunities will be available to educators, artists, and writers, so they can</w:t>
      </w:r>
      <w:r>
        <w:rPr>
          <w:color w:val="000000" w:themeColor="text1"/>
          <w:shd w:val="clear" w:color="auto" w:fill="FFFFFF"/>
        </w:rPr>
        <w:t xml:space="preserve"> personally</w:t>
      </w:r>
      <w:r w:rsidRPr="007C3FEC">
        <w:rPr>
          <w:color w:val="000000" w:themeColor="text1"/>
          <w:shd w:val="clear" w:color="auto" w:fill="FFFFFF"/>
        </w:rPr>
        <w:t xml:space="preserve"> experience the impacts of these important polar science programs and</w:t>
      </w:r>
      <w:r>
        <w:rPr>
          <w:color w:val="000000" w:themeColor="text1"/>
          <w:shd w:val="clear" w:color="auto" w:fill="FFFFFF"/>
        </w:rPr>
        <w:t>, in turn,</w:t>
      </w:r>
      <w:r w:rsidRPr="007C3FEC">
        <w:rPr>
          <w:color w:val="000000" w:themeColor="text1"/>
          <w:shd w:val="clear" w:color="auto" w:fill="FFFFFF"/>
        </w:rPr>
        <w:t xml:space="preserve"> communicate the meaningful scientific work to a broader public audience. </w:t>
      </w:r>
    </w:p>
    <w:p w14:paraId="609A3D7C" w14:textId="77777777" w:rsidR="0013346A" w:rsidRDefault="0013346A" w:rsidP="00952E9F"/>
    <w:sectPr w:rsidR="0013346A"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F7EE8" w14:textId="77777777" w:rsidR="00000000" w:rsidRDefault="0013346A">
      <w:r>
        <w:separator/>
      </w:r>
    </w:p>
  </w:endnote>
  <w:endnote w:type="continuationSeparator" w:id="0">
    <w:p w14:paraId="07C40F39" w14:textId="77777777" w:rsidR="00000000" w:rsidRDefault="0013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CE20" w14:textId="77777777" w:rsidR="00FA0B9F" w:rsidRDefault="0013346A" w:rsidP="00CF5C82">
    <w:pPr>
      <w:framePr w:wrap="around" w:vAnchor="text" w:hAnchor="margin" w:xAlign="right" w:y="1"/>
    </w:pPr>
    <w:r>
      <w:fldChar w:fldCharType="begin"/>
    </w:r>
    <w:r>
      <w:instrText xml:space="preserve">PAGE  </w:instrText>
    </w:r>
    <w:r>
      <w:fldChar w:fldCharType="separate"/>
    </w:r>
    <w:r>
      <w:fldChar w:fldCharType="end"/>
    </w:r>
  </w:p>
  <w:p w14:paraId="72E98D4B" w14:textId="77777777" w:rsidR="00FA0B9F" w:rsidRDefault="0013346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AA3B" w14:textId="77777777" w:rsidR="00FA0B9F" w:rsidRDefault="0013346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38276F1" w14:textId="40F6DBFD" w:rsidR="00FA0B9F" w:rsidRDefault="0013346A" w:rsidP="0013346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CDC0" w14:textId="77777777" w:rsidR="00E311C9" w:rsidRDefault="0013346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4B32C5F" w14:textId="77777777" w:rsidR="00E311C9" w:rsidRDefault="0013346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4641" w14:textId="77777777" w:rsidR="00000000" w:rsidRDefault="0013346A">
      <w:r>
        <w:separator/>
      </w:r>
    </w:p>
  </w:footnote>
  <w:footnote w:type="continuationSeparator" w:id="0">
    <w:p w14:paraId="446EA882" w14:textId="77777777" w:rsidR="00000000" w:rsidRDefault="00133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9B7232" w14:paraId="518E6EFA" w14:textId="77777777" w:rsidTr="002E12EC">
      <w:trPr>
        <w:trHeight w:val="344"/>
        <w:jc w:val="center"/>
      </w:trPr>
      <w:tc>
        <w:tcPr>
          <w:tcW w:w="5495" w:type="dxa"/>
        </w:tcPr>
        <w:p w14:paraId="1BE40B83" w14:textId="77777777" w:rsidR="00DB7C09" w:rsidRDefault="0013346A" w:rsidP="00F968D4"/>
      </w:tc>
      <w:tc>
        <w:tcPr>
          <w:tcW w:w="4253" w:type="dxa"/>
          <w:gridSpan w:val="2"/>
        </w:tcPr>
        <w:p w14:paraId="169A5C76" w14:textId="77777777" w:rsidR="00DB7C09" w:rsidRPr="00BD47E4" w:rsidRDefault="0013346A" w:rsidP="002A07BC">
          <w:pPr>
            <w:jc w:val="right"/>
            <w:rPr>
              <w:b/>
              <w:sz w:val="32"/>
              <w:szCs w:val="32"/>
            </w:rPr>
          </w:pPr>
          <w:bookmarkStart w:id="2" w:name="type"/>
          <w:r w:rsidRPr="00BD47E4">
            <w:rPr>
              <w:b/>
              <w:sz w:val="32"/>
              <w:szCs w:val="32"/>
            </w:rPr>
            <w:t>IP</w:t>
          </w:r>
          <w:bookmarkEnd w:id="2"/>
        </w:p>
      </w:tc>
      <w:tc>
        <w:tcPr>
          <w:tcW w:w="1524" w:type="dxa"/>
          <w:gridSpan w:val="2"/>
        </w:tcPr>
        <w:p w14:paraId="3AD9D35D" w14:textId="77777777" w:rsidR="00DB7C09" w:rsidRPr="00BD47E4" w:rsidRDefault="0013346A" w:rsidP="00DB7C09">
          <w:pPr>
            <w:rPr>
              <w:b/>
              <w:sz w:val="32"/>
              <w:szCs w:val="32"/>
            </w:rPr>
          </w:pPr>
          <w:bookmarkStart w:id="3" w:name="number"/>
          <w:r w:rsidRPr="00BD47E4">
            <w:rPr>
              <w:b/>
              <w:sz w:val="32"/>
              <w:szCs w:val="32"/>
            </w:rPr>
            <w:t>108</w:t>
          </w:r>
          <w:bookmarkEnd w:id="3"/>
        </w:p>
      </w:tc>
    </w:tr>
    <w:tr w:rsidR="009B7232" w14:paraId="41438A44" w14:textId="77777777" w:rsidTr="002E12EC">
      <w:trPr>
        <w:trHeight w:val="2165"/>
        <w:jc w:val="center"/>
      </w:trPr>
      <w:tc>
        <w:tcPr>
          <w:tcW w:w="5495" w:type="dxa"/>
        </w:tcPr>
        <w:p w14:paraId="60443EA4" w14:textId="77777777" w:rsidR="00490760" w:rsidRPr="00EE4D48" w:rsidRDefault="0013346A" w:rsidP="002A07BC">
          <w:pPr>
            <w:rPr>
              <w:b/>
              <w:sz w:val="28"/>
              <w:szCs w:val="28"/>
            </w:rPr>
          </w:pPr>
          <w:r>
            <w:rPr>
              <w:noProof/>
            </w:rPr>
            <w:drawing>
              <wp:inline distT="0" distB="0" distL="0" distR="0" wp14:anchorId="7650CDF8" wp14:editId="14FA8CA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97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52400E8" w14:textId="77777777" w:rsidR="00490760" w:rsidRPr="00FE5146" w:rsidRDefault="0013346A" w:rsidP="00490760">
          <w:pPr>
            <w:jc w:val="right"/>
            <w:rPr>
              <w:sz w:val="144"/>
              <w:szCs w:val="144"/>
            </w:rPr>
          </w:pPr>
          <w:r w:rsidRPr="00FE5146">
            <w:rPr>
              <w:sz w:val="144"/>
              <w:szCs w:val="144"/>
            </w:rPr>
            <w:t>ENG</w:t>
          </w:r>
        </w:p>
      </w:tc>
    </w:tr>
    <w:tr w:rsidR="009B7232" w14:paraId="7C07EE4B" w14:textId="77777777" w:rsidTr="002E12EC">
      <w:trPr>
        <w:trHeight w:val="409"/>
        <w:jc w:val="center"/>
      </w:trPr>
      <w:tc>
        <w:tcPr>
          <w:tcW w:w="8500" w:type="dxa"/>
          <w:gridSpan w:val="2"/>
        </w:tcPr>
        <w:p w14:paraId="571C1F34" w14:textId="77777777" w:rsidR="00BD47E4" w:rsidRDefault="0013346A" w:rsidP="002C30DA">
          <w:pPr>
            <w:jc w:val="right"/>
          </w:pPr>
          <w:r>
            <w:t>Agenda Item:</w:t>
          </w:r>
        </w:p>
      </w:tc>
      <w:tc>
        <w:tcPr>
          <w:tcW w:w="2382" w:type="dxa"/>
          <w:gridSpan w:val="2"/>
        </w:tcPr>
        <w:p w14:paraId="6CE5F92F" w14:textId="77777777" w:rsidR="00BD47E4" w:rsidRDefault="0013346A" w:rsidP="002C30DA">
          <w:pPr>
            <w:jc w:val="right"/>
          </w:pPr>
          <w:bookmarkStart w:id="4" w:name="agenda"/>
          <w:r>
            <w:t>ATCM 11</w:t>
          </w:r>
          <w:bookmarkEnd w:id="4"/>
        </w:p>
      </w:tc>
      <w:tc>
        <w:tcPr>
          <w:tcW w:w="390" w:type="dxa"/>
        </w:tcPr>
        <w:p w14:paraId="4D958479" w14:textId="77777777" w:rsidR="00BD47E4" w:rsidRDefault="0013346A" w:rsidP="00387A65">
          <w:pPr>
            <w:jc w:val="right"/>
          </w:pPr>
        </w:p>
      </w:tc>
    </w:tr>
    <w:tr w:rsidR="009B7232" w14:paraId="6BC628A5" w14:textId="77777777" w:rsidTr="002E12EC">
      <w:trPr>
        <w:trHeight w:val="397"/>
        <w:jc w:val="center"/>
      </w:trPr>
      <w:tc>
        <w:tcPr>
          <w:tcW w:w="8500" w:type="dxa"/>
          <w:gridSpan w:val="2"/>
        </w:tcPr>
        <w:p w14:paraId="574DB95E" w14:textId="77777777" w:rsidR="00BD47E4" w:rsidRDefault="0013346A" w:rsidP="002C30DA">
          <w:pPr>
            <w:jc w:val="right"/>
          </w:pPr>
          <w:r>
            <w:t>Presented by:</w:t>
          </w:r>
        </w:p>
      </w:tc>
      <w:tc>
        <w:tcPr>
          <w:tcW w:w="2382" w:type="dxa"/>
          <w:gridSpan w:val="2"/>
        </w:tcPr>
        <w:p w14:paraId="5BCD2A62" w14:textId="77777777" w:rsidR="00BD47E4" w:rsidRDefault="0013346A" w:rsidP="002C30DA">
          <w:pPr>
            <w:jc w:val="right"/>
          </w:pPr>
          <w:bookmarkStart w:id="5" w:name="party"/>
          <w:r>
            <w:t>United States</w:t>
          </w:r>
          <w:bookmarkEnd w:id="5"/>
        </w:p>
      </w:tc>
      <w:tc>
        <w:tcPr>
          <w:tcW w:w="390" w:type="dxa"/>
        </w:tcPr>
        <w:p w14:paraId="68DFC645" w14:textId="77777777" w:rsidR="00BD47E4" w:rsidRDefault="0013346A" w:rsidP="00387A65">
          <w:pPr>
            <w:jc w:val="right"/>
          </w:pPr>
        </w:p>
      </w:tc>
    </w:tr>
    <w:tr w:rsidR="009B7232" w14:paraId="42304013" w14:textId="77777777" w:rsidTr="002E12EC">
      <w:trPr>
        <w:trHeight w:val="409"/>
        <w:jc w:val="center"/>
      </w:trPr>
      <w:tc>
        <w:tcPr>
          <w:tcW w:w="8500" w:type="dxa"/>
          <w:gridSpan w:val="2"/>
        </w:tcPr>
        <w:p w14:paraId="2C122B24" w14:textId="77777777" w:rsidR="00BD47E4" w:rsidRDefault="0013346A" w:rsidP="002C30DA">
          <w:pPr>
            <w:jc w:val="right"/>
          </w:pPr>
          <w:r>
            <w:t>Original:</w:t>
          </w:r>
        </w:p>
      </w:tc>
      <w:tc>
        <w:tcPr>
          <w:tcW w:w="2382" w:type="dxa"/>
          <w:gridSpan w:val="2"/>
        </w:tcPr>
        <w:p w14:paraId="500DDED1" w14:textId="77777777" w:rsidR="00BD47E4" w:rsidRDefault="0013346A" w:rsidP="002C30DA">
          <w:pPr>
            <w:jc w:val="right"/>
          </w:pPr>
          <w:bookmarkStart w:id="6" w:name="language"/>
          <w:r>
            <w:t>English</w:t>
          </w:r>
          <w:bookmarkEnd w:id="6"/>
        </w:p>
      </w:tc>
      <w:tc>
        <w:tcPr>
          <w:tcW w:w="390" w:type="dxa"/>
        </w:tcPr>
        <w:p w14:paraId="3F29D07E" w14:textId="77777777" w:rsidR="00BD47E4" w:rsidRDefault="0013346A" w:rsidP="00387A65">
          <w:pPr>
            <w:jc w:val="right"/>
          </w:pPr>
        </w:p>
      </w:tc>
    </w:tr>
    <w:tr w:rsidR="009B7232" w14:paraId="158CA60D" w14:textId="77777777" w:rsidTr="002E12EC">
      <w:trPr>
        <w:trHeight w:val="409"/>
        <w:jc w:val="center"/>
      </w:trPr>
      <w:tc>
        <w:tcPr>
          <w:tcW w:w="8500" w:type="dxa"/>
          <w:gridSpan w:val="2"/>
        </w:tcPr>
        <w:p w14:paraId="5016EB9F" w14:textId="77777777" w:rsidR="0097629D" w:rsidRDefault="0013346A" w:rsidP="002C30DA">
          <w:pPr>
            <w:jc w:val="right"/>
          </w:pPr>
          <w:r>
            <w:t>Submitted:</w:t>
          </w:r>
        </w:p>
      </w:tc>
      <w:tc>
        <w:tcPr>
          <w:tcW w:w="2382" w:type="dxa"/>
          <w:gridSpan w:val="2"/>
        </w:tcPr>
        <w:p w14:paraId="1A5A20FC" w14:textId="77777777" w:rsidR="0097629D" w:rsidRDefault="0013346A" w:rsidP="0097629D">
          <w:pPr>
            <w:jc w:val="right"/>
          </w:pPr>
          <w:bookmarkStart w:id="7" w:name="date_submission"/>
          <w:r>
            <w:t>28 Apr 2023</w:t>
          </w:r>
          <w:bookmarkEnd w:id="7"/>
        </w:p>
      </w:tc>
      <w:tc>
        <w:tcPr>
          <w:tcW w:w="390" w:type="dxa"/>
        </w:tcPr>
        <w:p w14:paraId="0EB01E72" w14:textId="77777777" w:rsidR="0097629D" w:rsidRDefault="0013346A" w:rsidP="00387A65">
          <w:pPr>
            <w:jc w:val="right"/>
          </w:pPr>
        </w:p>
      </w:tc>
    </w:tr>
  </w:tbl>
  <w:p w14:paraId="4FCB01C3" w14:textId="77777777" w:rsidR="00AE5DD0" w:rsidRDefault="001334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B7232" w14:paraId="3B7C0F49" w14:textId="77777777">
      <w:trPr>
        <w:trHeight w:val="354"/>
        <w:jc w:val="center"/>
      </w:trPr>
      <w:tc>
        <w:tcPr>
          <w:tcW w:w="9694" w:type="dxa"/>
        </w:tcPr>
        <w:p w14:paraId="0B8FF1A7" w14:textId="0E9E9718" w:rsidR="00AE5DD0" w:rsidRPr="00BD47E4" w:rsidRDefault="0013346A" w:rsidP="00C26F2D">
          <w:pPr>
            <w:jc w:val="right"/>
            <w:rPr>
              <w:b/>
              <w:sz w:val="32"/>
              <w:szCs w:val="32"/>
            </w:rPr>
          </w:pPr>
          <w:r>
            <w:rPr>
              <w:b/>
              <w:sz w:val="32"/>
              <w:szCs w:val="32"/>
            </w:rPr>
            <w:t>IP</w:t>
          </w:r>
        </w:p>
      </w:tc>
      <w:tc>
        <w:tcPr>
          <w:tcW w:w="1332" w:type="dxa"/>
        </w:tcPr>
        <w:p w14:paraId="2C365588" w14:textId="3D5E7525" w:rsidR="00AE5DD0" w:rsidRPr="00BD47E4" w:rsidRDefault="0013346A" w:rsidP="00080F4C">
          <w:pPr>
            <w:rPr>
              <w:b/>
              <w:sz w:val="32"/>
              <w:szCs w:val="32"/>
            </w:rPr>
          </w:pPr>
          <w:r>
            <w:rPr>
              <w:b/>
              <w:sz w:val="32"/>
              <w:szCs w:val="32"/>
            </w:rPr>
            <w:t>108</w:t>
          </w:r>
        </w:p>
      </w:tc>
    </w:tr>
  </w:tbl>
  <w:p w14:paraId="216324EF" w14:textId="77777777" w:rsidR="00AE5DD0" w:rsidRDefault="001334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9F6B7F8">
      <w:start w:val="1"/>
      <w:numFmt w:val="bullet"/>
      <w:pStyle w:val="ATSBullet1"/>
      <w:lvlText w:val=""/>
      <w:lvlJc w:val="left"/>
      <w:pPr>
        <w:tabs>
          <w:tab w:val="num" w:pos="360"/>
        </w:tabs>
        <w:ind w:left="360" w:hanging="360"/>
      </w:pPr>
      <w:rPr>
        <w:rFonts w:ascii="Symbol" w:hAnsi="Symbol" w:hint="default"/>
        <w:color w:val="auto"/>
      </w:rPr>
    </w:lvl>
    <w:lvl w:ilvl="1" w:tplc="1C3A43E2" w:tentative="1">
      <w:start w:val="1"/>
      <w:numFmt w:val="bullet"/>
      <w:lvlText w:val="o"/>
      <w:lvlJc w:val="left"/>
      <w:pPr>
        <w:tabs>
          <w:tab w:val="num" w:pos="1440"/>
        </w:tabs>
        <w:ind w:left="1440" w:hanging="360"/>
      </w:pPr>
      <w:rPr>
        <w:rFonts w:ascii="Courier New" w:hAnsi="Courier New" w:cs="Courier New" w:hint="default"/>
      </w:rPr>
    </w:lvl>
    <w:lvl w:ilvl="2" w:tplc="AB08BF54" w:tentative="1">
      <w:start w:val="1"/>
      <w:numFmt w:val="bullet"/>
      <w:lvlText w:val=""/>
      <w:lvlJc w:val="left"/>
      <w:pPr>
        <w:tabs>
          <w:tab w:val="num" w:pos="2160"/>
        </w:tabs>
        <w:ind w:left="2160" w:hanging="360"/>
      </w:pPr>
      <w:rPr>
        <w:rFonts w:ascii="Wingdings" w:hAnsi="Wingdings" w:hint="default"/>
      </w:rPr>
    </w:lvl>
    <w:lvl w:ilvl="3" w:tplc="8E7C8DB6" w:tentative="1">
      <w:start w:val="1"/>
      <w:numFmt w:val="bullet"/>
      <w:lvlText w:val=""/>
      <w:lvlJc w:val="left"/>
      <w:pPr>
        <w:tabs>
          <w:tab w:val="num" w:pos="2880"/>
        </w:tabs>
        <w:ind w:left="2880" w:hanging="360"/>
      </w:pPr>
      <w:rPr>
        <w:rFonts w:ascii="Symbol" w:hAnsi="Symbol" w:hint="default"/>
      </w:rPr>
    </w:lvl>
    <w:lvl w:ilvl="4" w:tplc="F65CDF90" w:tentative="1">
      <w:start w:val="1"/>
      <w:numFmt w:val="bullet"/>
      <w:lvlText w:val="o"/>
      <w:lvlJc w:val="left"/>
      <w:pPr>
        <w:tabs>
          <w:tab w:val="num" w:pos="3600"/>
        </w:tabs>
        <w:ind w:left="3600" w:hanging="360"/>
      </w:pPr>
      <w:rPr>
        <w:rFonts w:ascii="Courier New" w:hAnsi="Courier New" w:cs="Courier New" w:hint="default"/>
      </w:rPr>
    </w:lvl>
    <w:lvl w:ilvl="5" w:tplc="20EC7A32" w:tentative="1">
      <w:start w:val="1"/>
      <w:numFmt w:val="bullet"/>
      <w:lvlText w:val=""/>
      <w:lvlJc w:val="left"/>
      <w:pPr>
        <w:tabs>
          <w:tab w:val="num" w:pos="4320"/>
        </w:tabs>
        <w:ind w:left="4320" w:hanging="360"/>
      </w:pPr>
      <w:rPr>
        <w:rFonts w:ascii="Wingdings" w:hAnsi="Wingdings" w:hint="default"/>
      </w:rPr>
    </w:lvl>
    <w:lvl w:ilvl="6" w:tplc="6F161D48" w:tentative="1">
      <w:start w:val="1"/>
      <w:numFmt w:val="bullet"/>
      <w:lvlText w:val=""/>
      <w:lvlJc w:val="left"/>
      <w:pPr>
        <w:tabs>
          <w:tab w:val="num" w:pos="5040"/>
        </w:tabs>
        <w:ind w:left="5040" w:hanging="360"/>
      </w:pPr>
      <w:rPr>
        <w:rFonts w:ascii="Symbol" w:hAnsi="Symbol" w:hint="default"/>
      </w:rPr>
    </w:lvl>
    <w:lvl w:ilvl="7" w:tplc="D0F61A9E" w:tentative="1">
      <w:start w:val="1"/>
      <w:numFmt w:val="bullet"/>
      <w:lvlText w:val="o"/>
      <w:lvlJc w:val="left"/>
      <w:pPr>
        <w:tabs>
          <w:tab w:val="num" w:pos="5760"/>
        </w:tabs>
        <w:ind w:left="5760" w:hanging="360"/>
      </w:pPr>
      <w:rPr>
        <w:rFonts w:ascii="Courier New" w:hAnsi="Courier New" w:cs="Courier New" w:hint="default"/>
      </w:rPr>
    </w:lvl>
    <w:lvl w:ilvl="8" w:tplc="5EE60C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B32CC5E">
      <w:start w:val="1"/>
      <w:numFmt w:val="decimal"/>
      <w:lvlText w:val="%1)"/>
      <w:lvlJc w:val="left"/>
      <w:pPr>
        <w:tabs>
          <w:tab w:val="num" w:pos="340"/>
        </w:tabs>
        <w:ind w:left="340" w:hanging="340"/>
      </w:pPr>
      <w:rPr>
        <w:rFonts w:hint="default"/>
      </w:rPr>
    </w:lvl>
    <w:lvl w:ilvl="1" w:tplc="C8D62D5C" w:tentative="1">
      <w:start w:val="1"/>
      <w:numFmt w:val="lowerLetter"/>
      <w:lvlText w:val="%2."/>
      <w:lvlJc w:val="left"/>
      <w:pPr>
        <w:tabs>
          <w:tab w:val="num" w:pos="1440"/>
        </w:tabs>
        <w:ind w:left="1440" w:hanging="360"/>
      </w:pPr>
    </w:lvl>
    <w:lvl w:ilvl="2" w:tplc="9B905BF8" w:tentative="1">
      <w:start w:val="1"/>
      <w:numFmt w:val="lowerRoman"/>
      <w:lvlText w:val="%3."/>
      <w:lvlJc w:val="right"/>
      <w:pPr>
        <w:tabs>
          <w:tab w:val="num" w:pos="2160"/>
        </w:tabs>
        <w:ind w:left="2160" w:hanging="180"/>
      </w:pPr>
    </w:lvl>
    <w:lvl w:ilvl="3" w:tplc="CD26E6C8" w:tentative="1">
      <w:start w:val="1"/>
      <w:numFmt w:val="decimal"/>
      <w:lvlText w:val="%4."/>
      <w:lvlJc w:val="left"/>
      <w:pPr>
        <w:tabs>
          <w:tab w:val="num" w:pos="2880"/>
        </w:tabs>
        <w:ind w:left="2880" w:hanging="360"/>
      </w:pPr>
    </w:lvl>
    <w:lvl w:ilvl="4" w:tplc="28AA4D50" w:tentative="1">
      <w:start w:val="1"/>
      <w:numFmt w:val="lowerLetter"/>
      <w:lvlText w:val="%5."/>
      <w:lvlJc w:val="left"/>
      <w:pPr>
        <w:tabs>
          <w:tab w:val="num" w:pos="3600"/>
        </w:tabs>
        <w:ind w:left="3600" w:hanging="360"/>
      </w:pPr>
    </w:lvl>
    <w:lvl w:ilvl="5" w:tplc="7D521EE6" w:tentative="1">
      <w:start w:val="1"/>
      <w:numFmt w:val="lowerRoman"/>
      <w:lvlText w:val="%6."/>
      <w:lvlJc w:val="right"/>
      <w:pPr>
        <w:tabs>
          <w:tab w:val="num" w:pos="4320"/>
        </w:tabs>
        <w:ind w:left="4320" w:hanging="180"/>
      </w:pPr>
    </w:lvl>
    <w:lvl w:ilvl="6" w:tplc="D76E42A2" w:tentative="1">
      <w:start w:val="1"/>
      <w:numFmt w:val="decimal"/>
      <w:lvlText w:val="%7."/>
      <w:lvlJc w:val="left"/>
      <w:pPr>
        <w:tabs>
          <w:tab w:val="num" w:pos="5040"/>
        </w:tabs>
        <w:ind w:left="5040" w:hanging="360"/>
      </w:pPr>
    </w:lvl>
    <w:lvl w:ilvl="7" w:tplc="B6E64BDA" w:tentative="1">
      <w:start w:val="1"/>
      <w:numFmt w:val="lowerLetter"/>
      <w:lvlText w:val="%8."/>
      <w:lvlJc w:val="left"/>
      <w:pPr>
        <w:tabs>
          <w:tab w:val="num" w:pos="5760"/>
        </w:tabs>
        <w:ind w:left="5760" w:hanging="360"/>
      </w:pPr>
    </w:lvl>
    <w:lvl w:ilvl="8" w:tplc="69BCE5A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720469E">
      <w:start w:val="1"/>
      <w:numFmt w:val="decimal"/>
      <w:lvlText w:val="%1."/>
      <w:lvlJc w:val="left"/>
      <w:pPr>
        <w:tabs>
          <w:tab w:val="num" w:pos="1057"/>
        </w:tabs>
        <w:ind w:left="1057" w:hanging="360"/>
      </w:pPr>
      <w:rPr>
        <w:rFonts w:hint="default"/>
      </w:rPr>
    </w:lvl>
    <w:lvl w:ilvl="1" w:tplc="7564FF40" w:tentative="1">
      <w:start w:val="1"/>
      <w:numFmt w:val="lowerLetter"/>
      <w:lvlText w:val="%2."/>
      <w:lvlJc w:val="left"/>
      <w:pPr>
        <w:tabs>
          <w:tab w:val="num" w:pos="2137"/>
        </w:tabs>
        <w:ind w:left="2137" w:hanging="360"/>
      </w:pPr>
    </w:lvl>
    <w:lvl w:ilvl="2" w:tplc="CB3C389E" w:tentative="1">
      <w:start w:val="1"/>
      <w:numFmt w:val="lowerRoman"/>
      <w:lvlText w:val="%3."/>
      <w:lvlJc w:val="right"/>
      <w:pPr>
        <w:tabs>
          <w:tab w:val="num" w:pos="2857"/>
        </w:tabs>
        <w:ind w:left="2857" w:hanging="180"/>
      </w:pPr>
    </w:lvl>
    <w:lvl w:ilvl="3" w:tplc="7832A97C" w:tentative="1">
      <w:start w:val="1"/>
      <w:numFmt w:val="decimal"/>
      <w:lvlText w:val="%4."/>
      <w:lvlJc w:val="left"/>
      <w:pPr>
        <w:tabs>
          <w:tab w:val="num" w:pos="3577"/>
        </w:tabs>
        <w:ind w:left="3577" w:hanging="360"/>
      </w:pPr>
    </w:lvl>
    <w:lvl w:ilvl="4" w:tplc="AD700EE4" w:tentative="1">
      <w:start w:val="1"/>
      <w:numFmt w:val="lowerLetter"/>
      <w:lvlText w:val="%5."/>
      <w:lvlJc w:val="left"/>
      <w:pPr>
        <w:tabs>
          <w:tab w:val="num" w:pos="4297"/>
        </w:tabs>
        <w:ind w:left="4297" w:hanging="360"/>
      </w:pPr>
    </w:lvl>
    <w:lvl w:ilvl="5" w:tplc="AD8098E8" w:tentative="1">
      <w:start w:val="1"/>
      <w:numFmt w:val="lowerRoman"/>
      <w:lvlText w:val="%6."/>
      <w:lvlJc w:val="right"/>
      <w:pPr>
        <w:tabs>
          <w:tab w:val="num" w:pos="5017"/>
        </w:tabs>
        <w:ind w:left="5017" w:hanging="180"/>
      </w:pPr>
    </w:lvl>
    <w:lvl w:ilvl="6" w:tplc="9A72B58A" w:tentative="1">
      <w:start w:val="1"/>
      <w:numFmt w:val="decimal"/>
      <w:lvlText w:val="%7."/>
      <w:lvlJc w:val="left"/>
      <w:pPr>
        <w:tabs>
          <w:tab w:val="num" w:pos="5737"/>
        </w:tabs>
        <w:ind w:left="5737" w:hanging="360"/>
      </w:pPr>
    </w:lvl>
    <w:lvl w:ilvl="7" w:tplc="07720B42" w:tentative="1">
      <w:start w:val="1"/>
      <w:numFmt w:val="lowerLetter"/>
      <w:lvlText w:val="%8."/>
      <w:lvlJc w:val="left"/>
      <w:pPr>
        <w:tabs>
          <w:tab w:val="num" w:pos="6457"/>
        </w:tabs>
        <w:ind w:left="6457" w:hanging="360"/>
      </w:pPr>
    </w:lvl>
    <w:lvl w:ilvl="8" w:tplc="31305164" w:tentative="1">
      <w:start w:val="1"/>
      <w:numFmt w:val="lowerRoman"/>
      <w:lvlText w:val="%9."/>
      <w:lvlJc w:val="right"/>
      <w:pPr>
        <w:tabs>
          <w:tab w:val="num" w:pos="7177"/>
        </w:tabs>
        <w:ind w:left="7177" w:hanging="180"/>
      </w:pPr>
    </w:lvl>
  </w:abstractNum>
  <w:abstractNum w:abstractNumId="14" w15:restartNumberingAfterBreak="0">
    <w:nsid w:val="712A321D"/>
    <w:multiLevelType w:val="hybridMultilevel"/>
    <w:tmpl w:val="FF8A1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2657C"/>
    <w:multiLevelType w:val="hybridMultilevel"/>
    <w:tmpl w:val="0A8E2A84"/>
    <w:lvl w:ilvl="0" w:tplc="319807F0">
      <w:start w:val="1"/>
      <w:numFmt w:val="decimal"/>
      <w:pStyle w:val="ATSNumber1"/>
      <w:lvlText w:val="%1)"/>
      <w:lvlJc w:val="left"/>
      <w:pPr>
        <w:tabs>
          <w:tab w:val="num" w:pos="720"/>
        </w:tabs>
        <w:ind w:left="720" w:hanging="360"/>
      </w:pPr>
    </w:lvl>
    <w:lvl w:ilvl="1" w:tplc="FF0E6C9C" w:tentative="1">
      <w:start w:val="1"/>
      <w:numFmt w:val="lowerLetter"/>
      <w:lvlText w:val="%2."/>
      <w:lvlJc w:val="left"/>
      <w:pPr>
        <w:tabs>
          <w:tab w:val="num" w:pos="1440"/>
        </w:tabs>
        <w:ind w:left="1440" w:hanging="360"/>
      </w:pPr>
    </w:lvl>
    <w:lvl w:ilvl="2" w:tplc="1938F6EC" w:tentative="1">
      <w:start w:val="1"/>
      <w:numFmt w:val="lowerRoman"/>
      <w:lvlText w:val="%3."/>
      <w:lvlJc w:val="right"/>
      <w:pPr>
        <w:tabs>
          <w:tab w:val="num" w:pos="2160"/>
        </w:tabs>
        <w:ind w:left="2160" w:hanging="180"/>
      </w:pPr>
    </w:lvl>
    <w:lvl w:ilvl="3" w:tplc="61768932" w:tentative="1">
      <w:start w:val="1"/>
      <w:numFmt w:val="decimal"/>
      <w:lvlText w:val="%4."/>
      <w:lvlJc w:val="left"/>
      <w:pPr>
        <w:tabs>
          <w:tab w:val="num" w:pos="2880"/>
        </w:tabs>
        <w:ind w:left="2880" w:hanging="360"/>
      </w:pPr>
    </w:lvl>
    <w:lvl w:ilvl="4" w:tplc="B45466F0" w:tentative="1">
      <w:start w:val="1"/>
      <w:numFmt w:val="lowerLetter"/>
      <w:lvlText w:val="%5."/>
      <w:lvlJc w:val="left"/>
      <w:pPr>
        <w:tabs>
          <w:tab w:val="num" w:pos="3600"/>
        </w:tabs>
        <w:ind w:left="3600" w:hanging="360"/>
      </w:pPr>
    </w:lvl>
    <w:lvl w:ilvl="5" w:tplc="60FAC048" w:tentative="1">
      <w:start w:val="1"/>
      <w:numFmt w:val="lowerRoman"/>
      <w:lvlText w:val="%6."/>
      <w:lvlJc w:val="right"/>
      <w:pPr>
        <w:tabs>
          <w:tab w:val="num" w:pos="4320"/>
        </w:tabs>
        <w:ind w:left="4320" w:hanging="180"/>
      </w:pPr>
    </w:lvl>
    <w:lvl w:ilvl="6" w:tplc="3D623D1A" w:tentative="1">
      <w:start w:val="1"/>
      <w:numFmt w:val="decimal"/>
      <w:lvlText w:val="%7."/>
      <w:lvlJc w:val="left"/>
      <w:pPr>
        <w:tabs>
          <w:tab w:val="num" w:pos="5040"/>
        </w:tabs>
        <w:ind w:left="5040" w:hanging="360"/>
      </w:pPr>
    </w:lvl>
    <w:lvl w:ilvl="7" w:tplc="9D009A26" w:tentative="1">
      <w:start w:val="1"/>
      <w:numFmt w:val="lowerLetter"/>
      <w:lvlText w:val="%8."/>
      <w:lvlJc w:val="left"/>
      <w:pPr>
        <w:tabs>
          <w:tab w:val="num" w:pos="5760"/>
        </w:tabs>
        <w:ind w:left="5760" w:hanging="360"/>
      </w:pPr>
    </w:lvl>
    <w:lvl w:ilvl="8" w:tplc="113210CE"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650607C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774E5B6" w:tentative="1">
      <w:start w:val="1"/>
      <w:numFmt w:val="bullet"/>
      <w:lvlText w:val="o"/>
      <w:lvlJc w:val="left"/>
      <w:pPr>
        <w:tabs>
          <w:tab w:val="num" w:pos="2517"/>
        </w:tabs>
        <w:ind w:left="2517" w:hanging="360"/>
      </w:pPr>
      <w:rPr>
        <w:rFonts w:ascii="Courier New" w:hAnsi="Courier New" w:cs="Courier New" w:hint="default"/>
      </w:rPr>
    </w:lvl>
    <w:lvl w:ilvl="2" w:tplc="110EB3B6" w:tentative="1">
      <w:start w:val="1"/>
      <w:numFmt w:val="bullet"/>
      <w:lvlText w:val=""/>
      <w:lvlJc w:val="left"/>
      <w:pPr>
        <w:tabs>
          <w:tab w:val="num" w:pos="3237"/>
        </w:tabs>
        <w:ind w:left="3237" w:hanging="360"/>
      </w:pPr>
      <w:rPr>
        <w:rFonts w:ascii="Wingdings" w:hAnsi="Wingdings" w:hint="default"/>
      </w:rPr>
    </w:lvl>
    <w:lvl w:ilvl="3" w:tplc="D9205F66" w:tentative="1">
      <w:start w:val="1"/>
      <w:numFmt w:val="bullet"/>
      <w:lvlText w:val=""/>
      <w:lvlJc w:val="left"/>
      <w:pPr>
        <w:tabs>
          <w:tab w:val="num" w:pos="3957"/>
        </w:tabs>
        <w:ind w:left="3957" w:hanging="360"/>
      </w:pPr>
      <w:rPr>
        <w:rFonts w:ascii="Symbol" w:hAnsi="Symbol" w:hint="default"/>
      </w:rPr>
    </w:lvl>
    <w:lvl w:ilvl="4" w:tplc="44CE19A0" w:tentative="1">
      <w:start w:val="1"/>
      <w:numFmt w:val="bullet"/>
      <w:lvlText w:val="o"/>
      <w:lvlJc w:val="left"/>
      <w:pPr>
        <w:tabs>
          <w:tab w:val="num" w:pos="4677"/>
        </w:tabs>
        <w:ind w:left="4677" w:hanging="360"/>
      </w:pPr>
      <w:rPr>
        <w:rFonts w:ascii="Courier New" w:hAnsi="Courier New" w:cs="Courier New" w:hint="default"/>
      </w:rPr>
    </w:lvl>
    <w:lvl w:ilvl="5" w:tplc="5EAC4F86" w:tentative="1">
      <w:start w:val="1"/>
      <w:numFmt w:val="bullet"/>
      <w:lvlText w:val=""/>
      <w:lvlJc w:val="left"/>
      <w:pPr>
        <w:tabs>
          <w:tab w:val="num" w:pos="5397"/>
        </w:tabs>
        <w:ind w:left="5397" w:hanging="360"/>
      </w:pPr>
      <w:rPr>
        <w:rFonts w:ascii="Wingdings" w:hAnsi="Wingdings" w:hint="default"/>
      </w:rPr>
    </w:lvl>
    <w:lvl w:ilvl="6" w:tplc="3A0417DA" w:tentative="1">
      <w:start w:val="1"/>
      <w:numFmt w:val="bullet"/>
      <w:lvlText w:val=""/>
      <w:lvlJc w:val="left"/>
      <w:pPr>
        <w:tabs>
          <w:tab w:val="num" w:pos="6117"/>
        </w:tabs>
        <w:ind w:left="6117" w:hanging="360"/>
      </w:pPr>
      <w:rPr>
        <w:rFonts w:ascii="Symbol" w:hAnsi="Symbol" w:hint="default"/>
      </w:rPr>
    </w:lvl>
    <w:lvl w:ilvl="7" w:tplc="60287592" w:tentative="1">
      <w:start w:val="1"/>
      <w:numFmt w:val="bullet"/>
      <w:lvlText w:val="o"/>
      <w:lvlJc w:val="left"/>
      <w:pPr>
        <w:tabs>
          <w:tab w:val="num" w:pos="6837"/>
        </w:tabs>
        <w:ind w:left="6837" w:hanging="360"/>
      </w:pPr>
      <w:rPr>
        <w:rFonts w:ascii="Courier New" w:hAnsi="Courier New" w:cs="Courier New" w:hint="default"/>
      </w:rPr>
    </w:lvl>
    <w:lvl w:ilvl="8" w:tplc="00C0476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A56E155E">
      <w:start w:val="1"/>
      <w:numFmt w:val="decimal"/>
      <w:pStyle w:val="ATSNumber2"/>
      <w:lvlText w:val="%1."/>
      <w:lvlJc w:val="left"/>
      <w:pPr>
        <w:tabs>
          <w:tab w:val="num" w:pos="720"/>
        </w:tabs>
        <w:ind w:left="720" w:hanging="360"/>
      </w:pPr>
      <w:rPr>
        <w:rFonts w:hint="default"/>
      </w:rPr>
    </w:lvl>
    <w:lvl w:ilvl="1" w:tplc="30F4611C" w:tentative="1">
      <w:start w:val="1"/>
      <w:numFmt w:val="lowerLetter"/>
      <w:lvlText w:val="%2."/>
      <w:lvlJc w:val="left"/>
      <w:pPr>
        <w:tabs>
          <w:tab w:val="num" w:pos="1440"/>
        </w:tabs>
        <w:ind w:left="1440" w:hanging="360"/>
      </w:pPr>
    </w:lvl>
    <w:lvl w:ilvl="2" w:tplc="09B836A8" w:tentative="1">
      <w:start w:val="1"/>
      <w:numFmt w:val="lowerRoman"/>
      <w:lvlText w:val="%3."/>
      <w:lvlJc w:val="right"/>
      <w:pPr>
        <w:tabs>
          <w:tab w:val="num" w:pos="2160"/>
        </w:tabs>
        <w:ind w:left="2160" w:hanging="180"/>
      </w:pPr>
    </w:lvl>
    <w:lvl w:ilvl="3" w:tplc="23ACE74E" w:tentative="1">
      <w:start w:val="1"/>
      <w:numFmt w:val="decimal"/>
      <w:lvlText w:val="%4."/>
      <w:lvlJc w:val="left"/>
      <w:pPr>
        <w:tabs>
          <w:tab w:val="num" w:pos="2880"/>
        </w:tabs>
        <w:ind w:left="2880" w:hanging="360"/>
      </w:pPr>
    </w:lvl>
    <w:lvl w:ilvl="4" w:tplc="409AC55A" w:tentative="1">
      <w:start w:val="1"/>
      <w:numFmt w:val="lowerLetter"/>
      <w:lvlText w:val="%5."/>
      <w:lvlJc w:val="left"/>
      <w:pPr>
        <w:tabs>
          <w:tab w:val="num" w:pos="3600"/>
        </w:tabs>
        <w:ind w:left="3600" w:hanging="360"/>
      </w:pPr>
    </w:lvl>
    <w:lvl w:ilvl="5" w:tplc="B448DB50" w:tentative="1">
      <w:start w:val="1"/>
      <w:numFmt w:val="lowerRoman"/>
      <w:lvlText w:val="%6."/>
      <w:lvlJc w:val="right"/>
      <w:pPr>
        <w:tabs>
          <w:tab w:val="num" w:pos="4320"/>
        </w:tabs>
        <w:ind w:left="4320" w:hanging="180"/>
      </w:pPr>
    </w:lvl>
    <w:lvl w:ilvl="6" w:tplc="1C9E2D12" w:tentative="1">
      <w:start w:val="1"/>
      <w:numFmt w:val="decimal"/>
      <w:lvlText w:val="%7."/>
      <w:lvlJc w:val="left"/>
      <w:pPr>
        <w:tabs>
          <w:tab w:val="num" w:pos="5040"/>
        </w:tabs>
        <w:ind w:left="5040" w:hanging="360"/>
      </w:pPr>
    </w:lvl>
    <w:lvl w:ilvl="7" w:tplc="54BAFCB8" w:tentative="1">
      <w:start w:val="1"/>
      <w:numFmt w:val="lowerLetter"/>
      <w:lvlText w:val="%8."/>
      <w:lvlJc w:val="left"/>
      <w:pPr>
        <w:tabs>
          <w:tab w:val="num" w:pos="5760"/>
        </w:tabs>
        <w:ind w:left="5760" w:hanging="360"/>
      </w:pPr>
    </w:lvl>
    <w:lvl w:ilvl="8" w:tplc="C096ABE0" w:tentative="1">
      <w:start w:val="1"/>
      <w:numFmt w:val="lowerRoman"/>
      <w:lvlText w:val="%9."/>
      <w:lvlJc w:val="right"/>
      <w:pPr>
        <w:tabs>
          <w:tab w:val="num" w:pos="6480"/>
        </w:tabs>
        <w:ind w:left="6480" w:hanging="180"/>
      </w:pPr>
    </w:lvl>
  </w:abstractNum>
  <w:num w:numId="1" w16cid:durableId="488182153">
    <w:abstractNumId w:val="9"/>
  </w:num>
  <w:num w:numId="2" w16cid:durableId="453334019">
    <w:abstractNumId w:val="7"/>
  </w:num>
  <w:num w:numId="3" w16cid:durableId="837424032">
    <w:abstractNumId w:val="6"/>
  </w:num>
  <w:num w:numId="4" w16cid:durableId="1655375591">
    <w:abstractNumId w:val="5"/>
  </w:num>
  <w:num w:numId="5" w16cid:durableId="1488399460">
    <w:abstractNumId w:val="4"/>
  </w:num>
  <w:num w:numId="6" w16cid:durableId="1714579491">
    <w:abstractNumId w:val="8"/>
  </w:num>
  <w:num w:numId="7" w16cid:durableId="35353920">
    <w:abstractNumId w:val="3"/>
  </w:num>
  <w:num w:numId="8" w16cid:durableId="218977808">
    <w:abstractNumId w:val="2"/>
  </w:num>
  <w:num w:numId="9" w16cid:durableId="1347904077">
    <w:abstractNumId w:val="1"/>
  </w:num>
  <w:num w:numId="10" w16cid:durableId="11496677">
    <w:abstractNumId w:val="0"/>
  </w:num>
  <w:num w:numId="11" w16cid:durableId="91321770">
    <w:abstractNumId w:val="11"/>
  </w:num>
  <w:num w:numId="12" w16cid:durableId="1197423959">
    <w:abstractNumId w:val="16"/>
  </w:num>
  <w:num w:numId="13" w16cid:durableId="1127238567">
    <w:abstractNumId w:val="15"/>
  </w:num>
  <w:num w:numId="14" w16cid:durableId="364445908">
    <w:abstractNumId w:val="12"/>
  </w:num>
  <w:num w:numId="15" w16cid:durableId="1953516483">
    <w:abstractNumId w:val="13"/>
  </w:num>
  <w:num w:numId="16" w16cid:durableId="702023064">
    <w:abstractNumId w:val="10"/>
  </w:num>
  <w:num w:numId="17" w16cid:durableId="227573418">
    <w:abstractNumId w:val="11"/>
  </w:num>
  <w:num w:numId="18" w16cid:durableId="815073588">
    <w:abstractNumId w:val="16"/>
  </w:num>
  <w:num w:numId="19" w16cid:durableId="1329364655">
    <w:abstractNumId w:val="15"/>
  </w:num>
  <w:num w:numId="20" w16cid:durableId="595134343">
    <w:abstractNumId w:val="17"/>
  </w:num>
  <w:num w:numId="21" w16cid:durableId="16711351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32"/>
    <w:rsid w:val="0013346A"/>
    <w:rsid w:val="009B72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3D470"/>
  <w15:chartTrackingRefBased/>
  <w15:docId w15:val="{0B589113-0CBD-4AD8-9760-074E5FCC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uiPriority w:val="99"/>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pple-converted-space">
    <w:name w:val="apple-converted-space"/>
    <w:basedOn w:val="Fuentedeprrafopredeter"/>
    <w:rsid w:val="0013346A"/>
  </w:style>
  <w:style w:type="character" w:customStyle="1" w:styleId="normaltextrun">
    <w:name w:val="normaltextrun"/>
    <w:basedOn w:val="Fuentedeprrafopredeter"/>
    <w:rsid w:val="0013346A"/>
  </w:style>
  <w:style w:type="character" w:customStyle="1" w:styleId="eop">
    <w:name w:val="eop"/>
    <w:basedOn w:val="Fuentedeprrafopredeter"/>
    <w:rsid w:val="00133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sf.gov/geo/opp/aawr.j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awcollective.com/adequate-earth-exhibi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arsteam.inf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olarsteam.info/email-signu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1367</Words>
  <Characters>8285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2023-05-02T14:21:00Z</dcterms:modified>
</cp:coreProperties>
</file>