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82F1" w14:textId="77777777" w:rsidR="00C26F2D" w:rsidRPr="00BF077B" w:rsidRDefault="003C0E99" w:rsidP="00BF077B">
      <w:pPr>
        <w:pStyle w:val="ATSNormal"/>
        <w:rPr>
          <w:rStyle w:val="Ttulodellibro"/>
        </w:rPr>
      </w:pPr>
    </w:p>
    <w:p w14:paraId="2D383E47" w14:textId="77777777" w:rsidR="002F0A13" w:rsidRDefault="003C0E99" w:rsidP="004B4A60">
      <w:pPr>
        <w:rPr>
          <w:b/>
          <w:u w:val="single"/>
          <w:lang w:val="es-ES_tradnl"/>
        </w:rPr>
      </w:pPr>
    </w:p>
    <w:p w14:paraId="61BA04D4" w14:textId="77777777" w:rsidR="002F0A13" w:rsidRDefault="003C0E99" w:rsidP="004B4A60">
      <w:pPr>
        <w:rPr>
          <w:b/>
          <w:u w:val="single"/>
          <w:lang w:val="es-ES_tradnl"/>
        </w:rPr>
      </w:pPr>
    </w:p>
    <w:p w14:paraId="38582D74" w14:textId="77777777" w:rsidR="002F0A13" w:rsidRDefault="003C0E99" w:rsidP="004B4A60">
      <w:pPr>
        <w:rPr>
          <w:b/>
          <w:u w:val="single"/>
          <w:lang w:val="es-ES_tradnl"/>
        </w:rPr>
      </w:pPr>
    </w:p>
    <w:p w14:paraId="29D49F52" w14:textId="77777777" w:rsidR="002F0A13" w:rsidRDefault="003C0E99" w:rsidP="004B4A60">
      <w:pPr>
        <w:rPr>
          <w:b/>
          <w:u w:val="single"/>
          <w:lang w:val="es-ES_tradnl"/>
        </w:rPr>
      </w:pPr>
    </w:p>
    <w:p w14:paraId="5CF0E102" w14:textId="77777777" w:rsidR="00C26F2D" w:rsidRDefault="003C0E99" w:rsidP="004B4A60">
      <w:pPr>
        <w:rPr>
          <w:b/>
          <w:u w:val="single"/>
          <w:lang w:val="es-ES_tradnl"/>
        </w:rPr>
      </w:pPr>
    </w:p>
    <w:p w14:paraId="1FF4E9DD" w14:textId="77777777" w:rsidR="004B4A60" w:rsidRPr="0057246E" w:rsidRDefault="003C0E99" w:rsidP="001B789F">
      <w:pPr>
        <w:pStyle w:val="ATSTitle"/>
      </w:pPr>
      <w:bookmarkStart w:id="0" w:name="name"/>
      <w:r>
        <w:t>DEAIS: Changes in the Drainage Pattern of the East Antarctic Ice Sheet through Time</w:t>
      </w:r>
      <w:bookmarkEnd w:id="0"/>
    </w:p>
    <w:p w14:paraId="11BC787D" w14:textId="77777777" w:rsidR="004B4A60" w:rsidRPr="0057246E" w:rsidRDefault="003C0E99" w:rsidP="00F75424">
      <w:pPr>
        <w:jc w:val="center"/>
      </w:pPr>
    </w:p>
    <w:p w14:paraId="0667058B" w14:textId="77777777" w:rsidR="004B4A60" w:rsidRPr="002F0A13" w:rsidRDefault="003C0E99" w:rsidP="002F0A13"/>
    <w:p w14:paraId="394C4677" w14:textId="77777777" w:rsidR="004B4A60" w:rsidRDefault="003C0E99" w:rsidP="00F75424">
      <w:pPr>
        <w:jc w:val="center"/>
      </w:pPr>
      <w:bookmarkStart w:id="1" w:name="memo"/>
      <w:bookmarkEnd w:id="1"/>
    </w:p>
    <w:p w14:paraId="3E381A13" w14:textId="77777777" w:rsidR="0097629D" w:rsidRDefault="003C0E99" w:rsidP="00F75424">
      <w:pPr>
        <w:jc w:val="center"/>
      </w:pPr>
    </w:p>
    <w:p w14:paraId="094D1263" w14:textId="77777777" w:rsidR="0097629D" w:rsidRDefault="003C0E99" w:rsidP="00F75424">
      <w:pPr>
        <w:jc w:val="center"/>
      </w:pPr>
    </w:p>
    <w:p w14:paraId="6CC71E61" w14:textId="77777777" w:rsidR="0097629D" w:rsidRDefault="003C0E99" w:rsidP="00F75424">
      <w:pPr>
        <w:jc w:val="center"/>
      </w:pPr>
    </w:p>
    <w:p w14:paraId="2DE554D8" w14:textId="77777777" w:rsidR="0097629D" w:rsidRPr="00C26F2D" w:rsidRDefault="003C0E99" w:rsidP="00F75424">
      <w:pPr>
        <w:jc w:val="center"/>
      </w:pPr>
    </w:p>
    <w:p w14:paraId="51F4A1A2" w14:textId="77777777" w:rsidR="004B4A60" w:rsidRPr="0057246E" w:rsidRDefault="003C0E99" w:rsidP="004B4A60"/>
    <w:p w14:paraId="30E9A26A" w14:textId="77777777" w:rsidR="00C26F2D" w:rsidRDefault="003C0E9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991D74E" w14:textId="77777777" w:rsidR="003C0E99" w:rsidRDefault="003C0E99" w:rsidP="003C0E99">
      <w:pPr>
        <w:pStyle w:val="ATSHeading1"/>
      </w:pPr>
      <w:r w:rsidRPr="005C5958">
        <w:rPr>
          <w:rFonts w:hint="eastAsia"/>
        </w:rPr>
        <w:lastRenderedPageBreak/>
        <w:t>DEAIS: Changes in the Drainage Pattern of the East</w:t>
      </w:r>
      <w:r w:rsidRPr="005C5958">
        <w:t xml:space="preserve"> </w:t>
      </w:r>
      <w:r w:rsidRPr="005C5958">
        <w:rPr>
          <w:rFonts w:hint="eastAsia"/>
        </w:rPr>
        <w:t>Antarctic Ice Sheet through Time</w:t>
      </w:r>
    </w:p>
    <w:p w14:paraId="0AFD7BD1" w14:textId="77777777" w:rsidR="003C0E99" w:rsidRPr="00236367" w:rsidRDefault="003C0E99" w:rsidP="003C0E99">
      <w:pPr>
        <w:pStyle w:val="ATSNormal"/>
        <w:spacing w:before="240" w:after="240"/>
        <w:jc w:val="center"/>
        <w:rPr>
          <w:rFonts w:ascii="Arial" w:hAnsi="Arial" w:cs="Arial"/>
          <w:b/>
          <w:sz w:val="24"/>
        </w:rPr>
      </w:pPr>
      <w:r w:rsidRPr="00061455">
        <w:rPr>
          <w:rFonts w:ascii="Arial" w:hAnsi="Arial" w:cs="Arial"/>
          <w:b/>
          <w:sz w:val="24"/>
        </w:rPr>
        <w:t xml:space="preserve">Information Paper submitted by </w:t>
      </w:r>
      <w:r>
        <w:rPr>
          <w:rFonts w:ascii="Arial" w:hAnsi="Arial" w:cs="Arial"/>
          <w:b/>
          <w:sz w:val="24"/>
        </w:rPr>
        <w:t>Switzerland</w:t>
      </w:r>
    </w:p>
    <w:p w14:paraId="3983C868" w14:textId="77777777" w:rsidR="003C0E99" w:rsidRPr="005C5958" w:rsidRDefault="003C0E99" w:rsidP="003C0E99">
      <w:pPr>
        <w:pStyle w:val="ATSNormal"/>
      </w:pPr>
    </w:p>
    <w:p w14:paraId="0FAC2290" w14:textId="77777777" w:rsidR="003C0E99" w:rsidRPr="00DE77E5" w:rsidRDefault="003C0E99" w:rsidP="003C0E99">
      <w:pPr>
        <w:pStyle w:val="ATSHeading2"/>
      </w:pPr>
      <w:r w:rsidRPr="00DE77E5">
        <w:t>Sum</w:t>
      </w:r>
      <w:r>
        <w:t>mary</w:t>
      </w:r>
    </w:p>
    <w:p w14:paraId="59B6AD8D" w14:textId="77777777" w:rsidR="003C0E99" w:rsidRDefault="003C0E99" w:rsidP="003C0E99">
      <w:pPr>
        <w:spacing w:before="100" w:beforeAutospacing="1" w:after="100" w:afterAutospacing="1"/>
        <w:jc w:val="both"/>
        <w:rPr>
          <w:lang w:val="en-US"/>
        </w:rPr>
      </w:pPr>
      <w:r w:rsidRPr="005C5958">
        <w:rPr>
          <w:lang w:val="en-US"/>
        </w:rPr>
        <w:t xml:space="preserve">This information paper outlines the research activities of the scientists from the Glacial Geology Research Group at the Institute of Geological Sciences of the University of Bern at the Belgian Polar Station Princess Elisabeth Antarctica (PEA). Scientists focused on the changes in the drainage of the </w:t>
      </w:r>
      <w:r w:rsidRPr="005C5958">
        <w:rPr>
          <w:rFonts w:hint="eastAsia"/>
          <w:lang w:val="en-US"/>
        </w:rPr>
        <w:t>East Antarctic Ice</w:t>
      </w:r>
      <w:r w:rsidRPr="005C5958">
        <w:rPr>
          <w:lang w:val="en-US"/>
        </w:rPr>
        <w:t xml:space="preserve"> Sheet as a response </w:t>
      </w:r>
      <w:r w:rsidRPr="005C5958">
        <w:rPr>
          <w:rFonts w:hint="eastAsia"/>
          <w:lang w:val="en-US"/>
        </w:rPr>
        <w:t xml:space="preserve">to climate forcing and associated </w:t>
      </w:r>
      <w:r w:rsidRPr="005C5958">
        <w:rPr>
          <w:lang w:val="en-US"/>
        </w:rPr>
        <w:t xml:space="preserve">ice </w:t>
      </w:r>
      <w:r w:rsidRPr="005C5958">
        <w:rPr>
          <w:rFonts w:hint="eastAsia"/>
          <w:lang w:val="en-US"/>
        </w:rPr>
        <w:t>surface lowering</w:t>
      </w:r>
      <w:r w:rsidRPr="005C5958">
        <w:rPr>
          <w:lang w:val="en-US"/>
        </w:rPr>
        <w:t xml:space="preserve"> through time. </w:t>
      </w:r>
    </w:p>
    <w:p w14:paraId="502CDFC0" w14:textId="77777777" w:rsidR="003C0E99" w:rsidRPr="005C5958" w:rsidRDefault="003C0E99" w:rsidP="003C0E99">
      <w:pPr>
        <w:pStyle w:val="ATSHeading2"/>
      </w:pPr>
      <w:r w:rsidRPr="005C5958">
        <w:t>Background</w:t>
      </w:r>
    </w:p>
    <w:p w14:paraId="6490A74F" w14:textId="77777777" w:rsidR="003C0E99" w:rsidRPr="005C5958" w:rsidRDefault="003C0E99" w:rsidP="003C0E99">
      <w:pPr>
        <w:spacing w:before="100" w:beforeAutospacing="1" w:after="100" w:afterAutospacing="1"/>
        <w:jc w:val="both"/>
        <w:rPr>
          <w:lang w:val="en-US"/>
        </w:rPr>
      </w:pPr>
      <w:r w:rsidRPr="005C5958">
        <w:rPr>
          <w:rFonts w:hint="eastAsia"/>
          <w:lang w:val="en-US"/>
        </w:rPr>
        <w:t>Currently, the Antarctic cryosphere is experiencing a rapid environmental change. Continuing ice decay directly contributes to the global sea level rise that threatens the world’s population living in coastal areas. However, the behavior of the East Antarctic Ice Sheet (EAIS) under global warming and its future contribution to global sea level rise is extremely uncertain; model projections for the next centuries vary from tens of cm to 15 m. The timing and amplitude of changes in the behavior of the EAIS under climatic forcing in the past are of utmost importance for assembling information about what could happen in the future.</w:t>
      </w:r>
    </w:p>
    <w:p w14:paraId="1C6F6462" w14:textId="77777777" w:rsidR="003C0E99" w:rsidRDefault="003C0E99" w:rsidP="003C0E99">
      <w:pPr>
        <w:pStyle w:val="ATSHeading2"/>
        <w:rPr>
          <w:b w:val="0"/>
          <w:bCs/>
        </w:rPr>
      </w:pPr>
      <w:r w:rsidRPr="005C5958">
        <w:t>DEAIS Research Project</w:t>
      </w:r>
    </w:p>
    <w:p w14:paraId="786ABF8B" w14:textId="77777777" w:rsidR="003C0E99" w:rsidRPr="005C5958" w:rsidRDefault="003C0E99" w:rsidP="003C0E99">
      <w:pPr>
        <w:spacing w:before="100" w:beforeAutospacing="1" w:after="100" w:afterAutospacing="1"/>
        <w:jc w:val="both"/>
        <w:rPr>
          <w:lang w:val="en-US"/>
        </w:rPr>
      </w:pPr>
      <w:r w:rsidRPr="005C5958">
        <w:rPr>
          <w:rFonts w:hint="eastAsia"/>
          <w:lang w:val="en-US"/>
        </w:rPr>
        <w:t>As the drainage of the EAIS is poorly constrained in the coastal outflow regions, the Sør Rondane Mountains (SRM) in Queen Maud Land afford the unique opportunity to elucidate how the EAIS responds to changes in climate over time because the SRM dam the ice in the south and play a key role in the drainage pattern of the ice.</w:t>
      </w:r>
      <w:r w:rsidRPr="005C5958">
        <w:rPr>
          <w:lang w:val="en-US"/>
        </w:rPr>
        <w:t xml:space="preserve"> T</w:t>
      </w:r>
      <w:r w:rsidRPr="005C5958">
        <w:rPr>
          <w:rFonts w:hint="eastAsia"/>
          <w:lang w:val="en-US"/>
        </w:rPr>
        <w:t>o track the pace of EAIS</w:t>
      </w:r>
      <w:r w:rsidRPr="005C5958">
        <w:rPr>
          <w:lang w:val="en-US"/>
        </w:rPr>
        <w:t xml:space="preserve">’ </w:t>
      </w:r>
      <w:r w:rsidRPr="005C5958">
        <w:rPr>
          <w:rFonts w:hint="eastAsia"/>
          <w:lang w:val="en-US"/>
        </w:rPr>
        <w:t xml:space="preserve">response to climate forcing and associated surface lowering </w:t>
      </w:r>
      <w:r w:rsidRPr="005C5958">
        <w:rPr>
          <w:lang w:val="en-US"/>
        </w:rPr>
        <w:t>for the last 8 million years</w:t>
      </w:r>
      <w:r w:rsidRPr="005C5958">
        <w:rPr>
          <w:rFonts w:hint="eastAsia"/>
          <w:lang w:val="en-US"/>
        </w:rPr>
        <w:t xml:space="preserve">, </w:t>
      </w:r>
      <w:r w:rsidRPr="005C5958">
        <w:rPr>
          <w:lang w:val="en-US"/>
        </w:rPr>
        <w:t>DEAIS reconstructs the i</w:t>
      </w:r>
      <w:r w:rsidRPr="005C5958">
        <w:rPr>
          <w:rFonts w:hint="eastAsia"/>
          <w:lang w:val="en-US"/>
        </w:rPr>
        <w:t>ce surface lowering rates through the detailed study of glacial morphological features on the nunataks and the blue-ice moraines built by the major ice streams in the region.</w:t>
      </w:r>
    </w:p>
    <w:p w14:paraId="32431D53" w14:textId="77777777" w:rsidR="003C0E99" w:rsidRPr="005C5958" w:rsidRDefault="003C0E99" w:rsidP="003C0E99">
      <w:pPr>
        <w:spacing w:before="100" w:beforeAutospacing="1" w:after="100" w:afterAutospacing="1"/>
        <w:jc w:val="both"/>
        <w:rPr>
          <w:lang w:val="en-US"/>
        </w:rPr>
      </w:pPr>
      <w:r w:rsidRPr="005C5958">
        <w:rPr>
          <w:lang w:val="en-US"/>
        </w:rPr>
        <w:t xml:space="preserve">The project started in 2017 and the research team successfully completed two field campaigns during the </w:t>
      </w:r>
      <w:r w:rsidRPr="005C5958">
        <w:rPr>
          <w:rFonts w:hint="eastAsia"/>
          <w:lang w:val="en-US"/>
        </w:rPr>
        <w:t>BELARE 2017-2018</w:t>
      </w:r>
      <w:r w:rsidRPr="005C5958">
        <w:rPr>
          <w:lang w:val="en-US"/>
        </w:rPr>
        <w:t xml:space="preserve"> and 2018-2019</w:t>
      </w:r>
      <w:r w:rsidRPr="005C5958">
        <w:rPr>
          <w:rFonts w:hint="eastAsia"/>
          <w:lang w:val="en-US"/>
        </w:rPr>
        <w:t xml:space="preserve"> Expedition</w:t>
      </w:r>
      <w:r w:rsidRPr="005C5958">
        <w:rPr>
          <w:lang w:val="en-US"/>
        </w:rPr>
        <w:t>s during the Austral summers. These field campaigns were</w:t>
      </w:r>
      <w:r w:rsidRPr="005C5958">
        <w:rPr>
          <w:rFonts w:hint="eastAsia"/>
          <w:lang w:val="en-US"/>
        </w:rPr>
        <w:t xml:space="preserve"> carried out</w:t>
      </w:r>
      <w:r w:rsidRPr="005C5958">
        <w:rPr>
          <w:lang w:val="en-US"/>
        </w:rPr>
        <w:t xml:space="preserve"> </w:t>
      </w:r>
      <w:r w:rsidRPr="005C5958">
        <w:rPr>
          <w:rFonts w:hint="eastAsia"/>
          <w:lang w:val="en-US"/>
        </w:rPr>
        <w:t>under the auspices of the Turkish Republic Presidency, supported by the</w:t>
      </w:r>
      <w:r w:rsidRPr="005C5958">
        <w:rPr>
          <w:lang w:val="en-US"/>
        </w:rPr>
        <w:t xml:space="preserve"> </w:t>
      </w:r>
      <w:r w:rsidRPr="005C5958">
        <w:rPr>
          <w:rFonts w:hint="eastAsia"/>
          <w:lang w:val="en-US"/>
        </w:rPr>
        <w:t>Ministry of Science, Industry and Technology, and coordinated by</w:t>
      </w:r>
      <w:r w:rsidRPr="005C5958">
        <w:rPr>
          <w:lang w:val="en-US"/>
        </w:rPr>
        <w:t xml:space="preserve"> </w:t>
      </w:r>
      <w:r w:rsidRPr="005C5958">
        <w:rPr>
          <w:rFonts w:hint="eastAsia"/>
          <w:lang w:val="en-US"/>
        </w:rPr>
        <w:t>Polar Research Institute, TÜBITAK Marmara Research Center</w:t>
      </w:r>
      <w:r w:rsidRPr="005C5958">
        <w:rPr>
          <w:lang w:val="en-US"/>
        </w:rPr>
        <w:t xml:space="preserve">. The researchers first identified five sites in the SRM, which are crucial to reach the goals of the project. Then, they employed an UAV to take </w:t>
      </w:r>
      <w:r w:rsidRPr="005C5958">
        <w:rPr>
          <w:rFonts w:hint="eastAsia"/>
          <w:lang w:val="en-US"/>
        </w:rPr>
        <w:t>aerial photographs</w:t>
      </w:r>
      <w:r w:rsidRPr="005C5958">
        <w:rPr>
          <w:lang w:val="en-US"/>
        </w:rPr>
        <w:t xml:space="preserve">. These were then </w:t>
      </w:r>
      <w:r w:rsidRPr="005C5958">
        <w:rPr>
          <w:rFonts w:hint="eastAsia"/>
          <w:lang w:val="en-US"/>
        </w:rPr>
        <w:t xml:space="preserve">converted into first orthophotographic pictures and then into </w:t>
      </w:r>
      <w:r w:rsidRPr="005C5958">
        <w:rPr>
          <w:lang w:val="en-US"/>
        </w:rPr>
        <w:t xml:space="preserve">high-resolution </w:t>
      </w:r>
      <w:r w:rsidRPr="005C5958">
        <w:rPr>
          <w:rFonts w:hint="eastAsia"/>
          <w:lang w:val="en-US"/>
        </w:rPr>
        <w:t>DEM (digital elevation model) using the software Agisoft Metashape 1.5.1®, which is a software used in aerial photogrammetry.</w:t>
      </w:r>
      <w:r w:rsidRPr="005C5958">
        <w:rPr>
          <w:lang w:val="en-US"/>
        </w:rPr>
        <w:t xml:space="preserve"> The DEMs were used as the base for the</w:t>
      </w:r>
      <w:r w:rsidRPr="005C5958">
        <w:rPr>
          <w:rFonts w:hint="eastAsia"/>
          <w:lang w:val="en-US"/>
        </w:rPr>
        <w:t xml:space="preserve"> detailed study of glacial morphological features</w:t>
      </w:r>
      <w:r w:rsidRPr="005C5958">
        <w:rPr>
          <w:lang w:val="en-US"/>
        </w:rPr>
        <w:t>. To determine the timing of the changes in the drainage and surface lowering, the research team collected 73 rock surface samples from erratic boulders deposited on the nunataks for the analysis of c</w:t>
      </w:r>
      <w:r w:rsidRPr="005C5958">
        <w:rPr>
          <w:rFonts w:hint="eastAsia"/>
          <w:lang w:val="en-US"/>
        </w:rPr>
        <w:t xml:space="preserve">osmogenic 10Be, in-situ 14C, 26Al, 21Ne, and 36Cl. </w:t>
      </w:r>
      <w:r w:rsidRPr="005C5958">
        <w:rPr>
          <w:lang w:val="en-US"/>
        </w:rPr>
        <w:t>DEAIS</w:t>
      </w:r>
      <w:r w:rsidRPr="005C5958">
        <w:rPr>
          <w:rFonts w:hint="eastAsia"/>
          <w:lang w:val="en-US"/>
        </w:rPr>
        <w:t xml:space="preserve"> was</w:t>
      </w:r>
      <w:r w:rsidRPr="005C5958">
        <w:rPr>
          <w:lang w:val="en-US"/>
        </w:rPr>
        <w:t xml:space="preserve"> </w:t>
      </w:r>
      <w:r w:rsidRPr="005C5958">
        <w:rPr>
          <w:rFonts w:hint="eastAsia"/>
          <w:lang w:val="en-US"/>
        </w:rPr>
        <w:t>financed by the Polar Research Institute</w:t>
      </w:r>
      <w:r w:rsidRPr="005C5958">
        <w:rPr>
          <w:lang w:val="en-US"/>
        </w:rPr>
        <w:t xml:space="preserve"> (</w:t>
      </w:r>
      <w:r w:rsidRPr="005C5958">
        <w:rPr>
          <w:rFonts w:hint="eastAsia"/>
          <w:lang w:val="en-US"/>
        </w:rPr>
        <w:t>TÜBITAK Marmara Research Center</w:t>
      </w:r>
      <w:r w:rsidRPr="005C5958">
        <w:rPr>
          <w:lang w:val="en-US"/>
        </w:rPr>
        <w:t>)</w:t>
      </w:r>
      <w:r w:rsidRPr="005C5958">
        <w:rPr>
          <w:rFonts w:hint="eastAsia"/>
          <w:lang w:val="en-US"/>
        </w:rPr>
        <w:t>, Swiss National Science Foundation [grant</w:t>
      </w:r>
      <w:r w:rsidRPr="005C5958">
        <w:rPr>
          <w:lang w:val="en-US"/>
        </w:rPr>
        <w:t xml:space="preserve"> </w:t>
      </w:r>
      <w:r w:rsidRPr="005C5958">
        <w:rPr>
          <w:rFonts w:hint="eastAsia"/>
          <w:lang w:val="en-US"/>
        </w:rPr>
        <w:t>number 200021-172475], Swiss Polar Institute, and University of Bern.</w:t>
      </w:r>
    </w:p>
    <w:p w14:paraId="53C8CD4C" w14:textId="77777777" w:rsidR="003C0E99" w:rsidRPr="005C5958" w:rsidRDefault="003C0E99" w:rsidP="003C0E99">
      <w:pPr>
        <w:pStyle w:val="ATSHeading2"/>
      </w:pPr>
      <w:r w:rsidRPr="005C5958">
        <w:lastRenderedPageBreak/>
        <w:t>Conclusions</w:t>
      </w:r>
    </w:p>
    <w:p w14:paraId="5978B5C6" w14:textId="77777777" w:rsidR="003C0E99" w:rsidRPr="005C5958" w:rsidRDefault="003C0E99" w:rsidP="003C0E99">
      <w:pPr>
        <w:jc w:val="both"/>
        <w:rPr>
          <w:lang w:val="en-US"/>
        </w:rPr>
      </w:pPr>
      <w:r w:rsidRPr="005C5958">
        <w:rPr>
          <w:lang w:val="en-US"/>
        </w:rPr>
        <w:t>First results from the</w:t>
      </w:r>
      <w:r w:rsidRPr="005C5958">
        <w:rPr>
          <w:rFonts w:hint="eastAsia"/>
          <w:lang w:val="en-US"/>
        </w:rPr>
        <w:t xml:space="preserve"> BELARE 2017-2018 and 2018-2019 Expedition</w:t>
      </w:r>
      <w:r w:rsidRPr="005C5958">
        <w:rPr>
          <w:lang w:val="en-US"/>
        </w:rPr>
        <w:t xml:space="preserve">s </w:t>
      </w:r>
      <w:r w:rsidRPr="005C5958">
        <w:rPr>
          <w:rFonts w:hint="eastAsia"/>
          <w:lang w:val="en-US"/>
        </w:rPr>
        <w:t>have shown, that the ice masses on the high-elevated plateau and the lower elevated foreland started to separate between 3 and 1 Ma (million years) (i.e., decoupling of the drainage), which suggests that since then, the ice on the plateau and the foreland responded differently and independently from each other to climate changes.</w:t>
      </w:r>
    </w:p>
    <w:p w14:paraId="06E24C9E" w14:textId="77777777" w:rsidR="003C0E99" w:rsidRDefault="003C0E99" w:rsidP="003C0E99">
      <w:pPr>
        <w:jc w:val="both"/>
      </w:pPr>
    </w:p>
    <w:p w14:paraId="65196057" w14:textId="77777777" w:rsidR="003C0E99" w:rsidRDefault="003C0E99" w:rsidP="00952E9F"/>
    <w:sectPr w:rsidR="003C0E99"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F226" w14:textId="77777777" w:rsidR="00000000" w:rsidRDefault="003C0E99">
      <w:r>
        <w:separator/>
      </w:r>
    </w:p>
  </w:endnote>
  <w:endnote w:type="continuationSeparator" w:id="0">
    <w:p w14:paraId="150AAD60" w14:textId="77777777" w:rsidR="00000000" w:rsidRDefault="003C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010D" w14:textId="77777777" w:rsidR="00FA0B9F" w:rsidRDefault="003C0E99" w:rsidP="00CF5C82">
    <w:pPr>
      <w:framePr w:wrap="around" w:vAnchor="text" w:hAnchor="margin" w:xAlign="right" w:y="1"/>
    </w:pPr>
    <w:r>
      <w:fldChar w:fldCharType="begin"/>
    </w:r>
    <w:r>
      <w:instrText xml:space="preserve">PAGE  </w:instrText>
    </w:r>
    <w:r>
      <w:fldChar w:fldCharType="separate"/>
    </w:r>
    <w:r>
      <w:fldChar w:fldCharType="end"/>
    </w:r>
  </w:p>
  <w:p w14:paraId="20F03601" w14:textId="77777777" w:rsidR="00FA0B9F" w:rsidRDefault="003C0E9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08A8" w14:textId="77777777" w:rsidR="00FA0B9F" w:rsidRDefault="003C0E9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C8F6F7" w14:textId="62C00920" w:rsidR="00FA0B9F" w:rsidRDefault="003C0E99" w:rsidP="003C0E9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3A29" w14:textId="77777777" w:rsidR="00E311C9" w:rsidRDefault="003C0E9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34264F" w14:textId="77777777" w:rsidR="00E311C9" w:rsidRDefault="003C0E9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018F5" w14:textId="77777777" w:rsidR="00000000" w:rsidRDefault="003C0E99">
      <w:r>
        <w:separator/>
      </w:r>
    </w:p>
  </w:footnote>
  <w:footnote w:type="continuationSeparator" w:id="0">
    <w:p w14:paraId="55B54386" w14:textId="77777777" w:rsidR="00000000" w:rsidRDefault="003C0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C5507C" w14:paraId="29B2EC55" w14:textId="77777777" w:rsidTr="002E12EC">
      <w:trPr>
        <w:trHeight w:val="344"/>
        <w:jc w:val="center"/>
      </w:trPr>
      <w:tc>
        <w:tcPr>
          <w:tcW w:w="5495" w:type="dxa"/>
        </w:tcPr>
        <w:p w14:paraId="4BB8D802" w14:textId="77777777" w:rsidR="00DB7C09" w:rsidRDefault="003C0E99" w:rsidP="00F968D4"/>
      </w:tc>
      <w:tc>
        <w:tcPr>
          <w:tcW w:w="4253" w:type="dxa"/>
          <w:gridSpan w:val="2"/>
        </w:tcPr>
        <w:p w14:paraId="0D43A0E4" w14:textId="77777777" w:rsidR="00DB7C09" w:rsidRPr="00BD47E4" w:rsidRDefault="003C0E99" w:rsidP="002A07BC">
          <w:pPr>
            <w:jc w:val="right"/>
            <w:rPr>
              <w:b/>
              <w:sz w:val="32"/>
              <w:szCs w:val="32"/>
            </w:rPr>
          </w:pPr>
          <w:bookmarkStart w:id="2" w:name="type"/>
          <w:r w:rsidRPr="00BD47E4">
            <w:rPr>
              <w:b/>
              <w:sz w:val="32"/>
              <w:szCs w:val="32"/>
            </w:rPr>
            <w:t>IP</w:t>
          </w:r>
          <w:bookmarkEnd w:id="2"/>
        </w:p>
      </w:tc>
      <w:tc>
        <w:tcPr>
          <w:tcW w:w="1524" w:type="dxa"/>
          <w:gridSpan w:val="2"/>
        </w:tcPr>
        <w:p w14:paraId="76800E56" w14:textId="77777777" w:rsidR="00DB7C09" w:rsidRPr="00BD47E4" w:rsidRDefault="003C0E99" w:rsidP="00DB7C09">
          <w:pPr>
            <w:rPr>
              <w:b/>
              <w:sz w:val="32"/>
              <w:szCs w:val="32"/>
            </w:rPr>
          </w:pPr>
          <w:bookmarkStart w:id="3" w:name="number"/>
          <w:r w:rsidRPr="00BD47E4">
            <w:rPr>
              <w:b/>
              <w:sz w:val="32"/>
              <w:szCs w:val="32"/>
            </w:rPr>
            <w:t>110</w:t>
          </w:r>
          <w:bookmarkEnd w:id="3"/>
        </w:p>
      </w:tc>
    </w:tr>
    <w:tr w:rsidR="00C5507C" w14:paraId="29585758" w14:textId="77777777" w:rsidTr="002E12EC">
      <w:trPr>
        <w:trHeight w:val="2165"/>
        <w:jc w:val="center"/>
      </w:trPr>
      <w:tc>
        <w:tcPr>
          <w:tcW w:w="5495" w:type="dxa"/>
        </w:tcPr>
        <w:p w14:paraId="502152B8" w14:textId="77777777" w:rsidR="00490760" w:rsidRPr="00EE4D48" w:rsidRDefault="003C0E99" w:rsidP="002A07BC">
          <w:pPr>
            <w:rPr>
              <w:b/>
              <w:sz w:val="28"/>
              <w:szCs w:val="28"/>
            </w:rPr>
          </w:pPr>
          <w:r>
            <w:rPr>
              <w:noProof/>
            </w:rPr>
            <w:drawing>
              <wp:inline distT="0" distB="0" distL="0" distR="0" wp14:anchorId="37186969" wp14:editId="3E90BA6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3105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96F2E84" w14:textId="77777777" w:rsidR="00490760" w:rsidRPr="00FE5146" w:rsidRDefault="003C0E99" w:rsidP="00490760">
          <w:pPr>
            <w:jc w:val="right"/>
            <w:rPr>
              <w:sz w:val="144"/>
              <w:szCs w:val="144"/>
            </w:rPr>
          </w:pPr>
          <w:r w:rsidRPr="00FE5146">
            <w:rPr>
              <w:sz w:val="144"/>
              <w:szCs w:val="144"/>
            </w:rPr>
            <w:t>ENG</w:t>
          </w:r>
        </w:p>
      </w:tc>
    </w:tr>
    <w:tr w:rsidR="00C5507C" w14:paraId="2BE19C37" w14:textId="77777777" w:rsidTr="002E12EC">
      <w:trPr>
        <w:trHeight w:val="409"/>
        <w:jc w:val="center"/>
      </w:trPr>
      <w:tc>
        <w:tcPr>
          <w:tcW w:w="8500" w:type="dxa"/>
          <w:gridSpan w:val="2"/>
        </w:tcPr>
        <w:p w14:paraId="3D1B9932" w14:textId="77777777" w:rsidR="00BD47E4" w:rsidRDefault="003C0E99" w:rsidP="002C30DA">
          <w:pPr>
            <w:jc w:val="right"/>
          </w:pPr>
          <w:r>
            <w:t>Agenda Item:</w:t>
          </w:r>
        </w:p>
      </w:tc>
      <w:tc>
        <w:tcPr>
          <w:tcW w:w="2382" w:type="dxa"/>
          <w:gridSpan w:val="2"/>
        </w:tcPr>
        <w:p w14:paraId="66D0DEEA" w14:textId="77777777" w:rsidR="00BD47E4" w:rsidRDefault="003C0E99" w:rsidP="002C30DA">
          <w:pPr>
            <w:jc w:val="right"/>
          </w:pPr>
          <w:bookmarkStart w:id="4" w:name="agenda"/>
          <w:r>
            <w:t>ATCM 15</w:t>
          </w:r>
          <w:bookmarkEnd w:id="4"/>
        </w:p>
      </w:tc>
      <w:tc>
        <w:tcPr>
          <w:tcW w:w="390" w:type="dxa"/>
        </w:tcPr>
        <w:p w14:paraId="7604A958" w14:textId="77777777" w:rsidR="00BD47E4" w:rsidRDefault="003C0E99" w:rsidP="00387A65">
          <w:pPr>
            <w:jc w:val="right"/>
          </w:pPr>
        </w:p>
      </w:tc>
    </w:tr>
    <w:tr w:rsidR="00C5507C" w14:paraId="045F3096" w14:textId="77777777" w:rsidTr="002E12EC">
      <w:trPr>
        <w:trHeight w:val="397"/>
        <w:jc w:val="center"/>
      </w:trPr>
      <w:tc>
        <w:tcPr>
          <w:tcW w:w="8500" w:type="dxa"/>
          <w:gridSpan w:val="2"/>
        </w:tcPr>
        <w:p w14:paraId="0932BE94" w14:textId="77777777" w:rsidR="00BD47E4" w:rsidRDefault="003C0E99" w:rsidP="002C30DA">
          <w:pPr>
            <w:jc w:val="right"/>
          </w:pPr>
          <w:r>
            <w:t>Presented by:</w:t>
          </w:r>
        </w:p>
      </w:tc>
      <w:tc>
        <w:tcPr>
          <w:tcW w:w="2382" w:type="dxa"/>
          <w:gridSpan w:val="2"/>
        </w:tcPr>
        <w:p w14:paraId="7AC5EA03" w14:textId="77777777" w:rsidR="00BD47E4" w:rsidRDefault="003C0E99" w:rsidP="002C30DA">
          <w:pPr>
            <w:jc w:val="right"/>
          </w:pPr>
          <w:bookmarkStart w:id="5" w:name="party"/>
          <w:r>
            <w:t>Switzerland</w:t>
          </w:r>
          <w:bookmarkEnd w:id="5"/>
        </w:p>
      </w:tc>
      <w:tc>
        <w:tcPr>
          <w:tcW w:w="390" w:type="dxa"/>
        </w:tcPr>
        <w:p w14:paraId="15AF626A" w14:textId="77777777" w:rsidR="00BD47E4" w:rsidRDefault="003C0E99" w:rsidP="00387A65">
          <w:pPr>
            <w:jc w:val="right"/>
          </w:pPr>
        </w:p>
      </w:tc>
    </w:tr>
    <w:tr w:rsidR="00C5507C" w14:paraId="50DF9A62" w14:textId="77777777" w:rsidTr="002E12EC">
      <w:trPr>
        <w:trHeight w:val="409"/>
        <w:jc w:val="center"/>
      </w:trPr>
      <w:tc>
        <w:tcPr>
          <w:tcW w:w="8500" w:type="dxa"/>
          <w:gridSpan w:val="2"/>
        </w:tcPr>
        <w:p w14:paraId="52D7A72F" w14:textId="77777777" w:rsidR="00BD47E4" w:rsidRDefault="003C0E99" w:rsidP="002C30DA">
          <w:pPr>
            <w:jc w:val="right"/>
          </w:pPr>
          <w:r>
            <w:t>Original:</w:t>
          </w:r>
        </w:p>
      </w:tc>
      <w:tc>
        <w:tcPr>
          <w:tcW w:w="2382" w:type="dxa"/>
          <w:gridSpan w:val="2"/>
        </w:tcPr>
        <w:p w14:paraId="363594DC" w14:textId="77777777" w:rsidR="00BD47E4" w:rsidRDefault="003C0E99" w:rsidP="002C30DA">
          <w:pPr>
            <w:jc w:val="right"/>
          </w:pPr>
          <w:bookmarkStart w:id="6" w:name="language"/>
          <w:r>
            <w:t>English</w:t>
          </w:r>
          <w:bookmarkEnd w:id="6"/>
        </w:p>
      </w:tc>
      <w:tc>
        <w:tcPr>
          <w:tcW w:w="390" w:type="dxa"/>
        </w:tcPr>
        <w:p w14:paraId="409C8D25" w14:textId="77777777" w:rsidR="00BD47E4" w:rsidRDefault="003C0E99" w:rsidP="00387A65">
          <w:pPr>
            <w:jc w:val="right"/>
          </w:pPr>
        </w:p>
      </w:tc>
    </w:tr>
    <w:tr w:rsidR="00C5507C" w14:paraId="73E7C04A" w14:textId="77777777" w:rsidTr="002E12EC">
      <w:trPr>
        <w:trHeight w:val="409"/>
        <w:jc w:val="center"/>
      </w:trPr>
      <w:tc>
        <w:tcPr>
          <w:tcW w:w="8500" w:type="dxa"/>
          <w:gridSpan w:val="2"/>
        </w:tcPr>
        <w:p w14:paraId="2D32888E" w14:textId="77777777" w:rsidR="0097629D" w:rsidRDefault="003C0E99" w:rsidP="002C30DA">
          <w:pPr>
            <w:jc w:val="right"/>
          </w:pPr>
          <w:r>
            <w:t>Submitted:</w:t>
          </w:r>
        </w:p>
      </w:tc>
      <w:tc>
        <w:tcPr>
          <w:tcW w:w="2382" w:type="dxa"/>
          <w:gridSpan w:val="2"/>
        </w:tcPr>
        <w:p w14:paraId="06AD7918" w14:textId="77777777" w:rsidR="0097629D" w:rsidRDefault="003C0E99" w:rsidP="0097629D">
          <w:pPr>
            <w:jc w:val="right"/>
          </w:pPr>
          <w:bookmarkStart w:id="7" w:name="date_submission"/>
          <w:r>
            <w:t>28 Apr 2023</w:t>
          </w:r>
          <w:bookmarkEnd w:id="7"/>
        </w:p>
      </w:tc>
      <w:tc>
        <w:tcPr>
          <w:tcW w:w="390" w:type="dxa"/>
        </w:tcPr>
        <w:p w14:paraId="480B4876" w14:textId="77777777" w:rsidR="0097629D" w:rsidRDefault="003C0E99" w:rsidP="00387A65">
          <w:pPr>
            <w:jc w:val="right"/>
          </w:pPr>
        </w:p>
      </w:tc>
    </w:tr>
  </w:tbl>
  <w:p w14:paraId="1CC8C687" w14:textId="77777777" w:rsidR="00AE5DD0" w:rsidRDefault="003C0E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5507C" w14:paraId="77E3DA31" w14:textId="77777777">
      <w:trPr>
        <w:trHeight w:val="354"/>
        <w:jc w:val="center"/>
      </w:trPr>
      <w:tc>
        <w:tcPr>
          <w:tcW w:w="9694" w:type="dxa"/>
        </w:tcPr>
        <w:p w14:paraId="40E54513" w14:textId="2AD61ECE" w:rsidR="00AE5DD0" w:rsidRPr="00BD47E4" w:rsidRDefault="003C0E99" w:rsidP="00C26F2D">
          <w:pPr>
            <w:jc w:val="right"/>
            <w:rPr>
              <w:b/>
              <w:sz w:val="32"/>
              <w:szCs w:val="32"/>
            </w:rPr>
          </w:pPr>
          <w:r>
            <w:rPr>
              <w:b/>
              <w:sz w:val="32"/>
              <w:szCs w:val="32"/>
            </w:rPr>
            <w:t>IP</w:t>
          </w:r>
        </w:p>
      </w:tc>
      <w:tc>
        <w:tcPr>
          <w:tcW w:w="1332" w:type="dxa"/>
        </w:tcPr>
        <w:p w14:paraId="3697C817" w14:textId="14ED931A" w:rsidR="00AE5DD0" w:rsidRPr="00BD47E4" w:rsidRDefault="003C0E99" w:rsidP="00080F4C">
          <w:pPr>
            <w:rPr>
              <w:b/>
              <w:sz w:val="32"/>
              <w:szCs w:val="32"/>
            </w:rPr>
          </w:pPr>
          <w:r>
            <w:rPr>
              <w:b/>
              <w:sz w:val="32"/>
              <w:szCs w:val="32"/>
            </w:rPr>
            <w:t>110</w:t>
          </w:r>
        </w:p>
      </w:tc>
    </w:tr>
  </w:tbl>
  <w:p w14:paraId="7B3680B5" w14:textId="77777777" w:rsidR="00AE5DD0" w:rsidRDefault="003C0E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678EE7A">
      <w:start w:val="1"/>
      <w:numFmt w:val="bullet"/>
      <w:pStyle w:val="ATSBullet1"/>
      <w:lvlText w:val=""/>
      <w:lvlJc w:val="left"/>
      <w:pPr>
        <w:tabs>
          <w:tab w:val="num" w:pos="360"/>
        </w:tabs>
        <w:ind w:left="360" w:hanging="360"/>
      </w:pPr>
      <w:rPr>
        <w:rFonts w:ascii="Symbol" w:hAnsi="Symbol" w:hint="default"/>
        <w:color w:val="auto"/>
      </w:rPr>
    </w:lvl>
    <w:lvl w:ilvl="1" w:tplc="6EA419F2" w:tentative="1">
      <w:start w:val="1"/>
      <w:numFmt w:val="bullet"/>
      <w:lvlText w:val="o"/>
      <w:lvlJc w:val="left"/>
      <w:pPr>
        <w:tabs>
          <w:tab w:val="num" w:pos="1440"/>
        </w:tabs>
        <w:ind w:left="1440" w:hanging="360"/>
      </w:pPr>
      <w:rPr>
        <w:rFonts w:ascii="Courier New" w:hAnsi="Courier New" w:cs="Courier New" w:hint="default"/>
      </w:rPr>
    </w:lvl>
    <w:lvl w:ilvl="2" w:tplc="DAB04F1A" w:tentative="1">
      <w:start w:val="1"/>
      <w:numFmt w:val="bullet"/>
      <w:lvlText w:val=""/>
      <w:lvlJc w:val="left"/>
      <w:pPr>
        <w:tabs>
          <w:tab w:val="num" w:pos="2160"/>
        </w:tabs>
        <w:ind w:left="2160" w:hanging="360"/>
      </w:pPr>
      <w:rPr>
        <w:rFonts w:ascii="Wingdings" w:hAnsi="Wingdings" w:hint="default"/>
      </w:rPr>
    </w:lvl>
    <w:lvl w:ilvl="3" w:tplc="2B4A00B0" w:tentative="1">
      <w:start w:val="1"/>
      <w:numFmt w:val="bullet"/>
      <w:lvlText w:val=""/>
      <w:lvlJc w:val="left"/>
      <w:pPr>
        <w:tabs>
          <w:tab w:val="num" w:pos="2880"/>
        </w:tabs>
        <w:ind w:left="2880" w:hanging="360"/>
      </w:pPr>
      <w:rPr>
        <w:rFonts w:ascii="Symbol" w:hAnsi="Symbol" w:hint="default"/>
      </w:rPr>
    </w:lvl>
    <w:lvl w:ilvl="4" w:tplc="9E386D16" w:tentative="1">
      <w:start w:val="1"/>
      <w:numFmt w:val="bullet"/>
      <w:lvlText w:val="o"/>
      <w:lvlJc w:val="left"/>
      <w:pPr>
        <w:tabs>
          <w:tab w:val="num" w:pos="3600"/>
        </w:tabs>
        <w:ind w:left="3600" w:hanging="360"/>
      </w:pPr>
      <w:rPr>
        <w:rFonts w:ascii="Courier New" w:hAnsi="Courier New" w:cs="Courier New" w:hint="default"/>
      </w:rPr>
    </w:lvl>
    <w:lvl w:ilvl="5" w:tplc="6BC84A36" w:tentative="1">
      <w:start w:val="1"/>
      <w:numFmt w:val="bullet"/>
      <w:lvlText w:val=""/>
      <w:lvlJc w:val="left"/>
      <w:pPr>
        <w:tabs>
          <w:tab w:val="num" w:pos="4320"/>
        </w:tabs>
        <w:ind w:left="4320" w:hanging="360"/>
      </w:pPr>
      <w:rPr>
        <w:rFonts w:ascii="Wingdings" w:hAnsi="Wingdings" w:hint="default"/>
      </w:rPr>
    </w:lvl>
    <w:lvl w:ilvl="6" w:tplc="768C4044" w:tentative="1">
      <w:start w:val="1"/>
      <w:numFmt w:val="bullet"/>
      <w:lvlText w:val=""/>
      <w:lvlJc w:val="left"/>
      <w:pPr>
        <w:tabs>
          <w:tab w:val="num" w:pos="5040"/>
        </w:tabs>
        <w:ind w:left="5040" w:hanging="360"/>
      </w:pPr>
      <w:rPr>
        <w:rFonts w:ascii="Symbol" w:hAnsi="Symbol" w:hint="default"/>
      </w:rPr>
    </w:lvl>
    <w:lvl w:ilvl="7" w:tplc="FD809CB4" w:tentative="1">
      <w:start w:val="1"/>
      <w:numFmt w:val="bullet"/>
      <w:lvlText w:val="o"/>
      <w:lvlJc w:val="left"/>
      <w:pPr>
        <w:tabs>
          <w:tab w:val="num" w:pos="5760"/>
        </w:tabs>
        <w:ind w:left="5760" w:hanging="360"/>
      </w:pPr>
      <w:rPr>
        <w:rFonts w:ascii="Courier New" w:hAnsi="Courier New" w:cs="Courier New" w:hint="default"/>
      </w:rPr>
    </w:lvl>
    <w:lvl w:ilvl="8" w:tplc="12384E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2928DE4">
      <w:start w:val="1"/>
      <w:numFmt w:val="decimal"/>
      <w:lvlText w:val="%1)"/>
      <w:lvlJc w:val="left"/>
      <w:pPr>
        <w:tabs>
          <w:tab w:val="num" w:pos="340"/>
        </w:tabs>
        <w:ind w:left="340" w:hanging="340"/>
      </w:pPr>
      <w:rPr>
        <w:rFonts w:hint="default"/>
      </w:rPr>
    </w:lvl>
    <w:lvl w:ilvl="1" w:tplc="FAF4F4D4" w:tentative="1">
      <w:start w:val="1"/>
      <w:numFmt w:val="lowerLetter"/>
      <w:lvlText w:val="%2."/>
      <w:lvlJc w:val="left"/>
      <w:pPr>
        <w:tabs>
          <w:tab w:val="num" w:pos="1440"/>
        </w:tabs>
        <w:ind w:left="1440" w:hanging="360"/>
      </w:pPr>
    </w:lvl>
    <w:lvl w:ilvl="2" w:tplc="F7C03848" w:tentative="1">
      <w:start w:val="1"/>
      <w:numFmt w:val="lowerRoman"/>
      <w:lvlText w:val="%3."/>
      <w:lvlJc w:val="right"/>
      <w:pPr>
        <w:tabs>
          <w:tab w:val="num" w:pos="2160"/>
        </w:tabs>
        <w:ind w:left="2160" w:hanging="180"/>
      </w:pPr>
    </w:lvl>
    <w:lvl w:ilvl="3" w:tplc="94749186" w:tentative="1">
      <w:start w:val="1"/>
      <w:numFmt w:val="decimal"/>
      <w:lvlText w:val="%4."/>
      <w:lvlJc w:val="left"/>
      <w:pPr>
        <w:tabs>
          <w:tab w:val="num" w:pos="2880"/>
        </w:tabs>
        <w:ind w:left="2880" w:hanging="360"/>
      </w:pPr>
    </w:lvl>
    <w:lvl w:ilvl="4" w:tplc="4DBA364A" w:tentative="1">
      <w:start w:val="1"/>
      <w:numFmt w:val="lowerLetter"/>
      <w:lvlText w:val="%5."/>
      <w:lvlJc w:val="left"/>
      <w:pPr>
        <w:tabs>
          <w:tab w:val="num" w:pos="3600"/>
        </w:tabs>
        <w:ind w:left="3600" w:hanging="360"/>
      </w:pPr>
    </w:lvl>
    <w:lvl w:ilvl="5" w:tplc="01C8AE7C" w:tentative="1">
      <w:start w:val="1"/>
      <w:numFmt w:val="lowerRoman"/>
      <w:lvlText w:val="%6."/>
      <w:lvlJc w:val="right"/>
      <w:pPr>
        <w:tabs>
          <w:tab w:val="num" w:pos="4320"/>
        </w:tabs>
        <w:ind w:left="4320" w:hanging="180"/>
      </w:pPr>
    </w:lvl>
    <w:lvl w:ilvl="6" w:tplc="6ACED536" w:tentative="1">
      <w:start w:val="1"/>
      <w:numFmt w:val="decimal"/>
      <w:lvlText w:val="%7."/>
      <w:lvlJc w:val="left"/>
      <w:pPr>
        <w:tabs>
          <w:tab w:val="num" w:pos="5040"/>
        </w:tabs>
        <w:ind w:left="5040" w:hanging="360"/>
      </w:pPr>
    </w:lvl>
    <w:lvl w:ilvl="7" w:tplc="2CFE97CC" w:tentative="1">
      <w:start w:val="1"/>
      <w:numFmt w:val="lowerLetter"/>
      <w:lvlText w:val="%8."/>
      <w:lvlJc w:val="left"/>
      <w:pPr>
        <w:tabs>
          <w:tab w:val="num" w:pos="5760"/>
        </w:tabs>
        <w:ind w:left="5760" w:hanging="360"/>
      </w:pPr>
    </w:lvl>
    <w:lvl w:ilvl="8" w:tplc="073E24E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E782B3C">
      <w:start w:val="1"/>
      <w:numFmt w:val="decimal"/>
      <w:lvlText w:val="%1."/>
      <w:lvlJc w:val="left"/>
      <w:pPr>
        <w:tabs>
          <w:tab w:val="num" w:pos="1057"/>
        </w:tabs>
        <w:ind w:left="1057" w:hanging="360"/>
      </w:pPr>
      <w:rPr>
        <w:rFonts w:hint="default"/>
      </w:rPr>
    </w:lvl>
    <w:lvl w:ilvl="1" w:tplc="F56268CE" w:tentative="1">
      <w:start w:val="1"/>
      <w:numFmt w:val="lowerLetter"/>
      <w:lvlText w:val="%2."/>
      <w:lvlJc w:val="left"/>
      <w:pPr>
        <w:tabs>
          <w:tab w:val="num" w:pos="2137"/>
        </w:tabs>
        <w:ind w:left="2137" w:hanging="360"/>
      </w:pPr>
    </w:lvl>
    <w:lvl w:ilvl="2" w:tplc="2B04B046" w:tentative="1">
      <w:start w:val="1"/>
      <w:numFmt w:val="lowerRoman"/>
      <w:lvlText w:val="%3."/>
      <w:lvlJc w:val="right"/>
      <w:pPr>
        <w:tabs>
          <w:tab w:val="num" w:pos="2857"/>
        </w:tabs>
        <w:ind w:left="2857" w:hanging="180"/>
      </w:pPr>
    </w:lvl>
    <w:lvl w:ilvl="3" w:tplc="F318A5B0" w:tentative="1">
      <w:start w:val="1"/>
      <w:numFmt w:val="decimal"/>
      <w:lvlText w:val="%4."/>
      <w:lvlJc w:val="left"/>
      <w:pPr>
        <w:tabs>
          <w:tab w:val="num" w:pos="3577"/>
        </w:tabs>
        <w:ind w:left="3577" w:hanging="360"/>
      </w:pPr>
    </w:lvl>
    <w:lvl w:ilvl="4" w:tplc="DAAA4D7A" w:tentative="1">
      <w:start w:val="1"/>
      <w:numFmt w:val="lowerLetter"/>
      <w:lvlText w:val="%5."/>
      <w:lvlJc w:val="left"/>
      <w:pPr>
        <w:tabs>
          <w:tab w:val="num" w:pos="4297"/>
        </w:tabs>
        <w:ind w:left="4297" w:hanging="360"/>
      </w:pPr>
    </w:lvl>
    <w:lvl w:ilvl="5" w:tplc="CEB82086" w:tentative="1">
      <w:start w:val="1"/>
      <w:numFmt w:val="lowerRoman"/>
      <w:lvlText w:val="%6."/>
      <w:lvlJc w:val="right"/>
      <w:pPr>
        <w:tabs>
          <w:tab w:val="num" w:pos="5017"/>
        </w:tabs>
        <w:ind w:left="5017" w:hanging="180"/>
      </w:pPr>
    </w:lvl>
    <w:lvl w:ilvl="6" w:tplc="31D650C4" w:tentative="1">
      <w:start w:val="1"/>
      <w:numFmt w:val="decimal"/>
      <w:lvlText w:val="%7."/>
      <w:lvlJc w:val="left"/>
      <w:pPr>
        <w:tabs>
          <w:tab w:val="num" w:pos="5737"/>
        </w:tabs>
        <w:ind w:left="5737" w:hanging="360"/>
      </w:pPr>
    </w:lvl>
    <w:lvl w:ilvl="7" w:tplc="D25EE9DE" w:tentative="1">
      <w:start w:val="1"/>
      <w:numFmt w:val="lowerLetter"/>
      <w:lvlText w:val="%8."/>
      <w:lvlJc w:val="left"/>
      <w:pPr>
        <w:tabs>
          <w:tab w:val="num" w:pos="6457"/>
        </w:tabs>
        <w:ind w:left="6457" w:hanging="360"/>
      </w:pPr>
    </w:lvl>
    <w:lvl w:ilvl="8" w:tplc="7B1A0C2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5EC7F1C">
      <w:start w:val="1"/>
      <w:numFmt w:val="decimal"/>
      <w:pStyle w:val="ATSNumber1"/>
      <w:lvlText w:val="%1)"/>
      <w:lvlJc w:val="left"/>
      <w:pPr>
        <w:tabs>
          <w:tab w:val="num" w:pos="720"/>
        </w:tabs>
        <w:ind w:left="720" w:hanging="360"/>
      </w:pPr>
    </w:lvl>
    <w:lvl w:ilvl="1" w:tplc="EBCC95B8" w:tentative="1">
      <w:start w:val="1"/>
      <w:numFmt w:val="lowerLetter"/>
      <w:lvlText w:val="%2."/>
      <w:lvlJc w:val="left"/>
      <w:pPr>
        <w:tabs>
          <w:tab w:val="num" w:pos="1440"/>
        </w:tabs>
        <w:ind w:left="1440" w:hanging="360"/>
      </w:pPr>
    </w:lvl>
    <w:lvl w:ilvl="2" w:tplc="598CAE2A" w:tentative="1">
      <w:start w:val="1"/>
      <w:numFmt w:val="lowerRoman"/>
      <w:lvlText w:val="%3."/>
      <w:lvlJc w:val="right"/>
      <w:pPr>
        <w:tabs>
          <w:tab w:val="num" w:pos="2160"/>
        </w:tabs>
        <w:ind w:left="2160" w:hanging="180"/>
      </w:pPr>
    </w:lvl>
    <w:lvl w:ilvl="3" w:tplc="201ADAF8" w:tentative="1">
      <w:start w:val="1"/>
      <w:numFmt w:val="decimal"/>
      <w:lvlText w:val="%4."/>
      <w:lvlJc w:val="left"/>
      <w:pPr>
        <w:tabs>
          <w:tab w:val="num" w:pos="2880"/>
        </w:tabs>
        <w:ind w:left="2880" w:hanging="360"/>
      </w:pPr>
    </w:lvl>
    <w:lvl w:ilvl="4" w:tplc="176E364C" w:tentative="1">
      <w:start w:val="1"/>
      <w:numFmt w:val="lowerLetter"/>
      <w:lvlText w:val="%5."/>
      <w:lvlJc w:val="left"/>
      <w:pPr>
        <w:tabs>
          <w:tab w:val="num" w:pos="3600"/>
        </w:tabs>
        <w:ind w:left="3600" w:hanging="360"/>
      </w:pPr>
    </w:lvl>
    <w:lvl w:ilvl="5" w:tplc="62C6E2E2" w:tentative="1">
      <w:start w:val="1"/>
      <w:numFmt w:val="lowerRoman"/>
      <w:lvlText w:val="%6."/>
      <w:lvlJc w:val="right"/>
      <w:pPr>
        <w:tabs>
          <w:tab w:val="num" w:pos="4320"/>
        </w:tabs>
        <w:ind w:left="4320" w:hanging="180"/>
      </w:pPr>
    </w:lvl>
    <w:lvl w:ilvl="6" w:tplc="B386A8E0" w:tentative="1">
      <w:start w:val="1"/>
      <w:numFmt w:val="decimal"/>
      <w:lvlText w:val="%7."/>
      <w:lvlJc w:val="left"/>
      <w:pPr>
        <w:tabs>
          <w:tab w:val="num" w:pos="5040"/>
        </w:tabs>
        <w:ind w:left="5040" w:hanging="360"/>
      </w:pPr>
    </w:lvl>
    <w:lvl w:ilvl="7" w:tplc="3C4CA0B4" w:tentative="1">
      <w:start w:val="1"/>
      <w:numFmt w:val="lowerLetter"/>
      <w:lvlText w:val="%8."/>
      <w:lvlJc w:val="left"/>
      <w:pPr>
        <w:tabs>
          <w:tab w:val="num" w:pos="5760"/>
        </w:tabs>
        <w:ind w:left="5760" w:hanging="360"/>
      </w:pPr>
    </w:lvl>
    <w:lvl w:ilvl="8" w:tplc="C43E3A8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6487A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62AC942" w:tentative="1">
      <w:start w:val="1"/>
      <w:numFmt w:val="bullet"/>
      <w:lvlText w:val="o"/>
      <w:lvlJc w:val="left"/>
      <w:pPr>
        <w:tabs>
          <w:tab w:val="num" w:pos="2517"/>
        </w:tabs>
        <w:ind w:left="2517" w:hanging="360"/>
      </w:pPr>
      <w:rPr>
        <w:rFonts w:ascii="Courier New" w:hAnsi="Courier New" w:cs="Courier New" w:hint="default"/>
      </w:rPr>
    </w:lvl>
    <w:lvl w:ilvl="2" w:tplc="5E72A2F0" w:tentative="1">
      <w:start w:val="1"/>
      <w:numFmt w:val="bullet"/>
      <w:lvlText w:val=""/>
      <w:lvlJc w:val="left"/>
      <w:pPr>
        <w:tabs>
          <w:tab w:val="num" w:pos="3237"/>
        </w:tabs>
        <w:ind w:left="3237" w:hanging="360"/>
      </w:pPr>
      <w:rPr>
        <w:rFonts w:ascii="Wingdings" w:hAnsi="Wingdings" w:hint="default"/>
      </w:rPr>
    </w:lvl>
    <w:lvl w:ilvl="3" w:tplc="76C25360" w:tentative="1">
      <w:start w:val="1"/>
      <w:numFmt w:val="bullet"/>
      <w:lvlText w:val=""/>
      <w:lvlJc w:val="left"/>
      <w:pPr>
        <w:tabs>
          <w:tab w:val="num" w:pos="3957"/>
        </w:tabs>
        <w:ind w:left="3957" w:hanging="360"/>
      </w:pPr>
      <w:rPr>
        <w:rFonts w:ascii="Symbol" w:hAnsi="Symbol" w:hint="default"/>
      </w:rPr>
    </w:lvl>
    <w:lvl w:ilvl="4" w:tplc="DB20DEF8" w:tentative="1">
      <w:start w:val="1"/>
      <w:numFmt w:val="bullet"/>
      <w:lvlText w:val="o"/>
      <w:lvlJc w:val="left"/>
      <w:pPr>
        <w:tabs>
          <w:tab w:val="num" w:pos="4677"/>
        </w:tabs>
        <w:ind w:left="4677" w:hanging="360"/>
      </w:pPr>
      <w:rPr>
        <w:rFonts w:ascii="Courier New" w:hAnsi="Courier New" w:cs="Courier New" w:hint="default"/>
      </w:rPr>
    </w:lvl>
    <w:lvl w:ilvl="5" w:tplc="545E011A" w:tentative="1">
      <w:start w:val="1"/>
      <w:numFmt w:val="bullet"/>
      <w:lvlText w:val=""/>
      <w:lvlJc w:val="left"/>
      <w:pPr>
        <w:tabs>
          <w:tab w:val="num" w:pos="5397"/>
        </w:tabs>
        <w:ind w:left="5397" w:hanging="360"/>
      </w:pPr>
      <w:rPr>
        <w:rFonts w:ascii="Wingdings" w:hAnsi="Wingdings" w:hint="default"/>
      </w:rPr>
    </w:lvl>
    <w:lvl w:ilvl="6" w:tplc="AEA2EC48" w:tentative="1">
      <w:start w:val="1"/>
      <w:numFmt w:val="bullet"/>
      <w:lvlText w:val=""/>
      <w:lvlJc w:val="left"/>
      <w:pPr>
        <w:tabs>
          <w:tab w:val="num" w:pos="6117"/>
        </w:tabs>
        <w:ind w:left="6117" w:hanging="360"/>
      </w:pPr>
      <w:rPr>
        <w:rFonts w:ascii="Symbol" w:hAnsi="Symbol" w:hint="default"/>
      </w:rPr>
    </w:lvl>
    <w:lvl w:ilvl="7" w:tplc="4CAE2314" w:tentative="1">
      <w:start w:val="1"/>
      <w:numFmt w:val="bullet"/>
      <w:lvlText w:val="o"/>
      <w:lvlJc w:val="left"/>
      <w:pPr>
        <w:tabs>
          <w:tab w:val="num" w:pos="6837"/>
        </w:tabs>
        <w:ind w:left="6837" w:hanging="360"/>
      </w:pPr>
      <w:rPr>
        <w:rFonts w:ascii="Courier New" w:hAnsi="Courier New" w:cs="Courier New" w:hint="default"/>
      </w:rPr>
    </w:lvl>
    <w:lvl w:ilvl="8" w:tplc="23EEB5C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EC600E2">
      <w:start w:val="1"/>
      <w:numFmt w:val="decimal"/>
      <w:pStyle w:val="ATSNumber2"/>
      <w:lvlText w:val="%1."/>
      <w:lvlJc w:val="left"/>
      <w:pPr>
        <w:tabs>
          <w:tab w:val="num" w:pos="720"/>
        </w:tabs>
        <w:ind w:left="720" w:hanging="360"/>
      </w:pPr>
      <w:rPr>
        <w:rFonts w:hint="default"/>
      </w:rPr>
    </w:lvl>
    <w:lvl w:ilvl="1" w:tplc="5A562F82" w:tentative="1">
      <w:start w:val="1"/>
      <w:numFmt w:val="lowerLetter"/>
      <w:lvlText w:val="%2."/>
      <w:lvlJc w:val="left"/>
      <w:pPr>
        <w:tabs>
          <w:tab w:val="num" w:pos="1440"/>
        </w:tabs>
        <w:ind w:left="1440" w:hanging="360"/>
      </w:pPr>
    </w:lvl>
    <w:lvl w:ilvl="2" w:tplc="D58E5464" w:tentative="1">
      <w:start w:val="1"/>
      <w:numFmt w:val="lowerRoman"/>
      <w:lvlText w:val="%3."/>
      <w:lvlJc w:val="right"/>
      <w:pPr>
        <w:tabs>
          <w:tab w:val="num" w:pos="2160"/>
        </w:tabs>
        <w:ind w:left="2160" w:hanging="180"/>
      </w:pPr>
    </w:lvl>
    <w:lvl w:ilvl="3" w:tplc="CFF6A6D0" w:tentative="1">
      <w:start w:val="1"/>
      <w:numFmt w:val="decimal"/>
      <w:lvlText w:val="%4."/>
      <w:lvlJc w:val="left"/>
      <w:pPr>
        <w:tabs>
          <w:tab w:val="num" w:pos="2880"/>
        </w:tabs>
        <w:ind w:left="2880" w:hanging="360"/>
      </w:pPr>
    </w:lvl>
    <w:lvl w:ilvl="4" w:tplc="2DB24974" w:tentative="1">
      <w:start w:val="1"/>
      <w:numFmt w:val="lowerLetter"/>
      <w:lvlText w:val="%5."/>
      <w:lvlJc w:val="left"/>
      <w:pPr>
        <w:tabs>
          <w:tab w:val="num" w:pos="3600"/>
        </w:tabs>
        <w:ind w:left="3600" w:hanging="360"/>
      </w:pPr>
    </w:lvl>
    <w:lvl w:ilvl="5" w:tplc="6DACE120" w:tentative="1">
      <w:start w:val="1"/>
      <w:numFmt w:val="lowerRoman"/>
      <w:lvlText w:val="%6."/>
      <w:lvlJc w:val="right"/>
      <w:pPr>
        <w:tabs>
          <w:tab w:val="num" w:pos="4320"/>
        </w:tabs>
        <w:ind w:left="4320" w:hanging="180"/>
      </w:pPr>
    </w:lvl>
    <w:lvl w:ilvl="6" w:tplc="0EA42F92" w:tentative="1">
      <w:start w:val="1"/>
      <w:numFmt w:val="decimal"/>
      <w:lvlText w:val="%7."/>
      <w:lvlJc w:val="left"/>
      <w:pPr>
        <w:tabs>
          <w:tab w:val="num" w:pos="5040"/>
        </w:tabs>
        <w:ind w:left="5040" w:hanging="360"/>
      </w:pPr>
    </w:lvl>
    <w:lvl w:ilvl="7" w:tplc="58ECDB06" w:tentative="1">
      <w:start w:val="1"/>
      <w:numFmt w:val="lowerLetter"/>
      <w:lvlText w:val="%8."/>
      <w:lvlJc w:val="left"/>
      <w:pPr>
        <w:tabs>
          <w:tab w:val="num" w:pos="5760"/>
        </w:tabs>
        <w:ind w:left="5760" w:hanging="360"/>
      </w:pPr>
    </w:lvl>
    <w:lvl w:ilvl="8" w:tplc="2D6E1DFA" w:tentative="1">
      <w:start w:val="1"/>
      <w:numFmt w:val="lowerRoman"/>
      <w:lvlText w:val="%9."/>
      <w:lvlJc w:val="right"/>
      <w:pPr>
        <w:tabs>
          <w:tab w:val="num" w:pos="6480"/>
        </w:tabs>
        <w:ind w:left="6480" w:hanging="180"/>
      </w:pPr>
    </w:lvl>
  </w:abstractNum>
  <w:num w:numId="1" w16cid:durableId="1649091978">
    <w:abstractNumId w:val="9"/>
  </w:num>
  <w:num w:numId="2" w16cid:durableId="815298515">
    <w:abstractNumId w:val="7"/>
  </w:num>
  <w:num w:numId="3" w16cid:durableId="802964047">
    <w:abstractNumId w:val="6"/>
  </w:num>
  <w:num w:numId="4" w16cid:durableId="1074354661">
    <w:abstractNumId w:val="5"/>
  </w:num>
  <w:num w:numId="5" w16cid:durableId="1072390057">
    <w:abstractNumId w:val="4"/>
  </w:num>
  <w:num w:numId="6" w16cid:durableId="992757266">
    <w:abstractNumId w:val="8"/>
  </w:num>
  <w:num w:numId="7" w16cid:durableId="1852521455">
    <w:abstractNumId w:val="3"/>
  </w:num>
  <w:num w:numId="8" w16cid:durableId="1918858414">
    <w:abstractNumId w:val="2"/>
  </w:num>
  <w:num w:numId="9" w16cid:durableId="1743407442">
    <w:abstractNumId w:val="1"/>
  </w:num>
  <w:num w:numId="10" w16cid:durableId="1024794620">
    <w:abstractNumId w:val="0"/>
  </w:num>
  <w:num w:numId="11" w16cid:durableId="1085806129">
    <w:abstractNumId w:val="11"/>
  </w:num>
  <w:num w:numId="12" w16cid:durableId="287132528">
    <w:abstractNumId w:val="15"/>
  </w:num>
  <w:num w:numId="13" w16cid:durableId="607543126">
    <w:abstractNumId w:val="14"/>
  </w:num>
  <w:num w:numId="14" w16cid:durableId="1242447657">
    <w:abstractNumId w:val="12"/>
  </w:num>
  <w:num w:numId="15" w16cid:durableId="2001735728">
    <w:abstractNumId w:val="13"/>
  </w:num>
  <w:num w:numId="16" w16cid:durableId="1655186465">
    <w:abstractNumId w:val="10"/>
  </w:num>
  <w:num w:numId="17" w16cid:durableId="924725428">
    <w:abstractNumId w:val="11"/>
  </w:num>
  <w:num w:numId="18" w16cid:durableId="1548489407">
    <w:abstractNumId w:val="15"/>
  </w:num>
  <w:num w:numId="19" w16cid:durableId="1772621953">
    <w:abstractNumId w:val="14"/>
  </w:num>
  <w:num w:numId="20" w16cid:durableId="6328315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7C"/>
    <w:rsid w:val="003C0E99"/>
    <w:rsid w:val="00C550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4199C"/>
  <w15:chartTrackingRefBased/>
  <w15:docId w15:val="{C80A17A7-E9F3-4FBE-9DF1-2CE3DFA6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3C0E99"/>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3128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2023-05-02T15:08:00Z</dcterms:modified>
</cp:coreProperties>
</file>