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33620" w14:textId="77777777" w:rsidR="00C26F2D" w:rsidRPr="00BF077B" w:rsidRDefault="00A30B0A" w:rsidP="00BF077B">
      <w:pPr>
        <w:pStyle w:val="ATSNormal"/>
        <w:rPr>
          <w:rStyle w:val="Ttulodellibro"/>
        </w:rPr>
      </w:pPr>
    </w:p>
    <w:p w14:paraId="33B05D3E" w14:textId="77777777" w:rsidR="002F0A13" w:rsidRDefault="00A30B0A" w:rsidP="004B4A60">
      <w:pPr>
        <w:rPr>
          <w:b/>
          <w:u w:val="single"/>
          <w:lang w:val="es-ES_tradnl"/>
        </w:rPr>
      </w:pPr>
    </w:p>
    <w:p w14:paraId="0FF5D16B" w14:textId="77777777" w:rsidR="002F0A13" w:rsidRDefault="00A30B0A" w:rsidP="004B4A60">
      <w:pPr>
        <w:rPr>
          <w:b/>
          <w:u w:val="single"/>
          <w:lang w:val="es-ES_tradnl"/>
        </w:rPr>
      </w:pPr>
    </w:p>
    <w:p w14:paraId="646FAAB2" w14:textId="77777777" w:rsidR="002F0A13" w:rsidRDefault="00A30B0A" w:rsidP="004B4A60">
      <w:pPr>
        <w:rPr>
          <w:b/>
          <w:u w:val="single"/>
          <w:lang w:val="es-ES_tradnl"/>
        </w:rPr>
      </w:pPr>
    </w:p>
    <w:p w14:paraId="2AF44AAD" w14:textId="77777777" w:rsidR="002F0A13" w:rsidRDefault="00A30B0A" w:rsidP="004B4A60">
      <w:pPr>
        <w:rPr>
          <w:b/>
          <w:u w:val="single"/>
          <w:lang w:val="es-ES_tradnl"/>
        </w:rPr>
      </w:pPr>
    </w:p>
    <w:p w14:paraId="78E1AAC8" w14:textId="77777777" w:rsidR="00C26F2D" w:rsidRDefault="00A30B0A" w:rsidP="004B4A60">
      <w:pPr>
        <w:rPr>
          <w:b/>
          <w:u w:val="single"/>
          <w:lang w:val="es-ES_tradnl"/>
        </w:rPr>
      </w:pPr>
    </w:p>
    <w:p w14:paraId="0461B5FE" w14:textId="77777777" w:rsidR="004B4A60" w:rsidRPr="0057246E" w:rsidRDefault="008A2F74" w:rsidP="001B789F">
      <w:pPr>
        <w:pStyle w:val="ATSTitle"/>
      </w:pPr>
      <w:bookmarkStart w:id="0" w:name="name"/>
      <w:r>
        <w:t>Deployment of the first permanent Argentine Volcano Monitoring Network in Deception Island</w:t>
      </w:r>
      <w:bookmarkEnd w:id="0"/>
    </w:p>
    <w:p w14:paraId="338F8427" w14:textId="77777777" w:rsidR="004B4A60" w:rsidRPr="0057246E" w:rsidRDefault="00A30B0A" w:rsidP="00F75424">
      <w:pPr>
        <w:jc w:val="center"/>
      </w:pPr>
    </w:p>
    <w:p w14:paraId="23CD8C75" w14:textId="77777777" w:rsidR="004B4A60" w:rsidRPr="002F0A13" w:rsidRDefault="00A30B0A" w:rsidP="002F0A13"/>
    <w:p w14:paraId="1F923880" w14:textId="77777777" w:rsidR="004B4A60" w:rsidRDefault="00A30B0A" w:rsidP="00F75424">
      <w:pPr>
        <w:jc w:val="center"/>
      </w:pPr>
      <w:bookmarkStart w:id="1" w:name="memo"/>
      <w:bookmarkEnd w:id="1"/>
    </w:p>
    <w:p w14:paraId="478E51BA" w14:textId="77777777" w:rsidR="0097629D" w:rsidRDefault="00A30B0A" w:rsidP="00F75424">
      <w:pPr>
        <w:jc w:val="center"/>
      </w:pPr>
    </w:p>
    <w:p w14:paraId="39E2347F" w14:textId="77777777" w:rsidR="0097629D" w:rsidRDefault="00A30B0A" w:rsidP="00F75424">
      <w:pPr>
        <w:jc w:val="center"/>
      </w:pPr>
    </w:p>
    <w:p w14:paraId="3604C381" w14:textId="77777777" w:rsidR="0097629D" w:rsidRDefault="00A30B0A" w:rsidP="00F75424">
      <w:pPr>
        <w:jc w:val="center"/>
      </w:pPr>
    </w:p>
    <w:p w14:paraId="6FCCFDC2" w14:textId="77777777" w:rsidR="0097629D" w:rsidRPr="00C26F2D" w:rsidRDefault="00A30B0A" w:rsidP="00F75424">
      <w:pPr>
        <w:jc w:val="center"/>
      </w:pPr>
    </w:p>
    <w:p w14:paraId="262FE9C6" w14:textId="77777777" w:rsidR="004B4A60" w:rsidRPr="0057246E" w:rsidRDefault="00A30B0A" w:rsidP="004B4A60"/>
    <w:p w14:paraId="172812CB" w14:textId="77777777" w:rsidR="00C26F2D" w:rsidRDefault="00A30B0A" w:rsidP="00952E9F">
      <w:pPr>
        <w:sectPr w:rsidR="00C26F2D" w:rsidSect="00D5023C">
          <w:headerReference w:type="even" r:id="rId8"/>
          <w:headerReference w:type="default" r:id="rId9"/>
          <w:footerReference w:type="even" r:id="rId10"/>
          <w:footerReference w:type="default" r:id="rId11"/>
          <w:headerReference w:type="first" r:id="rId12"/>
          <w:footerReference w:type="first" r:id="rId13"/>
          <w:pgSz w:w="11907" w:h="16840" w:code="9"/>
          <w:pgMar w:top="1134" w:right="1701" w:bottom="1134" w:left="1701" w:header="709" w:footer="709" w:gutter="0"/>
          <w:cols w:space="708"/>
          <w:docGrid w:linePitch="360"/>
        </w:sectPr>
      </w:pPr>
    </w:p>
    <w:p w14:paraId="7765C29F" w14:textId="77777777" w:rsidR="004B4A60" w:rsidRDefault="00A30B0A" w:rsidP="00952E9F"/>
    <w:p w14:paraId="096B9D52" w14:textId="77777777" w:rsidR="008A2F74" w:rsidRPr="00DE77E5" w:rsidRDefault="008A2F74" w:rsidP="008A2F74">
      <w:pPr>
        <w:pStyle w:val="ATSHeading1"/>
      </w:pPr>
      <w:r>
        <w:t>Deployment of the first permanent Argentine Volcano Monitoring Network in Deception Island</w:t>
      </w:r>
    </w:p>
    <w:p w14:paraId="007F0479" w14:textId="77777777" w:rsidR="008A2F74" w:rsidRPr="003F6CB6" w:rsidRDefault="008A2F74" w:rsidP="008A2F74">
      <w:pPr>
        <w:pStyle w:val="ATSTitle"/>
        <w:rPr>
          <w:lang w:eastAsia="en-GB"/>
        </w:rPr>
      </w:pPr>
      <w:bookmarkStart w:id="8" w:name="_Hlk130985223"/>
      <w:r w:rsidRPr="003F6CB6">
        <w:rPr>
          <w:b w:val="0"/>
          <w:bCs/>
          <w:i/>
          <w:iCs/>
          <w:sz w:val="24"/>
        </w:rPr>
        <w:t xml:space="preserve">Information Paper submitted </w:t>
      </w:r>
      <w:r>
        <w:rPr>
          <w:b w:val="0"/>
          <w:bCs/>
          <w:i/>
          <w:iCs/>
          <w:sz w:val="24"/>
        </w:rPr>
        <w:t>by Argentina</w:t>
      </w:r>
    </w:p>
    <w:p w14:paraId="23DB337B" w14:textId="77777777" w:rsidR="008A2F74" w:rsidRPr="00DE77E5" w:rsidRDefault="008A2F74" w:rsidP="008A2F74">
      <w:pPr>
        <w:pStyle w:val="ATSHeading2"/>
        <w:spacing w:before="0"/>
      </w:pPr>
      <w:r w:rsidRPr="00DE77E5">
        <w:t>Sum</w:t>
      </w:r>
      <w:r>
        <w:t>mary</w:t>
      </w:r>
    </w:p>
    <w:bookmarkEnd w:id="8"/>
    <w:p w14:paraId="2B52BEE4" w14:textId="77777777" w:rsidR="008A2F74" w:rsidRDefault="008A2F74" w:rsidP="008A2F74">
      <w:pPr>
        <w:spacing w:after="120"/>
        <w:jc w:val="both"/>
        <w:rPr>
          <w:szCs w:val="22"/>
          <w:lang w:val="en-US" w:eastAsia="en-GB"/>
        </w:rPr>
      </w:pPr>
      <w:r>
        <w:rPr>
          <w:szCs w:val="22"/>
          <w:lang w:val="en-US" w:eastAsia="en-GB"/>
        </w:rPr>
        <w:t>In this document</w:t>
      </w:r>
      <w:r w:rsidRPr="003504FE">
        <w:rPr>
          <w:szCs w:val="22"/>
          <w:lang w:val="en-US" w:eastAsia="en-GB"/>
        </w:rPr>
        <w:t xml:space="preserve"> we provide a summary of the efforts made by a consortium of Argentinian institutions to install the first permanent Argentine volcano monitoring network in Deception Island, one of the most active volcanoes in Antarctica. The deployment of the monitoring network will improve our understanding of this volcanic system and contribute to forecast future volcanic events. This is relevant from a scientific point of view, but more importantly because Deception Island receives thousands of visitor</w:t>
      </w:r>
      <w:r>
        <w:rPr>
          <w:szCs w:val="22"/>
          <w:lang w:val="en-US" w:eastAsia="en-GB"/>
        </w:rPr>
        <w:t>s</w:t>
      </w:r>
      <w:r w:rsidRPr="003504FE">
        <w:rPr>
          <w:szCs w:val="22"/>
          <w:lang w:val="en-US" w:eastAsia="en-GB"/>
        </w:rPr>
        <w:t xml:space="preserve"> every summer. This network will contribute to the volcanic risk management of the island and the Antarctic region, providing early warning to people </w:t>
      </w:r>
      <w:r>
        <w:rPr>
          <w:szCs w:val="22"/>
          <w:lang w:val="en-US" w:eastAsia="en-GB"/>
        </w:rPr>
        <w:t>in</w:t>
      </w:r>
      <w:r w:rsidRPr="003504FE">
        <w:rPr>
          <w:szCs w:val="22"/>
          <w:lang w:val="en-US" w:eastAsia="en-GB"/>
        </w:rPr>
        <w:t xml:space="preserve"> the proximity of the island, as w</w:t>
      </w:r>
      <w:r>
        <w:rPr>
          <w:szCs w:val="22"/>
          <w:lang w:val="en-US" w:eastAsia="en-GB"/>
        </w:rPr>
        <w:t>ell as to air and naval traffic</w:t>
      </w:r>
      <w:r w:rsidRPr="00CD7529">
        <w:rPr>
          <w:szCs w:val="22"/>
          <w:lang w:val="en-US" w:eastAsia="en-GB"/>
        </w:rPr>
        <w:t>.</w:t>
      </w:r>
    </w:p>
    <w:p w14:paraId="20720191" w14:textId="77777777" w:rsidR="008A2F74" w:rsidRPr="00DE77E5" w:rsidRDefault="008A2F74" w:rsidP="008A2F74">
      <w:pPr>
        <w:pStyle w:val="ATSHeading2"/>
        <w:spacing w:before="0"/>
      </w:pPr>
      <w:r>
        <w:t>Background</w:t>
      </w:r>
    </w:p>
    <w:p w14:paraId="50B2D381" w14:textId="77777777" w:rsidR="008A2F74" w:rsidRPr="003504FE" w:rsidRDefault="008A2F74" w:rsidP="008A2F74">
      <w:pPr>
        <w:spacing w:after="120"/>
        <w:jc w:val="both"/>
        <w:rPr>
          <w:szCs w:val="22"/>
          <w:lang w:val="en-US" w:eastAsia="en-GB"/>
        </w:rPr>
      </w:pPr>
      <w:r w:rsidRPr="003504FE">
        <w:rPr>
          <w:szCs w:val="22"/>
          <w:lang w:val="en-US" w:eastAsia="en-GB"/>
        </w:rPr>
        <w:t xml:space="preserve">Volcanic activity in </w:t>
      </w:r>
      <w:r>
        <w:rPr>
          <w:szCs w:val="22"/>
          <w:lang w:val="en-US" w:eastAsia="en-GB"/>
        </w:rPr>
        <w:t>southern South America</w:t>
      </w:r>
      <w:r w:rsidRPr="003504FE">
        <w:rPr>
          <w:szCs w:val="22"/>
          <w:lang w:val="en-US" w:eastAsia="en-GB"/>
        </w:rPr>
        <w:t xml:space="preserve"> is principally linked to the Andean volcanic arc along the Pacific margin. In this tectonic setting, the subduction of the Nazca and Antarctic plates beneath the South American pla</w:t>
      </w:r>
      <w:r>
        <w:rPr>
          <w:szCs w:val="22"/>
          <w:lang w:val="en-US" w:eastAsia="en-GB"/>
        </w:rPr>
        <w:t>te controls the occurrence of vo</w:t>
      </w:r>
      <w:r w:rsidRPr="003504FE">
        <w:rPr>
          <w:szCs w:val="22"/>
          <w:lang w:val="en-US" w:eastAsia="en-GB"/>
        </w:rPr>
        <w:t>lcanism, which is distributed in three volcanic zones. Further south, in the Antarctic and sub-Antarctic areas, tectonic plates also conjugate to constitute two zones with active volcanism: 1) South Sandwich Islands, with several active volcanoes and, 2) South Shetland Island, with Penguin, Bridgeman and Deception Island as the main active volcanic structures (Figure 1).</w:t>
      </w:r>
      <w:r w:rsidRPr="003504FE" w:rsidDel="00051AFB">
        <w:rPr>
          <w:szCs w:val="22"/>
          <w:lang w:val="en-US" w:eastAsia="en-GB"/>
        </w:rPr>
        <w:t xml:space="preserve"> </w:t>
      </w:r>
    </w:p>
    <w:p w14:paraId="7768EA6B" w14:textId="77777777" w:rsidR="008A2F74" w:rsidRPr="005A5BF3" w:rsidRDefault="008A2F74" w:rsidP="008A2F74">
      <w:pPr>
        <w:spacing w:after="120"/>
        <w:jc w:val="both"/>
        <w:rPr>
          <w:rFonts w:ascii="Calibri" w:hAnsi="Calibri" w:cs="Calibri"/>
          <w:color w:val="222222"/>
          <w:lang w:val="en-US" w:eastAsia="es-AR"/>
        </w:rPr>
      </w:pPr>
      <w:r w:rsidRPr="0001796A">
        <w:rPr>
          <w:noProof/>
          <w:lang w:val="es-AR" w:eastAsia="es-AR"/>
        </w:rPr>
        <w:drawing>
          <wp:inline distT="0" distB="0" distL="0" distR="0" wp14:anchorId="0099CF27" wp14:editId="27ACC431">
            <wp:extent cx="5400000" cy="2504762"/>
            <wp:effectExtent l="0" t="0" r="0" b="0"/>
            <wp:docPr id="201855056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550565" name="Imagen 1" descr="Diagrama&#10;&#10;Descripción generada automáticamente"/>
                    <pic:cNvPicPr/>
                  </pic:nvPicPr>
                  <pic:blipFill>
                    <a:blip r:embed="rId14"/>
                    <a:stretch>
                      <a:fillRect/>
                    </a:stretch>
                  </pic:blipFill>
                  <pic:spPr>
                    <a:xfrm>
                      <a:off x="0" y="0"/>
                      <a:ext cx="5400000" cy="2504762"/>
                    </a:xfrm>
                    <a:prstGeom prst="rect">
                      <a:avLst/>
                    </a:prstGeom>
                  </pic:spPr>
                </pic:pic>
              </a:graphicData>
            </a:graphic>
          </wp:inline>
        </w:drawing>
      </w:r>
    </w:p>
    <w:p w14:paraId="0EF5F845" w14:textId="77777777" w:rsidR="008A2F74" w:rsidRPr="0001796A" w:rsidRDefault="008A2F74" w:rsidP="008A2F74">
      <w:pPr>
        <w:spacing w:after="120"/>
        <w:jc w:val="both"/>
        <w:rPr>
          <w:sz w:val="20"/>
          <w:szCs w:val="20"/>
          <w:lang w:val="en-US"/>
        </w:rPr>
      </w:pPr>
      <w:r w:rsidRPr="0001796A">
        <w:rPr>
          <w:b/>
          <w:sz w:val="20"/>
          <w:szCs w:val="20"/>
          <w:lang w:val="en-US"/>
        </w:rPr>
        <w:t>Figure 1</w:t>
      </w:r>
      <w:r w:rsidRPr="0001796A">
        <w:rPr>
          <w:sz w:val="20"/>
          <w:szCs w:val="20"/>
          <w:lang w:val="en-US"/>
        </w:rPr>
        <w:t>: Simplified regional tectonic map and location of the South Shetland Islands (Taken from Geyer et al. 2019)</w:t>
      </w:r>
    </w:p>
    <w:p w14:paraId="0D422A0A" w14:textId="77777777" w:rsidR="008A2F74" w:rsidRPr="003504FE" w:rsidRDefault="008A2F74" w:rsidP="008A2F74">
      <w:pPr>
        <w:spacing w:after="120"/>
        <w:jc w:val="both"/>
        <w:rPr>
          <w:szCs w:val="22"/>
          <w:lang w:val="en-US" w:eastAsia="en-GB"/>
        </w:rPr>
      </w:pPr>
      <w:r w:rsidRPr="003504FE">
        <w:rPr>
          <w:szCs w:val="22"/>
          <w:lang w:val="en-US" w:eastAsia="en-GB"/>
        </w:rPr>
        <w:t>Deception Island is located in the South Shetland Islands archipelago, northeast of the Antarctic Peninsula, and is considered one of the most active volcanoes in Antarctica. It is a &lt; 750,000 years old horseshoe-shaped shield volcano of basaltic to andesitic composition, with a below-sea-level diameter of 25 km and an above-sea-level diameter of around 13 km. A sea-flooded depression known as Port Foster, –related to the partial collapse of the volcano edifice–, occupies the central part of the island.</w:t>
      </w:r>
    </w:p>
    <w:p w14:paraId="3E53733C" w14:textId="77777777" w:rsidR="008A2F74" w:rsidRDefault="008A2F74" w:rsidP="008A2F74">
      <w:pPr>
        <w:spacing w:after="120"/>
        <w:jc w:val="both"/>
        <w:rPr>
          <w:szCs w:val="22"/>
          <w:lang w:val="en-US" w:eastAsia="en-GB"/>
        </w:rPr>
      </w:pPr>
      <w:r w:rsidRPr="003504FE">
        <w:rPr>
          <w:szCs w:val="22"/>
          <w:lang w:val="en-US" w:eastAsia="en-GB"/>
        </w:rPr>
        <w:t xml:space="preserve">Deception Island eruptive record includes more than 20 volcanic events during the Holocene. The last eruptions of this volcano occurred in 1967, 1969, and 1970 and generated important impacts within the island, including the destruction of the British and Chilean </w:t>
      </w:r>
      <w:r>
        <w:rPr>
          <w:szCs w:val="22"/>
          <w:lang w:val="en-US" w:eastAsia="en-GB"/>
        </w:rPr>
        <w:t>stations</w:t>
      </w:r>
      <w:r w:rsidRPr="003504FE">
        <w:rPr>
          <w:szCs w:val="22"/>
          <w:lang w:val="en-US" w:eastAsia="en-GB"/>
        </w:rPr>
        <w:t xml:space="preserve"> and forcing the </w:t>
      </w:r>
      <w:r w:rsidRPr="003504FE">
        <w:rPr>
          <w:szCs w:val="22"/>
          <w:lang w:val="en-US" w:eastAsia="en-GB"/>
        </w:rPr>
        <w:lastRenderedPageBreak/>
        <w:t xml:space="preserve">evacuation of the Argentine </w:t>
      </w:r>
      <w:r>
        <w:rPr>
          <w:szCs w:val="22"/>
          <w:lang w:val="en-US" w:eastAsia="en-GB"/>
        </w:rPr>
        <w:t>station</w:t>
      </w:r>
      <w:r w:rsidRPr="003504FE">
        <w:rPr>
          <w:szCs w:val="22"/>
          <w:lang w:val="en-US" w:eastAsia="en-GB"/>
        </w:rPr>
        <w:t xml:space="preserve">. Also, volcanic unrest episodes in 1992, 1999, and 2014–2015 demonstrated that the occurrence of future volcanic activity is a valid and pressing concern for scientists, technical and logistic personnel, and </w:t>
      </w:r>
      <w:r>
        <w:rPr>
          <w:szCs w:val="22"/>
          <w:lang w:val="en-US" w:eastAsia="en-GB"/>
        </w:rPr>
        <w:t xml:space="preserve">also </w:t>
      </w:r>
      <w:r w:rsidRPr="003504FE">
        <w:rPr>
          <w:szCs w:val="22"/>
          <w:lang w:val="en-US" w:eastAsia="en-GB"/>
        </w:rPr>
        <w:t xml:space="preserve">tourists, </w:t>
      </w:r>
      <w:r>
        <w:rPr>
          <w:szCs w:val="22"/>
          <w:lang w:val="en-US" w:eastAsia="en-GB"/>
        </w:rPr>
        <w:t>who</w:t>
      </w:r>
      <w:r w:rsidRPr="003504FE">
        <w:rPr>
          <w:szCs w:val="22"/>
          <w:lang w:val="en-US" w:eastAsia="en-GB"/>
        </w:rPr>
        <w:t xml:space="preserve"> </w:t>
      </w:r>
      <w:r>
        <w:rPr>
          <w:szCs w:val="22"/>
          <w:lang w:val="en-US" w:eastAsia="en-GB"/>
        </w:rPr>
        <w:t>visit or work</w:t>
      </w:r>
      <w:r w:rsidRPr="003504FE">
        <w:rPr>
          <w:szCs w:val="22"/>
          <w:lang w:val="en-US" w:eastAsia="en-GB"/>
        </w:rPr>
        <w:t xml:space="preserve"> on or near the island. Currently, the island shows </w:t>
      </w:r>
      <w:r w:rsidRPr="005852BA">
        <w:rPr>
          <w:szCs w:val="22"/>
          <w:lang w:eastAsia="en-GB"/>
        </w:rPr>
        <w:t>fumarolic</w:t>
      </w:r>
      <w:r w:rsidRPr="003504FE">
        <w:rPr>
          <w:szCs w:val="22"/>
          <w:lang w:val="en-US" w:eastAsia="en-GB"/>
        </w:rPr>
        <w:t xml:space="preserve"> activity, </w:t>
      </w:r>
      <w:r w:rsidRPr="00FC6E30">
        <w:rPr>
          <w:szCs w:val="22"/>
          <w:lang w:val="en-US" w:eastAsia="en-GB"/>
        </w:rPr>
        <w:t>thermal</w:t>
      </w:r>
      <w:r w:rsidRPr="003504FE">
        <w:rPr>
          <w:szCs w:val="22"/>
          <w:lang w:val="en-US" w:eastAsia="en-GB"/>
        </w:rPr>
        <w:t xml:space="preserve"> anomalies, active deformation processes and seismic activity.</w:t>
      </w:r>
    </w:p>
    <w:p w14:paraId="2278A814" w14:textId="77777777" w:rsidR="008A2F74" w:rsidRPr="003504FE" w:rsidRDefault="008A2F74" w:rsidP="008A2F74">
      <w:pPr>
        <w:spacing w:after="120"/>
        <w:jc w:val="both"/>
        <w:rPr>
          <w:szCs w:val="22"/>
          <w:lang w:val="en-US" w:eastAsia="en-GB"/>
        </w:rPr>
      </w:pPr>
      <w:r w:rsidRPr="003504FE">
        <w:rPr>
          <w:szCs w:val="22"/>
          <w:lang w:val="en-US" w:eastAsia="en-GB"/>
        </w:rPr>
        <w:t xml:space="preserve">Volcanic eruptions are generally preceded by signs of “unrest” that can be detected by instrumental monitoring networks. Some of these signals, such as earthquakes, increased degassing, or changes in hydrothermal systems, can be detected by local communities or casual observers. However, not all the pre-eruptive signals are so evident and not all the episodes of unrest lead to an eruption. These are the reasons why qualified scientific-technical institutions must analyze the scenario, deal with uncertainties and advise civil authorities. This can be particularly challenging if instrumentation is limited, as was demonstrated in several eruptions that took place in different parts of the world during the last decades. This way, volcano observatories are institutions or specific areas within organizations (Geological Surveys, Universities, Research institutions, Meteorological Offices) whose primary responsibility is to monitor volcanoes considered active, </w:t>
      </w:r>
      <w:r>
        <w:rPr>
          <w:szCs w:val="22"/>
          <w:lang w:val="en-US" w:eastAsia="en-GB"/>
        </w:rPr>
        <w:t>producing</w:t>
      </w:r>
      <w:r w:rsidRPr="003504FE">
        <w:rPr>
          <w:szCs w:val="22"/>
          <w:lang w:val="en-US" w:eastAsia="en-GB"/>
        </w:rPr>
        <w:t xml:space="preserve"> early warnings for authorities and population, with the goal of saving human lives and mitigate the impacts over infrastructure and regional economies. </w:t>
      </w:r>
    </w:p>
    <w:p w14:paraId="09D4D498" w14:textId="77777777" w:rsidR="008A2F74" w:rsidRDefault="008A2F74" w:rsidP="008A2F74">
      <w:pPr>
        <w:pStyle w:val="ATSHeading2"/>
        <w:spacing w:before="0"/>
      </w:pPr>
      <w:r>
        <w:t>T</w:t>
      </w:r>
      <w:r w:rsidRPr="007125D1">
        <w:t>he Geological and Mining Survey of Argentina (SEGEMAR)</w:t>
      </w:r>
    </w:p>
    <w:p w14:paraId="44EC9014" w14:textId="77777777" w:rsidR="008A2F74" w:rsidRPr="003504FE" w:rsidRDefault="008A2F74" w:rsidP="008A2F74">
      <w:pPr>
        <w:spacing w:after="120"/>
        <w:jc w:val="both"/>
        <w:rPr>
          <w:szCs w:val="22"/>
          <w:lang w:val="en-US" w:eastAsia="en-GB"/>
        </w:rPr>
      </w:pPr>
      <w:r>
        <w:rPr>
          <w:szCs w:val="22"/>
          <w:lang w:val="en-US" w:eastAsia="en-GB"/>
        </w:rPr>
        <w:t>In</w:t>
      </w:r>
      <w:r w:rsidRPr="003504FE">
        <w:rPr>
          <w:szCs w:val="22"/>
          <w:lang w:val="en-US" w:eastAsia="en-GB"/>
        </w:rPr>
        <w:t xml:space="preserve"> Latin America, </w:t>
      </w:r>
      <w:r>
        <w:rPr>
          <w:szCs w:val="22"/>
          <w:lang w:val="en-US" w:eastAsia="en-GB"/>
        </w:rPr>
        <w:t>until a few years ago</w:t>
      </w:r>
      <w:r w:rsidRPr="003504FE">
        <w:rPr>
          <w:szCs w:val="22"/>
          <w:lang w:val="en-US" w:eastAsia="en-GB"/>
        </w:rPr>
        <w:t xml:space="preserve"> Argentina </w:t>
      </w:r>
      <w:r>
        <w:rPr>
          <w:szCs w:val="22"/>
          <w:lang w:val="en-US" w:eastAsia="en-GB"/>
        </w:rPr>
        <w:t>and</w:t>
      </w:r>
      <w:r w:rsidRPr="003504FE">
        <w:rPr>
          <w:szCs w:val="22"/>
          <w:lang w:val="en-US" w:eastAsia="en-GB"/>
        </w:rPr>
        <w:t xml:space="preserve"> Bolivia where the only two countries with active volcanoes in their territory that did not have permanent volcano observatories. This </w:t>
      </w:r>
      <w:r>
        <w:rPr>
          <w:szCs w:val="22"/>
          <w:lang w:val="en-US" w:eastAsia="en-GB"/>
        </w:rPr>
        <w:t>was</w:t>
      </w:r>
      <w:r w:rsidRPr="003504FE">
        <w:rPr>
          <w:szCs w:val="22"/>
          <w:lang w:val="en-US" w:eastAsia="en-GB"/>
        </w:rPr>
        <w:t xml:space="preserve"> particular</w:t>
      </w:r>
      <w:r>
        <w:rPr>
          <w:szCs w:val="22"/>
          <w:lang w:val="en-US" w:eastAsia="en-GB"/>
        </w:rPr>
        <w:t>ly</w:t>
      </w:r>
      <w:r w:rsidRPr="003504FE">
        <w:rPr>
          <w:szCs w:val="22"/>
          <w:lang w:val="en-US" w:eastAsia="en-GB"/>
        </w:rPr>
        <w:t xml:space="preserve"> relevan</w:t>
      </w:r>
      <w:r>
        <w:rPr>
          <w:szCs w:val="22"/>
          <w:lang w:val="en-US" w:eastAsia="en-GB"/>
        </w:rPr>
        <w:t>t</w:t>
      </w:r>
      <w:r w:rsidRPr="003504FE">
        <w:rPr>
          <w:szCs w:val="22"/>
          <w:lang w:val="en-US" w:eastAsia="en-GB"/>
        </w:rPr>
        <w:t xml:space="preserve"> considering Argentina is among the top 10 countries with the most active volcanoes in the world, as well </w:t>
      </w:r>
      <w:r>
        <w:rPr>
          <w:szCs w:val="22"/>
          <w:lang w:val="en-US" w:eastAsia="en-GB"/>
        </w:rPr>
        <w:t xml:space="preserve">as having been affected by </w:t>
      </w:r>
      <w:r w:rsidRPr="003504FE">
        <w:rPr>
          <w:szCs w:val="22"/>
          <w:lang w:val="en-US" w:eastAsia="en-GB"/>
        </w:rPr>
        <w:t>repeated eruptions</w:t>
      </w:r>
      <w:r>
        <w:rPr>
          <w:szCs w:val="22"/>
          <w:lang w:val="en-US" w:eastAsia="en-GB"/>
        </w:rPr>
        <w:t xml:space="preserve"> in the last century </w:t>
      </w:r>
      <w:r w:rsidRPr="003504FE">
        <w:rPr>
          <w:szCs w:val="22"/>
          <w:lang w:val="en-US" w:eastAsia="en-GB"/>
        </w:rPr>
        <w:t xml:space="preserve"> (Quizapu 1932; Láscar 1986–1993; Hudson 1991; Chaitén 2008; Planchón-Peteroa 1991, 2011, 2018; Cordón Caulle 2011, Copahue 2012; Calbuco 2015), </w:t>
      </w:r>
      <w:r>
        <w:rPr>
          <w:szCs w:val="22"/>
          <w:lang w:val="en-US" w:eastAsia="en-GB"/>
        </w:rPr>
        <w:t>which brought about</w:t>
      </w:r>
      <w:r w:rsidRPr="003504FE">
        <w:rPr>
          <w:szCs w:val="22"/>
          <w:lang w:val="en-US" w:eastAsia="en-GB"/>
        </w:rPr>
        <w:t xml:space="preserve"> serious </w:t>
      </w:r>
      <w:r>
        <w:rPr>
          <w:szCs w:val="22"/>
          <w:lang w:val="en-US" w:eastAsia="en-GB"/>
        </w:rPr>
        <w:t>damage</w:t>
      </w:r>
      <w:r w:rsidRPr="003504FE">
        <w:rPr>
          <w:szCs w:val="22"/>
          <w:lang w:val="en-US" w:eastAsia="en-GB"/>
        </w:rPr>
        <w:t xml:space="preserve"> on thousands of people and economic and material losses </w:t>
      </w:r>
      <w:r>
        <w:rPr>
          <w:szCs w:val="22"/>
          <w:lang w:val="en-US" w:eastAsia="en-GB"/>
        </w:rPr>
        <w:t>valued in</w:t>
      </w:r>
      <w:r w:rsidRPr="003504FE">
        <w:rPr>
          <w:szCs w:val="22"/>
          <w:lang w:val="en-US" w:eastAsia="en-GB"/>
        </w:rPr>
        <w:t xml:space="preserve"> millions of </w:t>
      </w:r>
      <w:r>
        <w:rPr>
          <w:szCs w:val="22"/>
          <w:lang w:val="en-US" w:eastAsia="en-GB"/>
        </w:rPr>
        <w:t xml:space="preserve">US </w:t>
      </w:r>
      <w:r w:rsidRPr="003504FE">
        <w:rPr>
          <w:szCs w:val="22"/>
          <w:lang w:val="en-US" w:eastAsia="en-GB"/>
        </w:rPr>
        <w:t xml:space="preserve">dollars, specially </w:t>
      </w:r>
      <w:r>
        <w:rPr>
          <w:szCs w:val="22"/>
          <w:lang w:val="en-US" w:eastAsia="en-GB"/>
        </w:rPr>
        <w:t>hindering</w:t>
      </w:r>
      <w:r w:rsidRPr="003504FE">
        <w:rPr>
          <w:szCs w:val="22"/>
          <w:lang w:val="en-US" w:eastAsia="en-GB"/>
        </w:rPr>
        <w:t xml:space="preserve"> </w:t>
      </w:r>
      <w:r>
        <w:rPr>
          <w:szCs w:val="22"/>
          <w:lang w:val="en-US" w:eastAsia="en-GB"/>
        </w:rPr>
        <w:t xml:space="preserve">civil </w:t>
      </w:r>
      <w:r w:rsidRPr="003504FE">
        <w:rPr>
          <w:szCs w:val="22"/>
          <w:lang w:val="en-US" w:eastAsia="en-GB"/>
        </w:rPr>
        <w:t xml:space="preserve">aviation. </w:t>
      </w:r>
    </w:p>
    <w:p w14:paraId="42602655" w14:textId="77777777" w:rsidR="008A2F74" w:rsidRPr="003504FE" w:rsidRDefault="008A2F74" w:rsidP="008A2F74">
      <w:pPr>
        <w:spacing w:after="120"/>
        <w:jc w:val="both"/>
        <w:rPr>
          <w:szCs w:val="22"/>
          <w:lang w:val="en-US" w:eastAsia="en-GB"/>
        </w:rPr>
      </w:pPr>
      <w:r w:rsidRPr="003504FE">
        <w:rPr>
          <w:szCs w:val="22"/>
          <w:lang w:val="en-US" w:eastAsia="en-GB"/>
        </w:rPr>
        <w:t xml:space="preserve">It was not until 2017 that the activities of the </w:t>
      </w:r>
      <w:r>
        <w:rPr>
          <w:szCs w:val="22"/>
          <w:lang w:val="en-US" w:eastAsia="en-GB"/>
        </w:rPr>
        <w:t>“</w:t>
      </w:r>
      <w:r w:rsidRPr="003504FE">
        <w:rPr>
          <w:szCs w:val="22"/>
          <w:lang w:val="en-US" w:eastAsia="en-GB"/>
        </w:rPr>
        <w:t>Observatorio Argentino de Vigilancia Volcánica</w:t>
      </w:r>
      <w:r>
        <w:rPr>
          <w:szCs w:val="22"/>
          <w:lang w:val="en-US" w:eastAsia="en-GB"/>
        </w:rPr>
        <w:t>”</w:t>
      </w:r>
      <w:r w:rsidRPr="003504FE">
        <w:rPr>
          <w:szCs w:val="22"/>
          <w:lang w:val="en-US" w:eastAsia="en-GB"/>
        </w:rPr>
        <w:t xml:space="preserve"> (OAVV) from the Geological and Mining Survey of Argentina (SEGEMAR) officially began. </w:t>
      </w:r>
      <w:r>
        <w:rPr>
          <w:szCs w:val="22"/>
          <w:lang w:val="en-US" w:eastAsia="en-GB"/>
        </w:rPr>
        <w:t>T</w:t>
      </w:r>
      <w:r w:rsidRPr="003504FE">
        <w:rPr>
          <w:szCs w:val="22"/>
          <w:lang w:val="en-US" w:eastAsia="en-GB"/>
        </w:rPr>
        <w:t xml:space="preserve">he observatory was created as a specialized area within SEGEMAR dedicated to the study and monitoring of active volcanoes </w:t>
      </w:r>
      <w:r>
        <w:rPr>
          <w:szCs w:val="22"/>
          <w:lang w:val="en-US" w:eastAsia="en-GB"/>
        </w:rPr>
        <w:t>that</w:t>
      </w:r>
      <w:r w:rsidRPr="003504FE">
        <w:rPr>
          <w:szCs w:val="22"/>
          <w:lang w:val="en-US" w:eastAsia="en-GB"/>
        </w:rPr>
        <w:t xml:space="preserve"> may affect Argentine territory. </w:t>
      </w:r>
      <w:r>
        <w:rPr>
          <w:szCs w:val="22"/>
          <w:lang w:val="en-US" w:eastAsia="en-GB"/>
        </w:rPr>
        <w:t>Currently</w:t>
      </w:r>
      <w:r w:rsidRPr="003504FE">
        <w:rPr>
          <w:szCs w:val="22"/>
          <w:lang w:val="en-US" w:eastAsia="en-GB"/>
        </w:rPr>
        <w:t xml:space="preserve">, OAVV is the youngest volcano observatory in Latin America </w:t>
      </w:r>
      <w:r>
        <w:rPr>
          <w:szCs w:val="22"/>
          <w:lang w:val="en-US" w:eastAsia="en-GB"/>
        </w:rPr>
        <w:t>-</w:t>
      </w:r>
      <w:r w:rsidRPr="003504FE">
        <w:rPr>
          <w:szCs w:val="22"/>
          <w:lang w:val="en-US" w:eastAsia="en-GB"/>
        </w:rPr>
        <w:t>and probably the world</w:t>
      </w:r>
      <w:r>
        <w:rPr>
          <w:szCs w:val="22"/>
          <w:lang w:val="en-US" w:eastAsia="en-GB"/>
        </w:rPr>
        <w:t>-</w:t>
      </w:r>
      <w:r w:rsidRPr="003504FE">
        <w:rPr>
          <w:szCs w:val="22"/>
          <w:lang w:val="en-US" w:eastAsia="en-GB"/>
        </w:rPr>
        <w:t xml:space="preserve"> and the official institution in Argentina </w:t>
      </w:r>
      <w:r>
        <w:rPr>
          <w:szCs w:val="22"/>
          <w:lang w:val="en-US" w:eastAsia="en-GB"/>
        </w:rPr>
        <w:t xml:space="preserve">that </w:t>
      </w:r>
      <w:r w:rsidRPr="003504FE">
        <w:rPr>
          <w:szCs w:val="22"/>
          <w:lang w:val="en-US" w:eastAsia="en-GB"/>
        </w:rPr>
        <w:t>issu</w:t>
      </w:r>
      <w:r>
        <w:rPr>
          <w:szCs w:val="22"/>
          <w:lang w:val="en-US" w:eastAsia="en-GB"/>
        </w:rPr>
        <w:t>es</w:t>
      </w:r>
      <w:r w:rsidRPr="003504FE">
        <w:rPr>
          <w:szCs w:val="22"/>
          <w:lang w:val="en-US" w:eastAsia="en-GB"/>
        </w:rPr>
        <w:t xml:space="preserve"> volcanic alerts.</w:t>
      </w:r>
    </w:p>
    <w:p w14:paraId="7DAB6743" w14:textId="77777777" w:rsidR="008A2F74" w:rsidRPr="003504FE" w:rsidRDefault="008A2F74" w:rsidP="008A2F74">
      <w:pPr>
        <w:spacing w:after="120"/>
        <w:jc w:val="both"/>
        <w:rPr>
          <w:szCs w:val="22"/>
          <w:lang w:val="en-US" w:eastAsia="en-GB"/>
        </w:rPr>
      </w:pPr>
      <w:r w:rsidRPr="003504FE">
        <w:rPr>
          <w:szCs w:val="22"/>
          <w:lang w:val="en-US" w:eastAsia="en-GB"/>
        </w:rPr>
        <w:t xml:space="preserve">Since then, OAVV has grown over time, becoming operational in 2019, and so far has already deployed 4 of the 10 planned monitoring networks, including Copahue, Lanín, Laguna del Maule, </w:t>
      </w:r>
      <w:r>
        <w:rPr>
          <w:szCs w:val="22"/>
          <w:lang w:val="en-US" w:eastAsia="en-GB"/>
        </w:rPr>
        <w:t xml:space="preserve">and </w:t>
      </w:r>
      <w:r w:rsidRPr="003504FE">
        <w:rPr>
          <w:szCs w:val="22"/>
          <w:lang w:val="en-US" w:eastAsia="en-GB"/>
        </w:rPr>
        <w:t>Planchón Peteroa volcanoes. Up to this moment, the observatory is formed by a multidisciplinary team of 10 pe</w:t>
      </w:r>
      <w:r>
        <w:rPr>
          <w:szCs w:val="22"/>
          <w:lang w:val="en-US" w:eastAsia="en-GB"/>
        </w:rPr>
        <w:t>ople</w:t>
      </w:r>
      <w:r w:rsidRPr="003504FE">
        <w:rPr>
          <w:szCs w:val="22"/>
          <w:lang w:val="en-US" w:eastAsia="en-GB"/>
        </w:rPr>
        <w:t xml:space="preserve">, including geologist, geophysicist, geodesists, and electronic and computer engineers, that use a standard suite of geophysical, geochemical, and visual techniques employed at observatories around the world to monitor active volcanoes in the country. </w:t>
      </w:r>
      <w:r>
        <w:rPr>
          <w:szCs w:val="22"/>
          <w:lang w:val="en-US" w:eastAsia="en-GB"/>
        </w:rPr>
        <w:t>In</w:t>
      </w:r>
      <w:r w:rsidRPr="003504FE">
        <w:rPr>
          <w:szCs w:val="22"/>
          <w:lang w:val="en-US" w:eastAsia="en-GB"/>
        </w:rPr>
        <w:t xml:space="preserve"> 2023 the OAVV </w:t>
      </w:r>
      <w:r>
        <w:rPr>
          <w:szCs w:val="22"/>
          <w:lang w:val="en-US" w:eastAsia="en-GB"/>
        </w:rPr>
        <w:t>plans</w:t>
      </w:r>
      <w:r w:rsidRPr="003504FE">
        <w:rPr>
          <w:szCs w:val="22"/>
          <w:lang w:val="en-US" w:eastAsia="en-GB"/>
        </w:rPr>
        <w:t xml:space="preserve"> to expand </w:t>
      </w:r>
      <w:r>
        <w:rPr>
          <w:szCs w:val="22"/>
          <w:lang w:val="en-US" w:eastAsia="en-GB"/>
        </w:rPr>
        <w:t>its</w:t>
      </w:r>
      <w:r w:rsidRPr="003504FE">
        <w:rPr>
          <w:szCs w:val="22"/>
          <w:lang w:val="en-US" w:eastAsia="en-GB"/>
        </w:rPr>
        <w:t xml:space="preserve"> staff to 19 professionals.</w:t>
      </w:r>
    </w:p>
    <w:p w14:paraId="33A5741F" w14:textId="77777777" w:rsidR="008A2F74" w:rsidRPr="00DE77E5" w:rsidRDefault="008A2F74" w:rsidP="008A2F74">
      <w:pPr>
        <w:pStyle w:val="ATSHeading2"/>
        <w:spacing w:before="0"/>
      </w:pPr>
      <w:r>
        <w:t>Volcanic monitoring in Deception Island</w:t>
      </w:r>
    </w:p>
    <w:p w14:paraId="6D64899F" w14:textId="77777777" w:rsidR="008A2F74" w:rsidRPr="003504FE" w:rsidRDefault="008A2F74" w:rsidP="008A2F74">
      <w:pPr>
        <w:spacing w:after="120"/>
        <w:jc w:val="both"/>
        <w:rPr>
          <w:szCs w:val="22"/>
          <w:lang w:val="en-US" w:eastAsia="en-GB"/>
        </w:rPr>
      </w:pPr>
      <w:r w:rsidRPr="003504FE">
        <w:rPr>
          <w:szCs w:val="22"/>
          <w:lang w:val="en-US" w:eastAsia="en-GB"/>
        </w:rPr>
        <w:t xml:space="preserve">Volcano monitoring instrumentation in Deception Island began with the installation of the first seismometer in 1950, which operated in the basement of </w:t>
      </w:r>
      <w:r>
        <w:rPr>
          <w:szCs w:val="22"/>
          <w:lang w:val="en-US" w:eastAsia="en-GB"/>
        </w:rPr>
        <w:t xml:space="preserve">the then </w:t>
      </w:r>
      <w:r w:rsidRPr="003504FE">
        <w:rPr>
          <w:szCs w:val="22"/>
          <w:lang w:val="en-US" w:eastAsia="en-GB"/>
        </w:rPr>
        <w:t>Argentine Naval Station.</w:t>
      </w:r>
      <w:r w:rsidRPr="003504FE" w:rsidDel="004A2835">
        <w:rPr>
          <w:szCs w:val="22"/>
          <w:lang w:val="en-US" w:eastAsia="en-GB"/>
        </w:rPr>
        <w:t xml:space="preserve"> </w:t>
      </w:r>
      <w:r w:rsidRPr="003504FE">
        <w:rPr>
          <w:szCs w:val="22"/>
          <w:lang w:val="en-US" w:eastAsia="en-GB"/>
        </w:rPr>
        <w:t xml:space="preserve"> Since 1985, several research projects </w:t>
      </w:r>
      <w:r>
        <w:rPr>
          <w:szCs w:val="22"/>
          <w:lang w:val="en-US" w:eastAsia="en-GB"/>
        </w:rPr>
        <w:t>entailing</w:t>
      </w:r>
      <w:r w:rsidRPr="003504FE">
        <w:rPr>
          <w:szCs w:val="22"/>
          <w:lang w:val="en-US" w:eastAsia="en-GB"/>
        </w:rPr>
        <w:t xml:space="preserve"> Arge</w:t>
      </w:r>
      <w:r>
        <w:rPr>
          <w:szCs w:val="22"/>
          <w:lang w:val="en-US" w:eastAsia="en-GB"/>
        </w:rPr>
        <w:t>ntine and Spanish collaboration</w:t>
      </w:r>
      <w:r w:rsidRPr="003504FE">
        <w:rPr>
          <w:szCs w:val="22"/>
          <w:lang w:val="en-US" w:eastAsia="en-GB"/>
        </w:rPr>
        <w:t xml:space="preserve"> have deployed temporal monitoring stations and arrays to charact</w:t>
      </w:r>
      <w:r>
        <w:rPr>
          <w:szCs w:val="22"/>
          <w:lang w:val="en-US" w:eastAsia="en-GB"/>
        </w:rPr>
        <w:t>erize seismo-volcanic activity o</w:t>
      </w:r>
      <w:r w:rsidRPr="003504FE">
        <w:rPr>
          <w:szCs w:val="22"/>
          <w:lang w:val="en-US" w:eastAsia="en-GB"/>
        </w:rPr>
        <w:t xml:space="preserve">n the island. Efforts have also been made to study the geological structure of the island in order to understand the dynamics of the volcano and guarantee volcanic surveillance during </w:t>
      </w:r>
      <w:r>
        <w:rPr>
          <w:szCs w:val="22"/>
          <w:lang w:val="en-US" w:eastAsia="en-GB"/>
        </w:rPr>
        <w:t xml:space="preserve">the </w:t>
      </w:r>
      <w:r w:rsidRPr="003504FE">
        <w:rPr>
          <w:szCs w:val="22"/>
          <w:lang w:val="en-US" w:eastAsia="en-GB"/>
        </w:rPr>
        <w:t xml:space="preserve">summer months, when personnel </w:t>
      </w:r>
      <w:r>
        <w:rPr>
          <w:szCs w:val="22"/>
          <w:lang w:val="en-US" w:eastAsia="en-GB"/>
        </w:rPr>
        <w:t>are</w:t>
      </w:r>
      <w:r w:rsidRPr="003504FE">
        <w:rPr>
          <w:szCs w:val="22"/>
          <w:lang w:val="en-US" w:eastAsia="en-GB"/>
        </w:rPr>
        <w:t xml:space="preserve"> </w:t>
      </w:r>
      <w:r>
        <w:rPr>
          <w:szCs w:val="22"/>
          <w:lang w:val="en-US" w:eastAsia="en-GB"/>
        </w:rPr>
        <w:t xml:space="preserve">stationed </w:t>
      </w:r>
      <w:r w:rsidRPr="003504FE">
        <w:rPr>
          <w:szCs w:val="22"/>
          <w:lang w:val="en-US" w:eastAsia="en-GB"/>
        </w:rPr>
        <w:t>on the island.</w:t>
      </w:r>
    </w:p>
    <w:p w14:paraId="45009A17" w14:textId="77777777" w:rsidR="008A2F74" w:rsidRPr="003504FE" w:rsidRDefault="008A2F74" w:rsidP="008A2F74">
      <w:pPr>
        <w:spacing w:after="120"/>
        <w:jc w:val="both"/>
        <w:rPr>
          <w:szCs w:val="22"/>
          <w:lang w:val="en-US" w:eastAsia="en-GB"/>
        </w:rPr>
      </w:pPr>
      <w:r w:rsidRPr="003504FE">
        <w:rPr>
          <w:szCs w:val="22"/>
          <w:lang w:val="en-US" w:eastAsia="en-GB"/>
        </w:rPr>
        <w:t xml:space="preserve">During the 1991-1992 summer seismic crises, volcanic surveillance allowed the evacuation of </w:t>
      </w:r>
      <w:r>
        <w:rPr>
          <w:szCs w:val="22"/>
          <w:lang w:val="en-US" w:eastAsia="en-GB"/>
        </w:rPr>
        <w:t>all staff from</w:t>
      </w:r>
      <w:r w:rsidRPr="003504FE">
        <w:rPr>
          <w:szCs w:val="22"/>
          <w:lang w:val="en-US" w:eastAsia="en-GB"/>
        </w:rPr>
        <w:t xml:space="preserve"> the island. In 1993, the Deception Volcano Observatory (OVD) was created as a collaboration between the Argentine Antarctic Institute (IAA), the University of Buenos Aires (UBA), the University of La Plata (UNLP) and the National Museum of Natural Science (MNCN) </w:t>
      </w:r>
      <w:r w:rsidRPr="003504FE">
        <w:rPr>
          <w:szCs w:val="22"/>
          <w:lang w:val="en-US" w:eastAsia="en-GB"/>
        </w:rPr>
        <w:lastRenderedPageBreak/>
        <w:t xml:space="preserve">from the Spanish National Research Council (CSIC). In 1998-1999 another seismic crisis was recorded, demonstrating the temporal and spatial migration of the seismic sources from greater depths in the center of Port Foster to </w:t>
      </w:r>
      <w:r>
        <w:rPr>
          <w:szCs w:val="22"/>
          <w:lang w:val="en-US" w:eastAsia="en-GB"/>
        </w:rPr>
        <w:t xml:space="preserve">areas </w:t>
      </w:r>
      <w:r w:rsidRPr="003504FE">
        <w:rPr>
          <w:szCs w:val="22"/>
          <w:lang w:val="en-US" w:eastAsia="en-GB"/>
        </w:rPr>
        <w:t>close</w:t>
      </w:r>
      <w:r>
        <w:rPr>
          <w:szCs w:val="22"/>
          <w:lang w:val="en-US" w:eastAsia="en-GB"/>
        </w:rPr>
        <w:t>r</w:t>
      </w:r>
      <w:r w:rsidRPr="003504FE">
        <w:rPr>
          <w:szCs w:val="22"/>
          <w:lang w:val="en-US" w:eastAsia="en-GB"/>
        </w:rPr>
        <w:t xml:space="preserve"> to the surface.</w:t>
      </w:r>
    </w:p>
    <w:p w14:paraId="43242B9D" w14:textId="77777777" w:rsidR="008A2F74" w:rsidRPr="003504FE" w:rsidRDefault="008A2F74" w:rsidP="008A2F74">
      <w:pPr>
        <w:spacing w:after="120"/>
        <w:jc w:val="both"/>
        <w:rPr>
          <w:szCs w:val="22"/>
          <w:lang w:val="en-US" w:eastAsia="en-GB"/>
        </w:rPr>
      </w:pPr>
      <w:r w:rsidRPr="003504FE">
        <w:rPr>
          <w:szCs w:val="22"/>
          <w:lang w:val="en-US" w:eastAsia="en-GB"/>
        </w:rPr>
        <w:t xml:space="preserve">In 2015, over a period of 5 months, </w:t>
      </w:r>
      <w:r>
        <w:rPr>
          <w:szCs w:val="22"/>
          <w:lang w:val="en-US" w:eastAsia="en-GB"/>
        </w:rPr>
        <w:t xml:space="preserve">there were </w:t>
      </w:r>
      <w:r w:rsidRPr="003504FE">
        <w:rPr>
          <w:szCs w:val="22"/>
          <w:lang w:val="en-US" w:eastAsia="en-GB"/>
        </w:rPr>
        <w:t>a series of seismic swarms from deep sources (&lt;10 km) of large magnitudes, with epicenters distributed all around the island. Th</w:t>
      </w:r>
      <w:r>
        <w:rPr>
          <w:szCs w:val="22"/>
          <w:lang w:val="en-US" w:eastAsia="en-GB"/>
        </w:rPr>
        <w:t>e</w:t>
      </w:r>
      <w:r w:rsidRPr="003504FE">
        <w:rPr>
          <w:szCs w:val="22"/>
          <w:lang w:val="en-US" w:eastAsia="en-GB"/>
        </w:rPr>
        <w:t>s</w:t>
      </w:r>
      <w:r>
        <w:rPr>
          <w:szCs w:val="22"/>
          <w:lang w:val="en-US" w:eastAsia="en-GB"/>
        </w:rPr>
        <w:t>e</w:t>
      </w:r>
      <w:r w:rsidRPr="003504FE">
        <w:rPr>
          <w:szCs w:val="22"/>
          <w:lang w:val="en-US" w:eastAsia="en-GB"/>
        </w:rPr>
        <w:t xml:space="preserve"> swarms evidence</w:t>
      </w:r>
      <w:r>
        <w:rPr>
          <w:szCs w:val="22"/>
          <w:lang w:val="en-US" w:eastAsia="en-GB"/>
        </w:rPr>
        <w:t>d</w:t>
      </w:r>
      <w:r w:rsidRPr="003504FE">
        <w:rPr>
          <w:szCs w:val="22"/>
          <w:lang w:val="en-US" w:eastAsia="en-GB"/>
        </w:rPr>
        <w:t xml:space="preserve"> the presence and displacement of large volumes of magma to the shallow</w:t>
      </w:r>
      <w:r>
        <w:rPr>
          <w:szCs w:val="22"/>
          <w:lang w:val="en-US" w:eastAsia="en-GB"/>
        </w:rPr>
        <w:t>er</w:t>
      </w:r>
      <w:r w:rsidRPr="003504FE">
        <w:rPr>
          <w:szCs w:val="22"/>
          <w:lang w:val="en-US" w:eastAsia="en-GB"/>
        </w:rPr>
        <w:t xml:space="preserve"> part of the volcanic edifice.</w:t>
      </w:r>
    </w:p>
    <w:p w14:paraId="5DA9F5E8" w14:textId="77777777" w:rsidR="008A2F74" w:rsidRPr="003504FE" w:rsidRDefault="008A2F74" w:rsidP="008A2F74">
      <w:pPr>
        <w:spacing w:after="120"/>
        <w:jc w:val="both"/>
        <w:rPr>
          <w:szCs w:val="22"/>
          <w:lang w:val="en-US" w:eastAsia="en-GB"/>
        </w:rPr>
      </w:pPr>
      <w:r>
        <w:rPr>
          <w:szCs w:val="22"/>
          <w:lang w:val="en-US" w:eastAsia="en-GB"/>
        </w:rPr>
        <w:t>In</w:t>
      </w:r>
      <w:r w:rsidRPr="003504FE">
        <w:rPr>
          <w:szCs w:val="22"/>
          <w:lang w:val="en-US" w:eastAsia="en-GB"/>
        </w:rPr>
        <w:t xml:space="preserve"> 2020, the Geographical Institute of Spain (IGN) </w:t>
      </w:r>
      <w:r>
        <w:rPr>
          <w:szCs w:val="22"/>
          <w:lang w:val="en-US" w:eastAsia="en-GB"/>
        </w:rPr>
        <w:t>installed</w:t>
      </w:r>
      <w:r w:rsidRPr="003504FE">
        <w:rPr>
          <w:szCs w:val="22"/>
          <w:lang w:val="en-US" w:eastAsia="en-GB"/>
        </w:rPr>
        <w:t xml:space="preserve"> the first permanent online seismic station on the island.</w:t>
      </w:r>
    </w:p>
    <w:p w14:paraId="5C4BB73F" w14:textId="77777777" w:rsidR="008A2F74" w:rsidRPr="003504FE" w:rsidRDefault="008A2F74" w:rsidP="008A2F74">
      <w:pPr>
        <w:spacing w:after="120"/>
        <w:jc w:val="both"/>
        <w:rPr>
          <w:szCs w:val="22"/>
          <w:lang w:val="en-US" w:eastAsia="en-GB"/>
        </w:rPr>
      </w:pPr>
      <w:r>
        <w:rPr>
          <w:szCs w:val="22"/>
          <w:lang w:val="en-US" w:eastAsia="en-GB"/>
        </w:rPr>
        <w:t>In</w:t>
      </w:r>
      <w:r w:rsidRPr="003504FE">
        <w:rPr>
          <w:szCs w:val="22"/>
          <w:lang w:val="en-US" w:eastAsia="en-GB"/>
        </w:rPr>
        <w:t xml:space="preserve"> 2022, </w:t>
      </w:r>
      <w:r>
        <w:rPr>
          <w:szCs w:val="22"/>
          <w:lang w:val="en-US" w:eastAsia="en-GB"/>
        </w:rPr>
        <w:t>by</w:t>
      </w:r>
      <w:r w:rsidRPr="003504FE">
        <w:rPr>
          <w:szCs w:val="22"/>
          <w:lang w:val="en-US" w:eastAsia="en-GB"/>
        </w:rPr>
        <w:t xml:space="preserve"> an agreement between SEGEMAR and the Argentine Antarctic Institute (IAA), a decision was made to install the first permanent online monitoring network on Deception Island. The project was presented as part of </w:t>
      </w:r>
      <w:r>
        <w:rPr>
          <w:szCs w:val="22"/>
          <w:lang w:val="en-US" w:eastAsia="en-GB"/>
        </w:rPr>
        <w:t>Argentina’s</w:t>
      </w:r>
      <w:r w:rsidRPr="003504FE">
        <w:rPr>
          <w:szCs w:val="22"/>
          <w:lang w:val="en-US" w:eastAsia="en-GB"/>
        </w:rPr>
        <w:t xml:space="preserve"> Annual Antarctic Plan 2022-2023.</w:t>
      </w:r>
    </w:p>
    <w:p w14:paraId="5FC1D04A" w14:textId="77777777" w:rsidR="008A2F74" w:rsidRPr="003504FE" w:rsidRDefault="008A2F74" w:rsidP="008A2F74">
      <w:pPr>
        <w:spacing w:after="120"/>
        <w:jc w:val="both"/>
        <w:rPr>
          <w:szCs w:val="22"/>
          <w:lang w:val="en-US" w:eastAsia="en-GB"/>
        </w:rPr>
      </w:pPr>
      <w:r w:rsidRPr="003504FE">
        <w:rPr>
          <w:szCs w:val="22"/>
          <w:lang w:val="en-US" w:eastAsia="en-GB"/>
        </w:rPr>
        <w:t>In this context, during March 2023 a team of professionals from OAVV installed a total of 4 multiparametr</w:t>
      </w:r>
      <w:r>
        <w:rPr>
          <w:szCs w:val="22"/>
          <w:lang w:val="en-US" w:eastAsia="en-GB"/>
        </w:rPr>
        <w:t>ic monitoring stations (Figure 2</w:t>
      </w:r>
      <w:r w:rsidRPr="003504FE">
        <w:rPr>
          <w:szCs w:val="22"/>
          <w:lang w:val="en-US" w:eastAsia="en-GB"/>
        </w:rPr>
        <w:t xml:space="preserve">), including 3 broadband seismic stations, 2 Global Navigation Satellite Systems (GNSS), 1 IP Camera, and 1 satellite node. </w:t>
      </w:r>
    </w:p>
    <w:p w14:paraId="29609002" w14:textId="77777777" w:rsidR="008A2F74" w:rsidRDefault="008A2F74" w:rsidP="008A2F74">
      <w:pPr>
        <w:spacing w:after="120"/>
        <w:jc w:val="both"/>
        <w:rPr>
          <w:rFonts w:ascii="Calibri" w:hAnsi="Calibri" w:cs="Calibri"/>
          <w:color w:val="222222"/>
          <w:lang w:val="en-US" w:eastAsia="es-AR"/>
        </w:rPr>
      </w:pPr>
      <w:r>
        <w:rPr>
          <w:rFonts w:ascii="Calibri" w:hAnsi="Calibri" w:cs="Calibri"/>
          <w:noProof/>
          <w:color w:val="222222"/>
          <w:lang w:val="es-AR" w:eastAsia="es-AR"/>
        </w:rPr>
        <w:drawing>
          <wp:inline distT="0" distB="0" distL="0" distR="0" wp14:anchorId="29EF480C" wp14:editId="5BABB4D5">
            <wp:extent cx="5381625" cy="2590800"/>
            <wp:effectExtent l="19050" t="19050" r="28575" b="19050"/>
            <wp:docPr id="4" name="Imagen 4" descr="C:\Users\segar\AppData\Local\Microsoft\Windows\INetCache\Content.Word\Estación Bahia Pendu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egar\AppData\Local\Microsoft\Windows\INetCache\Content.Word\Estación Bahia Pendulo.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81029" cy="2590513"/>
                    </a:xfrm>
                    <a:prstGeom prst="rect">
                      <a:avLst/>
                    </a:prstGeom>
                    <a:noFill/>
                    <a:ln w="6350">
                      <a:solidFill>
                        <a:schemeClr val="tx1"/>
                      </a:solidFill>
                    </a:ln>
                  </pic:spPr>
                </pic:pic>
              </a:graphicData>
            </a:graphic>
          </wp:inline>
        </w:drawing>
      </w:r>
    </w:p>
    <w:p w14:paraId="7881707E" w14:textId="77777777" w:rsidR="008A2F74" w:rsidRPr="0001796A" w:rsidRDefault="008A2F74" w:rsidP="008A2F74">
      <w:pPr>
        <w:spacing w:after="120"/>
        <w:jc w:val="both"/>
        <w:rPr>
          <w:sz w:val="20"/>
          <w:szCs w:val="20"/>
          <w:lang w:val="en-US"/>
        </w:rPr>
      </w:pPr>
      <w:r>
        <w:rPr>
          <w:b/>
          <w:sz w:val="20"/>
          <w:szCs w:val="20"/>
          <w:lang w:val="en-US"/>
        </w:rPr>
        <w:t>Figure 2</w:t>
      </w:r>
      <w:r w:rsidRPr="0001796A">
        <w:rPr>
          <w:sz w:val="20"/>
          <w:szCs w:val="20"/>
          <w:lang w:val="en-US"/>
        </w:rPr>
        <w:t>: OAVV-SEGEMAR Pendulum Cove (PEN) multiparametric volcano monitoring station.</w:t>
      </w:r>
    </w:p>
    <w:p w14:paraId="18C594D3" w14:textId="77777777" w:rsidR="008A2F74" w:rsidRPr="003504FE" w:rsidRDefault="008A2F74" w:rsidP="008A2F74">
      <w:pPr>
        <w:spacing w:after="120"/>
        <w:jc w:val="both"/>
        <w:rPr>
          <w:szCs w:val="22"/>
          <w:lang w:val="en-US" w:eastAsia="en-GB"/>
        </w:rPr>
      </w:pPr>
      <w:r w:rsidRPr="003504FE">
        <w:rPr>
          <w:szCs w:val="22"/>
          <w:lang w:val="en-US" w:eastAsia="en-GB"/>
        </w:rPr>
        <w:t xml:space="preserve">The network is already working, allowing </w:t>
      </w:r>
      <w:r>
        <w:rPr>
          <w:szCs w:val="22"/>
          <w:lang w:val="en-US" w:eastAsia="en-GB"/>
        </w:rPr>
        <w:t xml:space="preserve">us </w:t>
      </w:r>
      <w:r w:rsidRPr="003504FE">
        <w:rPr>
          <w:szCs w:val="22"/>
          <w:lang w:val="en-US" w:eastAsia="en-GB"/>
        </w:rPr>
        <w:t xml:space="preserve">to monitor the volcano in real-time, 365 days a year, </w:t>
      </w:r>
      <w:r>
        <w:rPr>
          <w:szCs w:val="22"/>
          <w:lang w:val="en-US" w:eastAsia="en-GB"/>
        </w:rPr>
        <w:t xml:space="preserve">and </w:t>
      </w:r>
      <w:r w:rsidRPr="003504FE">
        <w:rPr>
          <w:szCs w:val="22"/>
          <w:lang w:val="en-US" w:eastAsia="en-GB"/>
        </w:rPr>
        <w:t>issu</w:t>
      </w:r>
      <w:r>
        <w:rPr>
          <w:szCs w:val="22"/>
          <w:lang w:val="en-US" w:eastAsia="en-GB"/>
        </w:rPr>
        <w:t>e</w:t>
      </w:r>
      <w:r w:rsidRPr="003504FE">
        <w:rPr>
          <w:szCs w:val="22"/>
          <w:lang w:val="en-US" w:eastAsia="en-GB"/>
        </w:rPr>
        <w:t xml:space="preserve"> volcanic alerts and </w:t>
      </w:r>
      <w:r>
        <w:rPr>
          <w:szCs w:val="22"/>
          <w:lang w:val="en-US" w:eastAsia="en-GB"/>
        </w:rPr>
        <w:t>also Volcanic Activity Reports (Figure 3)</w:t>
      </w:r>
      <w:r w:rsidRPr="003504FE">
        <w:rPr>
          <w:szCs w:val="22"/>
          <w:lang w:val="en-US" w:eastAsia="en-GB"/>
        </w:rPr>
        <w:t xml:space="preserve">. </w:t>
      </w:r>
      <w:r>
        <w:rPr>
          <w:szCs w:val="22"/>
          <w:lang w:val="en-US" w:eastAsia="en-GB"/>
        </w:rPr>
        <w:t>Besides</w:t>
      </w:r>
      <w:r w:rsidRPr="003504FE">
        <w:rPr>
          <w:szCs w:val="22"/>
          <w:lang w:val="en-US" w:eastAsia="en-GB"/>
        </w:rPr>
        <w:t xml:space="preserve">, a new </w:t>
      </w:r>
      <w:r>
        <w:rPr>
          <w:szCs w:val="22"/>
          <w:lang w:val="en-US" w:eastAsia="en-GB"/>
        </w:rPr>
        <w:t>section</w:t>
      </w:r>
      <w:r w:rsidRPr="003504FE">
        <w:rPr>
          <w:szCs w:val="22"/>
          <w:lang w:val="en-US" w:eastAsia="en-GB"/>
        </w:rPr>
        <w:t xml:space="preserve"> within the OAVV online website was created where online monitoring information can be </w:t>
      </w:r>
      <w:r>
        <w:rPr>
          <w:szCs w:val="22"/>
          <w:lang w:val="en-US" w:eastAsia="en-GB"/>
        </w:rPr>
        <w:t>found (in Spanish only)</w:t>
      </w:r>
      <w:r w:rsidRPr="003504FE">
        <w:rPr>
          <w:szCs w:val="22"/>
          <w:lang w:val="en-US" w:eastAsia="en-GB"/>
        </w:rPr>
        <w:t xml:space="preserve">: </w:t>
      </w:r>
      <w:hyperlink r:id="rId16" w:history="1">
        <w:r w:rsidRPr="003504FE">
          <w:rPr>
            <w:szCs w:val="22"/>
            <w:lang w:eastAsia="en-GB"/>
          </w:rPr>
          <w:t>https://oavv.segemar.gob.ar/monitoreo-volcanico/isla-decepcion/</w:t>
        </w:r>
      </w:hyperlink>
      <w:r w:rsidRPr="003504FE">
        <w:rPr>
          <w:szCs w:val="22"/>
          <w:lang w:val="en-US" w:eastAsia="en-GB"/>
        </w:rPr>
        <w:t xml:space="preserve"> </w:t>
      </w:r>
    </w:p>
    <w:p w14:paraId="6EEB30A6" w14:textId="77777777" w:rsidR="008A2F74" w:rsidRDefault="008A2F74" w:rsidP="008A2F74">
      <w:pPr>
        <w:spacing w:after="120"/>
        <w:jc w:val="both"/>
        <w:rPr>
          <w:szCs w:val="22"/>
          <w:lang w:val="en-US" w:eastAsia="en-GB"/>
        </w:rPr>
      </w:pPr>
      <w:r w:rsidRPr="003504FE">
        <w:rPr>
          <w:szCs w:val="22"/>
          <w:lang w:val="en-US" w:eastAsia="en-GB"/>
        </w:rPr>
        <w:t xml:space="preserve">Finally, to complement this and </w:t>
      </w:r>
      <w:r>
        <w:rPr>
          <w:szCs w:val="22"/>
          <w:lang w:val="en-US" w:eastAsia="en-GB"/>
        </w:rPr>
        <w:t xml:space="preserve">also </w:t>
      </w:r>
      <w:r w:rsidRPr="003504FE">
        <w:rPr>
          <w:szCs w:val="22"/>
          <w:lang w:val="en-US" w:eastAsia="en-GB"/>
        </w:rPr>
        <w:t>to support and strength</w:t>
      </w:r>
      <w:r>
        <w:rPr>
          <w:szCs w:val="22"/>
          <w:lang w:val="en-US" w:eastAsia="en-GB"/>
        </w:rPr>
        <w:t>en</w:t>
      </w:r>
      <w:r w:rsidRPr="003504FE">
        <w:rPr>
          <w:szCs w:val="22"/>
          <w:lang w:val="en-US" w:eastAsia="en-GB"/>
        </w:rPr>
        <w:t xml:space="preserve"> scientific cooperation within the Antarctic continent between Argentine and Spain, SEGEMAR and IGN Spain will sign a cooperation agreement, with the support from the Antarctic Institutions from both countries, with the goal of creating a joint volcano monitoring network in Deception Island and </w:t>
      </w:r>
      <w:r>
        <w:rPr>
          <w:szCs w:val="22"/>
          <w:lang w:val="en-US" w:eastAsia="en-GB"/>
        </w:rPr>
        <w:t xml:space="preserve">to </w:t>
      </w:r>
      <w:r w:rsidRPr="003504FE">
        <w:rPr>
          <w:szCs w:val="22"/>
          <w:lang w:val="en-US" w:eastAsia="en-GB"/>
        </w:rPr>
        <w:t>coordinate volca</w:t>
      </w:r>
      <w:r>
        <w:rPr>
          <w:szCs w:val="22"/>
          <w:lang w:val="en-US" w:eastAsia="en-GB"/>
        </w:rPr>
        <w:t>nic risk management activities o</w:t>
      </w:r>
      <w:r w:rsidRPr="003504FE">
        <w:rPr>
          <w:szCs w:val="22"/>
          <w:lang w:val="en-US" w:eastAsia="en-GB"/>
        </w:rPr>
        <w:t>n the island.</w:t>
      </w:r>
    </w:p>
    <w:p w14:paraId="4FB653E1" w14:textId="77777777" w:rsidR="008A2F74" w:rsidRDefault="008A2F74" w:rsidP="008A2F74">
      <w:pPr>
        <w:spacing w:after="120"/>
        <w:jc w:val="both"/>
        <w:rPr>
          <w:szCs w:val="22"/>
          <w:lang w:val="en-US" w:eastAsia="en-GB"/>
        </w:rPr>
      </w:pPr>
      <w:r>
        <w:rPr>
          <w:noProof/>
          <w:lang w:val="es-AR" w:eastAsia="es-AR"/>
        </w:rPr>
        <w:lastRenderedPageBreak/>
        <w:drawing>
          <wp:inline distT="0" distB="0" distL="0" distR="0" wp14:anchorId="654547F9" wp14:editId="2DE715E4">
            <wp:extent cx="5400675" cy="5066390"/>
            <wp:effectExtent l="19050" t="19050" r="9525" b="20320"/>
            <wp:docPr id="1" name="Imagen 1" descr="Mapa estaciones V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a estaciones Vn"/>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675" cy="5066390"/>
                    </a:xfrm>
                    <a:prstGeom prst="rect">
                      <a:avLst/>
                    </a:prstGeom>
                    <a:noFill/>
                    <a:ln w="6350" cmpd="sng">
                      <a:solidFill>
                        <a:srgbClr val="000000"/>
                      </a:solidFill>
                      <a:miter lim="800000"/>
                      <a:headEnd/>
                      <a:tailEnd/>
                    </a:ln>
                    <a:effectLst/>
                  </pic:spPr>
                </pic:pic>
              </a:graphicData>
            </a:graphic>
          </wp:inline>
        </w:drawing>
      </w:r>
    </w:p>
    <w:p w14:paraId="20BCB715" w14:textId="77777777" w:rsidR="008A2F74" w:rsidRPr="0098699F" w:rsidRDefault="008A2F74" w:rsidP="008A2F74">
      <w:pPr>
        <w:jc w:val="center"/>
        <w:rPr>
          <w:lang w:val="en-US"/>
        </w:rPr>
      </w:pPr>
      <w:r w:rsidRPr="0098699F">
        <w:rPr>
          <w:b/>
          <w:lang w:val="en-US"/>
        </w:rPr>
        <w:t xml:space="preserve">Figure </w:t>
      </w:r>
      <w:r>
        <w:rPr>
          <w:b/>
          <w:lang w:val="en-US"/>
        </w:rPr>
        <w:t>3</w:t>
      </w:r>
      <w:r w:rsidRPr="0098699F">
        <w:rPr>
          <w:lang w:val="en-US"/>
        </w:rPr>
        <w:t>: Deception Island Argentine permanent volcano monitoring network.</w:t>
      </w:r>
    </w:p>
    <w:p w14:paraId="02C85A07" w14:textId="77777777" w:rsidR="008A2F74" w:rsidRPr="003504FE" w:rsidRDefault="008A2F74" w:rsidP="008A2F74">
      <w:pPr>
        <w:spacing w:after="120"/>
        <w:jc w:val="both"/>
        <w:rPr>
          <w:szCs w:val="22"/>
          <w:lang w:val="en-US" w:eastAsia="en-GB"/>
        </w:rPr>
      </w:pPr>
    </w:p>
    <w:p w14:paraId="5B327743" w14:textId="77777777" w:rsidR="008A2F74" w:rsidRPr="003504FE" w:rsidRDefault="008A2F74" w:rsidP="008A2F74">
      <w:pPr>
        <w:spacing w:after="120"/>
        <w:jc w:val="both"/>
        <w:rPr>
          <w:szCs w:val="22"/>
          <w:lang w:val="en-US" w:eastAsia="en-GB"/>
        </w:rPr>
      </w:pPr>
      <w:r w:rsidRPr="003504FE" w:rsidDel="00051AFB">
        <w:rPr>
          <w:szCs w:val="22"/>
          <w:lang w:val="en-US" w:eastAsia="en-GB"/>
        </w:rPr>
        <w:t xml:space="preserve"> </w:t>
      </w:r>
    </w:p>
    <w:p w14:paraId="3A163270" w14:textId="77777777" w:rsidR="008A2F74" w:rsidRPr="00E41DBB" w:rsidRDefault="008A2F74" w:rsidP="008A2F74">
      <w:pPr>
        <w:rPr>
          <w:lang w:val="en-US"/>
        </w:rPr>
      </w:pPr>
    </w:p>
    <w:p w14:paraId="7898651A" w14:textId="77777777" w:rsidR="008A2F74" w:rsidRPr="008A2F74" w:rsidRDefault="008A2F74" w:rsidP="00952E9F">
      <w:pPr>
        <w:rPr>
          <w:lang w:val="en-US"/>
        </w:rPr>
      </w:pPr>
    </w:p>
    <w:sectPr w:rsidR="008A2F74" w:rsidRPr="008A2F74" w:rsidSect="00283F0F">
      <w:headerReference w:type="default" r:id="rId18"/>
      <w:footerReference w:type="default" r:id="rId19"/>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46442" w14:textId="77777777" w:rsidR="00C8574A" w:rsidRDefault="008A2F74">
      <w:r>
        <w:separator/>
      </w:r>
    </w:p>
  </w:endnote>
  <w:endnote w:type="continuationSeparator" w:id="0">
    <w:p w14:paraId="7027E5FE" w14:textId="77777777" w:rsidR="00C8574A" w:rsidRDefault="008A2F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CEEFC" w14:textId="77777777" w:rsidR="00FA0B9F" w:rsidRDefault="008A2F74" w:rsidP="00CF5C82">
    <w:pPr>
      <w:framePr w:wrap="around" w:vAnchor="text" w:hAnchor="margin" w:xAlign="right" w:y="1"/>
    </w:pPr>
    <w:r>
      <w:fldChar w:fldCharType="begin"/>
    </w:r>
    <w:r>
      <w:instrText xml:space="preserve">PAGE  </w:instrText>
    </w:r>
    <w:r w:rsidR="00A30B0A">
      <w:fldChar w:fldCharType="separate"/>
    </w:r>
    <w:r>
      <w:fldChar w:fldCharType="end"/>
    </w:r>
  </w:p>
  <w:p w14:paraId="3379193B" w14:textId="77777777" w:rsidR="00FA0B9F" w:rsidRDefault="00A30B0A"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62014" w14:textId="77777777" w:rsidR="00FA0B9F" w:rsidRDefault="008A2F74"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0E89645A" w14:textId="0A4C8895" w:rsidR="00FA0B9F" w:rsidRDefault="00A30B0A" w:rsidP="008A2F74">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B08D1" w14:textId="77777777" w:rsidR="00A30B0A" w:rsidRDefault="00A30B0A">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C685F" w14:textId="77777777" w:rsidR="00E311C9" w:rsidRDefault="008A2F74"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2CCCD07E" w14:textId="77777777" w:rsidR="00E311C9" w:rsidRDefault="00A30B0A"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8358A" w14:textId="77777777" w:rsidR="00C8574A" w:rsidRDefault="008A2F74">
      <w:r>
        <w:separator/>
      </w:r>
    </w:p>
  </w:footnote>
  <w:footnote w:type="continuationSeparator" w:id="0">
    <w:p w14:paraId="1B6A2653" w14:textId="77777777" w:rsidR="00C8574A" w:rsidRDefault="008A2F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BA8C6" w14:textId="77777777" w:rsidR="00A30B0A" w:rsidRDefault="00A30B0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773" w:type="dxa"/>
      <w:jc w:val="center"/>
      <w:tblLook w:val="01E0" w:firstRow="1" w:lastRow="1" w:firstColumn="1" w:lastColumn="1" w:noHBand="0" w:noVBand="0"/>
    </w:tblPr>
    <w:tblGrid>
      <w:gridCol w:w="5495"/>
      <w:gridCol w:w="3005"/>
      <w:gridCol w:w="572"/>
      <w:gridCol w:w="1134"/>
      <w:gridCol w:w="567"/>
    </w:tblGrid>
    <w:tr w:rsidR="0039484C" w14:paraId="618C9738" w14:textId="77777777" w:rsidTr="008A2F74">
      <w:trPr>
        <w:trHeight w:val="344"/>
        <w:jc w:val="center"/>
      </w:trPr>
      <w:tc>
        <w:tcPr>
          <w:tcW w:w="5495" w:type="dxa"/>
        </w:tcPr>
        <w:p w14:paraId="75AE0622" w14:textId="77777777" w:rsidR="00DB7C09" w:rsidRDefault="00A30B0A" w:rsidP="00F968D4"/>
      </w:tc>
      <w:tc>
        <w:tcPr>
          <w:tcW w:w="3577" w:type="dxa"/>
          <w:gridSpan w:val="2"/>
        </w:tcPr>
        <w:p w14:paraId="302E4B47" w14:textId="77777777" w:rsidR="00DB7C09" w:rsidRPr="00BD47E4" w:rsidRDefault="008A2F74" w:rsidP="002A07BC">
          <w:pPr>
            <w:jc w:val="right"/>
            <w:rPr>
              <w:b/>
              <w:sz w:val="32"/>
              <w:szCs w:val="32"/>
            </w:rPr>
          </w:pPr>
          <w:bookmarkStart w:id="2" w:name="type"/>
          <w:r w:rsidRPr="00BD47E4">
            <w:rPr>
              <w:b/>
              <w:sz w:val="32"/>
              <w:szCs w:val="32"/>
            </w:rPr>
            <w:t>IP</w:t>
          </w:r>
          <w:bookmarkEnd w:id="2"/>
        </w:p>
      </w:tc>
      <w:tc>
        <w:tcPr>
          <w:tcW w:w="1701" w:type="dxa"/>
          <w:gridSpan w:val="2"/>
        </w:tcPr>
        <w:p w14:paraId="7B0A9F42" w14:textId="77777777" w:rsidR="00DB7C09" w:rsidRPr="00BD47E4" w:rsidRDefault="008A2F74" w:rsidP="00DB7C09">
          <w:pPr>
            <w:rPr>
              <w:b/>
              <w:sz w:val="32"/>
              <w:szCs w:val="32"/>
            </w:rPr>
          </w:pPr>
          <w:bookmarkStart w:id="3" w:name="number"/>
          <w:r w:rsidRPr="00BD47E4">
            <w:rPr>
              <w:b/>
              <w:sz w:val="32"/>
              <w:szCs w:val="32"/>
            </w:rPr>
            <w:t>130 rev. 1</w:t>
          </w:r>
          <w:bookmarkEnd w:id="3"/>
        </w:p>
      </w:tc>
    </w:tr>
    <w:tr w:rsidR="0039484C" w14:paraId="31808818" w14:textId="77777777" w:rsidTr="008A2F74">
      <w:trPr>
        <w:trHeight w:val="2165"/>
        <w:jc w:val="center"/>
      </w:trPr>
      <w:tc>
        <w:tcPr>
          <w:tcW w:w="5495" w:type="dxa"/>
        </w:tcPr>
        <w:p w14:paraId="69921D14" w14:textId="77777777" w:rsidR="00490760" w:rsidRPr="00EE4D48" w:rsidRDefault="008A2F74" w:rsidP="002A07BC">
          <w:pPr>
            <w:rPr>
              <w:b/>
              <w:sz w:val="28"/>
              <w:szCs w:val="28"/>
            </w:rPr>
          </w:pPr>
          <w:r>
            <w:rPr>
              <w:noProof/>
            </w:rPr>
            <w:drawing>
              <wp:inline distT="0" distB="0" distL="0" distR="0" wp14:anchorId="5DEBEDD8" wp14:editId="3F1068E9">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502548"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278" w:type="dxa"/>
          <w:gridSpan w:val="4"/>
          <w:vAlign w:val="center"/>
        </w:tcPr>
        <w:p w14:paraId="25726B06" w14:textId="77777777" w:rsidR="00490760" w:rsidRPr="00FE5146" w:rsidRDefault="008A2F74" w:rsidP="00490760">
          <w:pPr>
            <w:jc w:val="right"/>
            <w:rPr>
              <w:sz w:val="144"/>
              <w:szCs w:val="144"/>
            </w:rPr>
          </w:pPr>
          <w:r w:rsidRPr="00FE5146">
            <w:rPr>
              <w:sz w:val="144"/>
              <w:szCs w:val="144"/>
            </w:rPr>
            <w:t>ENG</w:t>
          </w:r>
        </w:p>
      </w:tc>
    </w:tr>
    <w:tr w:rsidR="0039484C" w14:paraId="392FB5DE" w14:textId="77777777" w:rsidTr="008A2F74">
      <w:trPr>
        <w:trHeight w:val="409"/>
        <w:jc w:val="center"/>
      </w:trPr>
      <w:tc>
        <w:tcPr>
          <w:tcW w:w="8500" w:type="dxa"/>
          <w:gridSpan w:val="2"/>
        </w:tcPr>
        <w:p w14:paraId="2AF1BC10" w14:textId="77777777" w:rsidR="00BD47E4" w:rsidRDefault="008A2F74" w:rsidP="002C30DA">
          <w:pPr>
            <w:jc w:val="right"/>
          </w:pPr>
          <w:r>
            <w:t>Agenda Item:</w:t>
          </w:r>
        </w:p>
      </w:tc>
      <w:tc>
        <w:tcPr>
          <w:tcW w:w="1706" w:type="dxa"/>
          <w:gridSpan w:val="2"/>
        </w:tcPr>
        <w:p w14:paraId="16C88642" w14:textId="47C9C266" w:rsidR="00BD47E4" w:rsidRDefault="00A30B0A" w:rsidP="002C30DA">
          <w:pPr>
            <w:jc w:val="right"/>
          </w:pPr>
          <w:bookmarkStart w:id="4" w:name="agenda"/>
          <w:r>
            <w:t xml:space="preserve">ATCM 13, </w:t>
          </w:r>
          <w:r>
            <w:br/>
          </w:r>
          <w:r w:rsidR="008A2F74">
            <w:t>CEP 9e</w:t>
          </w:r>
          <w:bookmarkEnd w:id="4"/>
        </w:p>
      </w:tc>
      <w:tc>
        <w:tcPr>
          <w:tcW w:w="567" w:type="dxa"/>
        </w:tcPr>
        <w:p w14:paraId="25D360A7" w14:textId="77777777" w:rsidR="00BD47E4" w:rsidRDefault="00A30B0A" w:rsidP="00387A65">
          <w:pPr>
            <w:jc w:val="right"/>
          </w:pPr>
        </w:p>
      </w:tc>
    </w:tr>
    <w:tr w:rsidR="0039484C" w14:paraId="5AD03061" w14:textId="77777777" w:rsidTr="008A2F74">
      <w:trPr>
        <w:trHeight w:val="397"/>
        <w:jc w:val="center"/>
      </w:trPr>
      <w:tc>
        <w:tcPr>
          <w:tcW w:w="8500" w:type="dxa"/>
          <w:gridSpan w:val="2"/>
        </w:tcPr>
        <w:p w14:paraId="7660DF42" w14:textId="77777777" w:rsidR="00BD47E4" w:rsidRDefault="008A2F74" w:rsidP="002C30DA">
          <w:pPr>
            <w:jc w:val="right"/>
          </w:pPr>
          <w:r>
            <w:t>Presented by:</w:t>
          </w:r>
        </w:p>
      </w:tc>
      <w:tc>
        <w:tcPr>
          <w:tcW w:w="1706" w:type="dxa"/>
          <w:gridSpan w:val="2"/>
        </w:tcPr>
        <w:p w14:paraId="7D61F077" w14:textId="77777777" w:rsidR="00BD47E4" w:rsidRDefault="008A2F74" w:rsidP="002C30DA">
          <w:pPr>
            <w:jc w:val="right"/>
          </w:pPr>
          <w:bookmarkStart w:id="5" w:name="party"/>
          <w:r>
            <w:t>Argentina</w:t>
          </w:r>
          <w:bookmarkEnd w:id="5"/>
        </w:p>
      </w:tc>
      <w:tc>
        <w:tcPr>
          <w:tcW w:w="567" w:type="dxa"/>
        </w:tcPr>
        <w:p w14:paraId="3153116C" w14:textId="77777777" w:rsidR="00BD47E4" w:rsidRDefault="00A30B0A" w:rsidP="00387A65">
          <w:pPr>
            <w:jc w:val="right"/>
          </w:pPr>
        </w:p>
      </w:tc>
    </w:tr>
    <w:tr w:rsidR="0039484C" w14:paraId="2635090A" w14:textId="77777777" w:rsidTr="008A2F74">
      <w:trPr>
        <w:trHeight w:val="409"/>
        <w:jc w:val="center"/>
      </w:trPr>
      <w:tc>
        <w:tcPr>
          <w:tcW w:w="8500" w:type="dxa"/>
          <w:gridSpan w:val="2"/>
        </w:tcPr>
        <w:p w14:paraId="7FDCD266" w14:textId="77777777" w:rsidR="00BD47E4" w:rsidRDefault="008A2F74" w:rsidP="002C30DA">
          <w:pPr>
            <w:jc w:val="right"/>
          </w:pPr>
          <w:r>
            <w:t>Original:</w:t>
          </w:r>
        </w:p>
      </w:tc>
      <w:tc>
        <w:tcPr>
          <w:tcW w:w="1706" w:type="dxa"/>
          <w:gridSpan w:val="2"/>
        </w:tcPr>
        <w:p w14:paraId="5580991A" w14:textId="77777777" w:rsidR="00BD47E4" w:rsidRDefault="008A2F74" w:rsidP="002C30DA">
          <w:pPr>
            <w:jc w:val="right"/>
          </w:pPr>
          <w:bookmarkStart w:id="6" w:name="language"/>
          <w:r>
            <w:t>English</w:t>
          </w:r>
          <w:bookmarkEnd w:id="6"/>
        </w:p>
      </w:tc>
      <w:tc>
        <w:tcPr>
          <w:tcW w:w="567" w:type="dxa"/>
        </w:tcPr>
        <w:p w14:paraId="417E52A3" w14:textId="77777777" w:rsidR="00BD47E4" w:rsidRDefault="00A30B0A" w:rsidP="00387A65">
          <w:pPr>
            <w:jc w:val="right"/>
          </w:pPr>
        </w:p>
      </w:tc>
    </w:tr>
    <w:tr w:rsidR="0039484C" w14:paraId="5F09D8B8" w14:textId="77777777" w:rsidTr="008A2F74">
      <w:trPr>
        <w:trHeight w:val="409"/>
        <w:jc w:val="center"/>
      </w:trPr>
      <w:tc>
        <w:tcPr>
          <w:tcW w:w="8500" w:type="dxa"/>
          <w:gridSpan w:val="2"/>
        </w:tcPr>
        <w:p w14:paraId="5BA88598" w14:textId="77777777" w:rsidR="0097629D" w:rsidRDefault="008A2F74" w:rsidP="002C30DA">
          <w:pPr>
            <w:jc w:val="right"/>
          </w:pPr>
          <w:r>
            <w:t>Submitted:</w:t>
          </w:r>
        </w:p>
      </w:tc>
      <w:tc>
        <w:tcPr>
          <w:tcW w:w="1706" w:type="dxa"/>
          <w:gridSpan w:val="2"/>
        </w:tcPr>
        <w:p w14:paraId="6B1A0490" w14:textId="77777777" w:rsidR="0097629D" w:rsidRDefault="008A2F74" w:rsidP="0097629D">
          <w:pPr>
            <w:jc w:val="right"/>
          </w:pPr>
          <w:bookmarkStart w:id="7" w:name="date_submission"/>
          <w:r>
            <w:t>05 May 2023</w:t>
          </w:r>
          <w:bookmarkEnd w:id="7"/>
        </w:p>
      </w:tc>
      <w:tc>
        <w:tcPr>
          <w:tcW w:w="567" w:type="dxa"/>
        </w:tcPr>
        <w:p w14:paraId="602DFB2D" w14:textId="77777777" w:rsidR="0097629D" w:rsidRDefault="00A30B0A" w:rsidP="00387A65">
          <w:pPr>
            <w:jc w:val="right"/>
          </w:pPr>
        </w:p>
      </w:tc>
    </w:tr>
  </w:tbl>
  <w:p w14:paraId="17CBEFDA" w14:textId="77777777" w:rsidR="00AE5DD0" w:rsidRDefault="00A30B0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CCD47" w14:textId="77777777" w:rsidR="00A30B0A" w:rsidRDefault="00A30B0A">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546" w:type="dxa"/>
      <w:jc w:val="center"/>
      <w:tblLook w:val="01E0" w:firstRow="1" w:lastRow="1" w:firstColumn="1" w:lastColumn="1" w:noHBand="0" w:noVBand="0"/>
    </w:tblPr>
    <w:tblGrid>
      <w:gridCol w:w="8931"/>
      <w:gridCol w:w="1615"/>
    </w:tblGrid>
    <w:tr w:rsidR="0039484C" w14:paraId="138D1069" w14:textId="77777777" w:rsidTr="008A2F74">
      <w:trPr>
        <w:trHeight w:val="354"/>
        <w:jc w:val="center"/>
      </w:trPr>
      <w:tc>
        <w:tcPr>
          <w:tcW w:w="8931" w:type="dxa"/>
        </w:tcPr>
        <w:p w14:paraId="0B38E11A" w14:textId="4CD11356" w:rsidR="00AE5DD0" w:rsidRPr="00BD47E4" w:rsidRDefault="008A2F74" w:rsidP="008A2F74">
          <w:pPr>
            <w:tabs>
              <w:tab w:val="left" w:pos="8251"/>
            </w:tabs>
            <w:ind w:right="456"/>
            <w:jc w:val="right"/>
            <w:rPr>
              <w:b/>
              <w:sz w:val="32"/>
              <w:szCs w:val="32"/>
            </w:rPr>
          </w:pPr>
          <w:r>
            <w:rPr>
              <w:b/>
              <w:sz w:val="32"/>
              <w:szCs w:val="32"/>
            </w:rPr>
            <w:t>IP</w:t>
          </w:r>
        </w:p>
      </w:tc>
      <w:tc>
        <w:tcPr>
          <w:tcW w:w="1615" w:type="dxa"/>
        </w:tcPr>
        <w:p w14:paraId="202055EC" w14:textId="3F6A3FB8" w:rsidR="00AE5DD0" w:rsidRPr="00BD47E4" w:rsidRDefault="008A2F74" w:rsidP="00080F4C">
          <w:pPr>
            <w:rPr>
              <w:b/>
              <w:sz w:val="32"/>
              <w:szCs w:val="32"/>
            </w:rPr>
          </w:pPr>
          <w:r>
            <w:rPr>
              <w:b/>
              <w:sz w:val="32"/>
              <w:szCs w:val="32"/>
            </w:rPr>
            <w:t>130 rev.1</w:t>
          </w:r>
        </w:p>
      </w:tc>
    </w:tr>
  </w:tbl>
  <w:p w14:paraId="25BB3F2C" w14:textId="77777777" w:rsidR="00AE5DD0" w:rsidRDefault="00A30B0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E5E62DB6">
      <w:start w:val="1"/>
      <w:numFmt w:val="bullet"/>
      <w:pStyle w:val="ATSBullet1"/>
      <w:lvlText w:val=""/>
      <w:lvlJc w:val="left"/>
      <w:pPr>
        <w:tabs>
          <w:tab w:val="num" w:pos="360"/>
        </w:tabs>
        <w:ind w:left="360" w:hanging="360"/>
      </w:pPr>
      <w:rPr>
        <w:rFonts w:ascii="Symbol" w:hAnsi="Symbol" w:hint="default"/>
        <w:color w:val="auto"/>
      </w:rPr>
    </w:lvl>
    <w:lvl w:ilvl="1" w:tplc="18221A7E" w:tentative="1">
      <w:start w:val="1"/>
      <w:numFmt w:val="bullet"/>
      <w:lvlText w:val="o"/>
      <w:lvlJc w:val="left"/>
      <w:pPr>
        <w:tabs>
          <w:tab w:val="num" w:pos="1440"/>
        </w:tabs>
        <w:ind w:left="1440" w:hanging="360"/>
      </w:pPr>
      <w:rPr>
        <w:rFonts w:ascii="Courier New" w:hAnsi="Courier New" w:cs="Courier New" w:hint="default"/>
      </w:rPr>
    </w:lvl>
    <w:lvl w:ilvl="2" w:tplc="D7847DCC" w:tentative="1">
      <w:start w:val="1"/>
      <w:numFmt w:val="bullet"/>
      <w:lvlText w:val=""/>
      <w:lvlJc w:val="left"/>
      <w:pPr>
        <w:tabs>
          <w:tab w:val="num" w:pos="2160"/>
        </w:tabs>
        <w:ind w:left="2160" w:hanging="360"/>
      </w:pPr>
      <w:rPr>
        <w:rFonts w:ascii="Wingdings" w:hAnsi="Wingdings" w:hint="default"/>
      </w:rPr>
    </w:lvl>
    <w:lvl w:ilvl="3" w:tplc="89D2D5F4" w:tentative="1">
      <w:start w:val="1"/>
      <w:numFmt w:val="bullet"/>
      <w:lvlText w:val=""/>
      <w:lvlJc w:val="left"/>
      <w:pPr>
        <w:tabs>
          <w:tab w:val="num" w:pos="2880"/>
        </w:tabs>
        <w:ind w:left="2880" w:hanging="360"/>
      </w:pPr>
      <w:rPr>
        <w:rFonts w:ascii="Symbol" w:hAnsi="Symbol" w:hint="default"/>
      </w:rPr>
    </w:lvl>
    <w:lvl w:ilvl="4" w:tplc="A6D6CD38" w:tentative="1">
      <w:start w:val="1"/>
      <w:numFmt w:val="bullet"/>
      <w:lvlText w:val="o"/>
      <w:lvlJc w:val="left"/>
      <w:pPr>
        <w:tabs>
          <w:tab w:val="num" w:pos="3600"/>
        </w:tabs>
        <w:ind w:left="3600" w:hanging="360"/>
      </w:pPr>
      <w:rPr>
        <w:rFonts w:ascii="Courier New" w:hAnsi="Courier New" w:cs="Courier New" w:hint="default"/>
      </w:rPr>
    </w:lvl>
    <w:lvl w:ilvl="5" w:tplc="69CC1898" w:tentative="1">
      <w:start w:val="1"/>
      <w:numFmt w:val="bullet"/>
      <w:lvlText w:val=""/>
      <w:lvlJc w:val="left"/>
      <w:pPr>
        <w:tabs>
          <w:tab w:val="num" w:pos="4320"/>
        </w:tabs>
        <w:ind w:left="4320" w:hanging="360"/>
      </w:pPr>
      <w:rPr>
        <w:rFonts w:ascii="Wingdings" w:hAnsi="Wingdings" w:hint="default"/>
      </w:rPr>
    </w:lvl>
    <w:lvl w:ilvl="6" w:tplc="E23E193A" w:tentative="1">
      <w:start w:val="1"/>
      <w:numFmt w:val="bullet"/>
      <w:lvlText w:val=""/>
      <w:lvlJc w:val="left"/>
      <w:pPr>
        <w:tabs>
          <w:tab w:val="num" w:pos="5040"/>
        </w:tabs>
        <w:ind w:left="5040" w:hanging="360"/>
      </w:pPr>
      <w:rPr>
        <w:rFonts w:ascii="Symbol" w:hAnsi="Symbol" w:hint="default"/>
      </w:rPr>
    </w:lvl>
    <w:lvl w:ilvl="7" w:tplc="1C2631CC" w:tentative="1">
      <w:start w:val="1"/>
      <w:numFmt w:val="bullet"/>
      <w:lvlText w:val="o"/>
      <w:lvlJc w:val="left"/>
      <w:pPr>
        <w:tabs>
          <w:tab w:val="num" w:pos="5760"/>
        </w:tabs>
        <w:ind w:left="5760" w:hanging="360"/>
      </w:pPr>
      <w:rPr>
        <w:rFonts w:ascii="Courier New" w:hAnsi="Courier New" w:cs="Courier New" w:hint="default"/>
      </w:rPr>
    </w:lvl>
    <w:lvl w:ilvl="8" w:tplc="F09E753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C48EFC9E">
      <w:start w:val="1"/>
      <w:numFmt w:val="decimal"/>
      <w:lvlText w:val="%1)"/>
      <w:lvlJc w:val="left"/>
      <w:pPr>
        <w:tabs>
          <w:tab w:val="num" w:pos="340"/>
        </w:tabs>
        <w:ind w:left="340" w:hanging="340"/>
      </w:pPr>
      <w:rPr>
        <w:rFonts w:hint="default"/>
      </w:rPr>
    </w:lvl>
    <w:lvl w:ilvl="1" w:tplc="DF2AD730" w:tentative="1">
      <w:start w:val="1"/>
      <w:numFmt w:val="lowerLetter"/>
      <w:lvlText w:val="%2."/>
      <w:lvlJc w:val="left"/>
      <w:pPr>
        <w:tabs>
          <w:tab w:val="num" w:pos="1440"/>
        </w:tabs>
        <w:ind w:left="1440" w:hanging="360"/>
      </w:pPr>
    </w:lvl>
    <w:lvl w:ilvl="2" w:tplc="06CE4D52" w:tentative="1">
      <w:start w:val="1"/>
      <w:numFmt w:val="lowerRoman"/>
      <w:lvlText w:val="%3."/>
      <w:lvlJc w:val="right"/>
      <w:pPr>
        <w:tabs>
          <w:tab w:val="num" w:pos="2160"/>
        </w:tabs>
        <w:ind w:left="2160" w:hanging="180"/>
      </w:pPr>
    </w:lvl>
    <w:lvl w:ilvl="3" w:tplc="DAFEC98C" w:tentative="1">
      <w:start w:val="1"/>
      <w:numFmt w:val="decimal"/>
      <w:lvlText w:val="%4."/>
      <w:lvlJc w:val="left"/>
      <w:pPr>
        <w:tabs>
          <w:tab w:val="num" w:pos="2880"/>
        </w:tabs>
        <w:ind w:left="2880" w:hanging="360"/>
      </w:pPr>
    </w:lvl>
    <w:lvl w:ilvl="4" w:tplc="AFD4DD26" w:tentative="1">
      <w:start w:val="1"/>
      <w:numFmt w:val="lowerLetter"/>
      <w:lvlText w:val="%5."/>
      <w:lvlJc w:val="left"/>
      <w:pPr>
        <w:tabs>
          <w:tab w:val="num" w:pos="3600"/>
        </w:tabs>
        <w:ind w:left="3600" w:hanging="360"/>
      </w:pPr>
    </w:lvl>
    <w:lvl w:ilvl="5" w:tplc="B9C4031C" w:tentative="1">
      <w:start w:val="1"/>
      <w:numFmt w:val="lowerRoman"/>
      <w:lvlText w:val="%6."/>
      <w:lvlJc w:val="right"/>
      <w:pPr>
        <w:tabs>
          <w:tab w:val="num" w:pos="4320"/>
        </w:tabs>
        <w:ind w:left="4320" w:hanging="180"/>
      </w:pPr>
    </w:lvl>
    <w:lvl w:ilvl="6" w:tplc="C06C9372" w:tentative="1">
      <w:start w:val="1"/>
      <w:numFmt w:val="decimal"/>
      <w:lvlText w:val="%7."/>
      <w:lvlJc w:val="left"/>
      <w:pPr>
        <w:tabs>
          <w:tab w:val="num" w:pos="5040"/>
        </w:tabs>
        <w:ind w:left="5040" w:hanging="360"/>
      </w:pPr>
    </w:lvl>
    <w:lvl w:ilvl="7" w:tplc="E72289B0" w:tentative="1">
      <w:start w:val="1"/>
      <w:numFmt w:val="lowerLetter"/>
      <w:lvlText w:val="%8."/>
      <w:lvlJc w:val="left"/>
      <w:pPr>
        <w:tabs>
          <w:tab w:val="num" w:pos="5760"/>
        </w:tabs>
        <w:ind w:left="5760" w:hanging="360"/>
      </w:pPr>
    </w:lvl>
    <w:lvl w:ilvl="8" w:tplc="CC88FD5E"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66646A08">
      <w:start w:val="1"/>
      <w:numFmt w:val="decimal"/>
      <w:lvlText w:val="%1."/>
      <w:lvlJc w:val="left"/>
      <w:pPr>
        <w:tabs>
          <w:tab w:val="num" w:pos="1057"/>
        </w:tabs>
        <w:ind w:left="1057" w:hanging="360"/>
      </w:pPr>
      <w:rPr>
        <w:rFonts w:hint="default"/>
      </w:rPr>
    </w:lvl>
    <w:lvl w:ilvl="1" w:tplc="26D2D02E" w:tentative="1">
      <w:start w:val="1"/>
      <w:numFmt w:val="lowerLetter"/>
      <w:lvlText w:val="%2."/>
      <w:lvlJc w:val="left"/>
      <w:pPr>
        <w:tabs>
          <w:tab w:val="num" w:pos="2137"/>
        </w:tabs>
        <w:ind w:left="2137" w:hanging="360"/>
      </w:pPr>
    </w:lvl>
    <w:lvl w:ilvl="2" w:tplc="EE887072" w:tentative="1">
      <w:start w:val="1"/>
      <w:numFmt w:val="lowerRoman"/>
      <w:lvlText w:val="%3."/>
      <w:lvlJc w:val="right"/>
      <w:pPr>
        <w:tabs>
          <w:tab w:val="num" w:pos="2857"/>
        </w:tabs>
        <w:ind w:left="2857" w:hanging="180"/>
      </w:pPr>
    </w:lvl>
    <w:lvl w:ilvl="3" w:tplc="28606220" w:tentative="1">
      <w:start w:val="1"/>
      <w:numFmt w:val="decimal"/>
      <w:lvlText w:val="%4."/>
      <w:lvlJc w:val="left"/>
      <w:pPr>
        <w:tabs>
          <w:tab w:val="num" w:pos="3577"/>
        </w:tabs>
        <w:ind w:left="3577" w:hanging="360"/>
      </w:pPr>
    </w:lvl>
    <w:lvl w:ilvl="4" w:tplc="FA3EDBB0" w:tentative="1">
      <w:start w:val="1"/>
      <w:numFmt w:val="lowerLetter"/>
      <w:lvlText w:val="%5."/>
      <w:lvlJc w:val="left"/>
      <w:pPr>
        <w:tabs>
          <w:tab w:val="num" w:pos="4297"/>
        </w:tabs>
        <w:ind w:left="4297" w:hanging="360"/>
      </w:pPr>
    </w:lvl>
    <w:lvl w:ilvl="5" w:tplc="6D027C4E" w:tentative="1">
      <w:start w:val="1"/>
      <w:numFmt w:val="lowerRoman"/>
      <w:lvlText w:val="%6."/>
      <w:lvlJc w:val="right"/>
      <w:pPr>
        <w:tabs>
          <w:tab w:val="num" w:pos="5017"/>
        </w:tabs>
        <w:ind w:left="5017" w:hanging="180"/>
      </w:pPr>
    </w:lvl>
    <w:lvl w:ilvl="6" w:tplc="1E78558A" w:tentative="1">
      <w:start w:val="1"/>
      <w:numFmt w:val="decimal"/>
      <w:lvlText w:val="%7."/>
      <w:lvlJc w:val="left"/>
      <w:pPr>
        <w:tabs>
          <w:tab w:val="num" w:pos="5737"/>
        </w:tabs>
        <w:ind w:left="5737" w:hanging="360"/>
      </w:pPr>
    </w:lvl>
    <w:lvl w:ilvl="7" w:tplc="F618B5BC" w:tentative="1">
      <w:start w:val="1"/>
      <w:numFmt w:val="lowerLetter"/>
      <w:lvlText w:val="%8."/>
      <w:lvlJc w:val="left"/>
      <w:pPr>
        <w:tabs>
          <w:tab w:val="num" w:pos="6457"/>
        </w:tabs>
        <w:ind w:left="6457" w:hanging="360"/>
      </w:pPr>
    </w:lvl>
    <w:lvl w:ilvl="8" w:tplc="72A8079C"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0FB4D38A">
      <w:start w:val="1"/>
      <w:numFmt w:val="decimal"/>
      <w:pStyle w:val="ATSNumber1"/>
      <w:lvlText w:val="%1)"/>
      <w:lvlJc w:val="left"/>
      <w:pPr>
        <w:tabs>
          <w:tab w:val="num" w:pos="720"/>
        </w:tabs>
        <w:ind w:left="720" w:hanging="360"/>
      </w:pPr>
    </w:lvl>
    <w:lvl w:ilvl="1" w:tplc="0F462DBE" w:tentative="1">
      <w:start w:val="1"/>
      <w:numFmt w:val="lowerLetter"/>
      <w:lvlText w:val="%2."/>
      <w:lvlJc w:val="left"/>
      <w:pPr>
        <w:tabs>
          <w:tab w:val="num" w:pos="1440"/>
        </w:tabs>
        <w:ind w:left="1440" w:hanging="360"/>
      </w:pPr>
    </w:lvl>
    <w:lvl w:ilvl="2" w:tplc="1D8289F6" w:tentative="1">
      <w:start w:val="1"/>
      <w:numFmt w:val="lowerRoman"/>
      <w:lvlText w:val="%3."/>
      <w:lvlJc w:val="right"/>
      <w:pPr>
        <w:tabs>
          <w:tab w:val="num" w:pos="2160"/>
        </w:tabs>
        <w:ind w:left="2160" w:hanging="180"/>
      </w:pPr>
    </w:lvl>
    <w:lvl w:ilvl="3" w:tplc="43A8FDBC" w:tentative="1">
      <w:start w:val="1"/>
      <w:numFmt w:val="decimal"/>
      <w:lvlText w:val="%4."/>
      <w:lvlJc w:val="left"/>
      <w:pPr>
        <w:tabs>
          <w:tab w:val="num" w:pos="2880"/>
        </w:tabs>
        <w:ind w:left="2880" w:hanging="360"/>
      </w:pPr>
    </w:lvl>
    <w:lvl w:ilvl="4" w:tplc="D65AB9A2" w:tentative="1">
      <w:start w:val="1"/>
      <w:numFmt w:val="lowerLetter"/>
      <w:lvlText w:val="%5."/>
      <w:lvlJc w:val="left"/>
      <w:pPr>
        <w:tabs>
          <w:tab w:val="num" w:pos="3600"/>
        </w:tabs>
        <w:ind w:left="3600" w:hanging="360"/>
      </w:pPr>
    </w:lvl>
    <w:lvl w:ilvl="5" w:tplc="28A6C3E4" w:tentative="1">
      <w:start w:val="1"/>
      <w:numFmt w:val="lowerRoman"/>
      <w:lvlText w:val="%6."/>
      <w:lvlJc w:val="right"/>
      <w:pPr>
        <w:tabs>
          <w:tab w:val="num" w:pos="4320"/>
        </w:tabs>
        <w:ind w:left="4320" w:hanging="180"/>
      </w:pPr>
    </w:lvl>
    <w:lvl w:ilvl="6" w:tplc="95BA9A92" w:tentative="1">
      <w:start w:val="1"/>
      <w:numFmt w:val="decimal"/>
      <w:lvlText w:val="%7."/>
      <w:lvlJc w:val="left"/>
      <w:pPr>
        <w:tabs>
          <w:tab w:val="num" w:pos="5040"/>
        </w:tabs>
        <w:ind w:left="5040" w:hanging="360"/>
      </w:pPr>
    </w:lvl>
    <w:lvl w:ilvl="7" w:tplc="6E147190" w:tentative="1">
      <w:start w:val="1"/>
      <w:numFmt w:val="lowerLetter"/>
      <w:lvlText w:val="%8."/>
      <w:lvlJc w:val="left"/>
      <w:pPr>
        <w:tabs>
          <w:tab w:val="num" w:pos="5760"/>
        </w:tabs>
        <w:ind w:left="5760" w:hanging="360"/>
      </w:pPr>
    </w:lvl>
    <w:lvl w:ilvl="8" w:tplc="317E3C9A"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FDB6B8BA">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303E1CE2" w:tentative="1">
      <w:start w:val="1"/>
      <w:numFmt w:val="bullet"/>
      <w:lvlText w:val="o"/>
      <w:lvlJc w:val="left"/>
      <w:pPr>
        <w:tabs>
          <w:tab w:val="num" w:pos="2517"/>
        </w:tabs>
        <w:ind w:left="2517" w:hanging="360"/>
      </w:pPr>
      <w:rPr>
        <w:rFonts w:ascii="Courier New" w:hAnsi="Courier New" w:cs="Courier New" w:hint="default"/>
      </w:rPr>
    </w:lvl>
    <w:lvl w:ilvl="2" w:tplc="8618E860" w:tentative="1">
      <w:start w:val="1"/>
      <w:numFmt w:val="bullet"/>
      <w:lvlText w:val=""/>
      <w:lvlJc w:val="left"/>
      <w:pPr>
        <w:tabs>
          <w:tab w:val="num" w:pos="3237"/>
        </w:tabs>
        <w:ind w:left="3237" w:hanging="360"/>
      </w:pPr>
      <w:rPr>
        <w:rFonts w:ascii="Wingdings" w:hAnsi="Wingdings" w:hint="default"/>
      </w:rPr>
    </w:lvl>
    <w:lvl w:ilvl="3" w:tplc="6290A16A" w:tentative="1">
      <w:start w:val="1"/>
      <w:numFmt w:val="bullet"/>
      <w:lvlText w:val=""/>
      <w:lvlJc w:val="left"/>
      <w:pPr>
        <w:tabs>
          <w:tab w:val="num" w:pos="3957"/>
        </w:tabs>
        <w:ind w:left="3957" w:hanging="360"/>
      </w:pPr>
      <w:rPr>
        <w:rFonts w:ascii="Symbol" w:hAnsi="Symbol" w:hint="default"/>
      </w:rPr>
    </w:lvl>
    <w:lvl w:ilvl="4" w:tplc="EE54B92E" w:tentative="1">
      <w:start w:val="1"/>
      <w:numFmt w:val="bullet"/>
      <w:lvlText w:val="o"/>
      <w:lvlJc w:val="left"/>
      <w:pPr>
        <w:tabs>
          <w:tab w:val="num" w:pos="4677"/>
        </w:tabs>
        <w:ind w:left="4677" w:hanging="360"/>
      </w:pPr>
      <w:rPr>
        <w:rFonts w:ascii="Courier New" w:hAnsi="Courier New" w:cs="Courier New" w:hint="default"/>
      </w:rPr>
    </w:lvl>
    <w:lvl w:ilvl="5" w:tplc="CFC2DDC4" w:tentative="1">
      <w:start w:val="1"/>
      <w:numFmt w:val="bullet"/>
      <w:lvlText w:val=""/>
      <w:lvlJc w:val="left"/>
      <w:pPr>
        <w:tabs>
          <w:tab w:val="num" w:pos="5397"/>
        </w:tabs>
        <w:ind w:left="5397" w:hanging="360"/>
      </w:pPr>
      <w:rPr>
        <w:rFonts w:ascii="Wingdings" w:hAnsi="Wingdings" w:hint="default"/>
      </w:rPr>
    </w:lvl>
    <w:lvl w:ilvl="6" w:tplc="5394DAB0" w:tentative="1">
      <w:start w:val="1"/>
      <w:numFmt w:val="bullet"/>
      <w:lvlText w:val=""/>
      <w:lvlJc w:val="left"/>
      <w:pPr>
        <w:tabs>
          <w:tab w:val="num" w:pos="6117"/>
        </w:tabs>
        <w:ind w:left="6117" w:hanging="360"/>
      </w:pPr>
      <w:rPr>
        <w:rFonts w:ascii="Symbol" w:hAnsi="Symbol" w:hint="default"/>
      </w:rPr>
    </w:lvl>
    <w:lvl w:ilvl="7" w:tplc="33942088" w:tentative="1">
      <w:start w:val="1"/>
      <w:numFmt w:val="bullet"/>
      <w:lvlText w:val="o"/>
      <w:lvlJc w:val="left"/>
      <w:pPr>
        <w:tabs>
          <w:tab w:val="num" w:pos="6837"/>
        </w:tabs>
        <w:ind w:left="6837" w:hanging="360"/>
      </w:pPr>
      <w:rPr>
        <w:rFonts w:ascii="Courier New" w:hAnsi="Courier New" w:cs="Courier New" w:hint="default"/>
      </w:rPr>
    </w:lvl>
    <w:lvl w:ilvl="8" w:tplc="6DA4B1F0"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60028B50">
      <w:start w:val="1"/>
      <w:numFmt w:val="decimal"/>
      <w:pStyle w:val="ATSNumber2"/>
      <w:lvlText w:val="%1."/>
      <w:lvlJc w:val="left"/>
      <w:pPr>
        <w:tabs>
          <w:tab w:val="num" w:pos="720"/>
        </w:tabs>
        <w:ind w:left="720" w:hanging="360"/>
      </w:pPr>
      <w:rPr>
        <w:rFonts w:hint="default"/>
      </w:rPr>
    </w:lvl>
    <w:lvl w:ilvl="1" w:tplc="0BBC7D68" w:tentative="1">
      <w:start w:val="1"/>
      <w:numFmt w:val="lowerLetter"/>
      <w:lvlText w:val="%2."/>
      <w:lvlJc w:val="left"/>
      <w:pPr>
        <w:tabs>
          <w:tab w:val="num" w:pos="1440"/>
        </w:tabs>
        <w:ind w:left="1440" w:hanging="360"/>
      </w:pPr>
    </w:lvl>
    <w:lvl w:ilvl="2" w:tplc="A3D81C02" w:tentative="1">
      <w:start w:val="1"/>
      <w:numFmt w:val="lowerRoman"/>
      <w:lvlText w:val="%3."/>
      <w:lvlJc w:val="right"/>
      <w:pPr>
        <w:tabs>
          <w:tab w:val="num" w:pos="2160"/>
        </w:tabs>
        <w:ind w:left="2160" w:hanging="180"/>
      </w:pPr>
    </w:lvl>
    <w:lvl w:ilvl="3" w:tplc="C1603A24" w:tentative="1">
      <w:start w:val="1"/>
      <w:numFmt w:val="decimal"/>
      <w:lvlText w:val="%4."/>
      <w:lvlJc w:val="left"/>
      <w:pPr>
        <w:tabs>
          <w:tab w:val="num" w:pos="2880"/>
        </w:tabs>
        <w:ind w:left="2880" w:hanging="360"/>
      </w:pPr>
    </w:lvl>
    <w:lvl w:ilvl="4" w:tplc="DD44FC00" w:tentative="1">
      <w:start w:val="1"/>
      <w:numFmt w:val="lowerLetter"/>
      <w:lvlText w:val="%5."/>
      <w:lvlJc w:val="left"/>
      <w:pPr>
        <w:tabs>
          <w:tab w:val="num" w:pos="3600"/>
        </w:tabs>
        <w:ind w:left="3600" w:hanging="360"/>
      </w:pPr>
    </w:lvl>
    <w:lvl w:ilvl="5" w:tplc="407EA588" w:tentative="1">
      <w:start w:val="1"/>
      <w:numFmt w:val="lowerRoman"/>
      <w:lvlText w:val="%6."/>
      <w:lvlJc w:val="right"/>
      <w:pPr>
        <w:tabs>
          <w:tab w:val="num" w:pos="4320"/>
        </w:tabs>
        <w:ind w:left="4320" w:hanging="180"/>
      </w:pPr>
    </w:lvl>
    <w:lvl w:ilvl="6" w:tplc="BF4688A2" w:tentative="1">
      <w:start w:val="1"/>
      <w:numFmt w:val="decimal"/>
      <w:lvlText w:val="%7."/>
      <w:lvlJc w:val="left"/>
      <w:pPr>
        <w:tabs>
          <w:tab w:val="num" w:pos="5040"/>
        </w:tabs>
        <w:ind w:left="5040" w:hanging="360"/>
      </w:pPr>
    </w:lvl>
    <w:lvl w:ilvl="7" w:tplc="2D5CAACA" w:tentative="1">
      <w:start w:val="1"/>
      <w:numFmt w:val="lowerLetter"/>
      <w:lvlText w:val="%8."/>
      <w:lvlJc w:val="left"/>
      <w:pPr>
        <w:tabs>
          <w:tab w:val="num" w:pos="5760"/>
        </w:tabs>
        <w:ind w:left="5760" w:hanging="360"/>
      </w:pPr>
    </w:lvl>
    <w:lvl w:ilvl="8" w:tplc="92D69BA6" w:tentative="1">
      <w:start w:val="1"/>
      <w:numFmt w:val="lowerRoman"/>
      <w:lvlText w:val="%9."/>
      <w:lvlJc w:val="right"/>
      <w:pPr>
        <w:tabs>
          <w:tab w:val="num" w:pos="6480"/>
        </w:tabs>
        <w:ind w:left="6480" w:hanging="180"/>
      </w:pPr>
    </w:lvl>
  </w:abstractNum>
  <w:num w:numId="1" w16cid:durableId="875586210">
    <w:abstractNumId w:val="9"/>
  </w:num>
  <w:num w:numId="2" w16cid:durableId="1950506118">
    <w:abstractNumId w:val="7"/>
  </w:num>
  <w:num w:numId="3" w16cid:durableId="1881933064">
    <w:abstractNumId w:val="6"/>
  </w:num>
  <w:num w:numId="4" w16cid:durableId="449784589">
    <w:abstractNumId w:val="5"/>
  </w:num>
  <w:num w:numId="5" w16cid:durableId="1282884599">
    <w:abstractNumId w:val="4"/>
  </w:num>
  <w:num w:numId="6" w16cid:durableId="362365252">
    <w:abstractNumId w:val="8"/>
  </w:num>
  <w:num w:numId="7" w16cid:durableId="1540822753">
    <w:abstractNumId w:val="3"/>
  </w:num>
  <w:num w:numId="8" w16cid:durableId="2075152292">
    <w:abstractNumId w:val="2"/>
  </w:num>
  <w:num w:numId="9" w16cid:durableId="1725449379">
    <w:abstractNumId w:val="1"/>
  </w:num>
  <w:num w:numId="10" w16cid:durableId="2140148011">
    <w:abstractNumId w:val="0"/>
  </w:num>
  <w:num w:numId="11" w16cid:durableId="72432409">
    <w:abstractNumId w:val="11"/>
  </w:num>
  <w:num w:numId="12" w16cid:durableId="529222408">
    <w:abstractNumId w:val="15"/>
  </w:num>
  <w:num w:numId="13" w16cid:durableId="1384059432">
    <w:abstractNumId w:val="14"/>
  </w:num>
  <w:num w:numId="14" w16cid:durableId="983776836">
    <w:abstractNumId w:val="12"/>
  </w:num>
  <w:num w:numId="15" w16cid:durableId="1560628123">
    <w:abstractNumId w:val="13"/>
  </w:num>
  <w:num w:numId="16" w16cid:durableId="1467354651">
    <w:abstractNumId w:val="10"/>
  </w:num>
  <w:num w:numId="17" w16cid:durableId="1139147795">
    <w:abstractNumId w:val="11"/>
  </w:num>
  <w:num w:numId="18" w16cid:durableId="1329868558">
    <w:abstractNumId w:val="15"/>
  </w:num>
  <w:num w:numId="19" w16cid:durableId="1758363133">
    <w:abstractNumId w:val="14"/>
  </w:num>
  <w:num w:numId="20" w16cid:durableId="10221265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84C"/>
    <w:rsid w:val="0039484C"/>
    <w:rsid w:val="008A2F74"/>
    <w:rsid w:val="00A30B0A"/>
    <w:rsid w:val="00C8574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410276"/>
  <w15:chartTrackingRefBased/>
  <w15:docId w15:val="{7CEC419F-2A8E-4E38-939A-8D220D654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link w:val="ATSHeading2Char"/>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Heading2Char">
    <w:name w:val="ATS Heading 2 Char"/>
    <w:link w:val="ATSHeading2"/>
    <w:locked/>
    <w:rsid w:val="008A2F74"/>
    <w:rPr>
      <w:rFonts w:ascii="Arial" w:hAnsi="Arial"/>
      <w:b/>
      <w:i/>
      <w:sz w:val="24"/>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hyperlink" Target="https://oavv.segemar.gob.ar/monitoreo-volcanico/isla-decepci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1348</Words>
  <Characters>7879</Characters>
  <Application>Microsoft Office Word</Application>
  <DocSecurity>0</DocSecurity>
  <Lines>65</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9209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4</cp:revision>
  <cp:lastPrinted>2008-01-22T18:20:00Z</cp:lastPrinted>
  <dcterms:created xsi:type="dcterms:W3CDTF">2022-10-28T13:16:00Z</dcterms:created>
  <dcterms:modified xsi:type="dcterms:W3CDTF">2023-05-06T12:08:00Z</dcterms:modified>
</cp:coreProperties>
</file>