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04FD0" w14:textId="77777777" w:rsidR="00C26F2D" w:rsidRPr="00BF077B" w:rsidRDefault="002C4293" w:rsidP="00BF077B">
      <w:pPr>
        <w:pStyle w:val="ATSNormal"/>
        <w:rPr>
          <w:rStyle w:val="Ttulodellibro"/>
        </w:rPr>
      </w:pPr>
    </w:p>
    <w:p w14:paraId="5A42B481" w14:textId="77777777" w:rsidR="002F0A13" w:rsidRDefault="002C4293" w:rsidP="004B4A60">
      <w:pPr>
        <w:rPr>
          <w:b/>
          <w:u w:val="single"/>
          <w:lang w:val="es-ES_tradnl"/>
        </w:rPr>
      </w:pPr>
    </w:p>
    <w:p w14:paraId="4C139FD0" w14:textId="77777777" w:rsidR="002F0A13" w:rsidRDefault="002C4293" w:rsidP="004B4A60">
      <w:pPr>
        <w:rPr>
          <w:b/>
          <w:u w:val="single"/>
          <w:lang w:val="es-ES_tradnl"/>
        </w:rPr>
      </w:pPr>
    </w:p>
    <w:p w14:paraId="27E6DE6F" w14:textId="77777777" w:rsidR="002F0A13" w:rsidRDefault="002C4293" w:rsidP="004B4A60">
      <w:pPr>
        <w:rPr>
          <w:b/>
          <w:u w:val="single"/>
          <w:lang w:val="es-ES_tradnl"/>
        </w:rPr>
      </w:pPr>
    </w:p>
    <w:p w14:paraId="5EF00311" w14:textId="77777777" w:rsidR="002F0A13" w:rsidRDefault="002C4293" w:rsidP="004B4A60">
      <w:pPr>
        <w:rPr>
          <w:b/>
          <w:u w:val="single"/>
          <w:lang w:val="es-ES_tradnl"/>
        </w:rPr>
      </w:pPr>
    </w:p>
    <w:p w14:paraId="38B28C9A" w14:textId="77777777" w:rsidR="00C26F2D" w:rsidRDefault="002C4293" w:rsidP="004B4A60">
      <w:pPr>
        <w:rPr>
          <w:b/>
          <w:u w:val="single"/>
          <w:lang w:val="es-ES_tradnl"/>
        </w:rPr>
      </w:pPr>
    </w:p>
    <w:p w14:paraId="34C8B93A" w14:textId="77777777" w:rsidR="004B4A60" w:rsidRPr="0057246E" w:rsidRDefault="002C4293" w:rsidP="001B789F">
      <w:pPr>
        <w:pStyle w:val="ATSTitle"/>
      </w:pPr>
      <w:bookmarkStart w:id="0" w:name="name"/>
      <w:r>
        <w:t>Progress of glaciological research activities at the Dome Fuji II Camp</w:t>
      </w:r>
      <w:bookmarkEnd w:id="0"/>
    </w:p>
    <w:p w14:paraId="1376B247" w14:textId="77777777" w:rsidR="004B4A60" w:rsidRPr="0057246E" w:rsidRDefault="002C4293" w:rsidP="00F75424">
      <w:pPr>
        <w:jc w:val="center"/>
      </w:pPr>
    </w:p>
    <w:p w14:paraId="4BA1F6DA" w14:textId="77777777" w:rsidR="004B4A60" w:rsidRPr="002F0A13" w:rsidRDefault="002C4293" w:rsidP="002F0A13"/>
    <w:p w14:paraId="1F87F7B8" w14:textId="77777777" w:rsidR="004B4A60" w:rsidRDefault="002C4293" w:rsidP="00F75424">
      <w:pPr>
        <w:jc w:val="center"/>
      </w:pPr>
      <w:bookmarkStart w:id="1" w:name="memo"/>
      <w:bookmarkEnd w:id="1"/>
    </w:p>
    <w:p w14:paraId="3E36FE3F" w14:textId="77777777" w:rsidR="0097629D" w:rsidRDefault="002C4293" w:rsidP="00F75424">
      <w:pPr>
        <w:jc w:val="center"/>
      </w:pPr>
    </w:p>
    <w:p w14:paraId="5EC49DC3" w14:textId="77777777" w:rsidR="0097629D" w:rsidRDefault="002C4293" w:rsidP="00F75424">
      <w:pPr>
        <w:jc w:val="center"/>
      </w:pPr>
    </w:p>
    <w:p w14:paraId="37E52ABE" w14:textId="77777777" w:rsidR="0097629D" w:rsidRDefault="002C4293" w:rsidP="00F75424">
      <w:pPr>
        <w:jc w:val="center"/>
      </w:pPr>
    </w:p>
    <w:p w14:paraId="6DA579E3" w14:textId="77777777" w:rsidR="0097629D" w:rsidRPr="00C26F2D" w:rsidRDefault="002C4293" w:rsidP="00F75424">
      <w:pPr>
        <w:jc w:val="center"/>
      </w:pPr>
    </w:p>
    <w:p w14:paraId="0041E285" w14:textId="77777777" w:rsidR="004B4A60" w:rsidRPr="0057246E" w:rsidRDefault="002C4293" w:rsidP="004B4A60"/>
    <w:p w14:paraId="7A9BAEE7" w14:textId="77777777" w:rsidR="00C26F2D" w:rsidRDefault="002C4293" w:rsidP="00952E9F">
      <w:pPr>
        <w:sectPr w:rsidR="00C26F2D" w:rsidSect="00D5023C">
          <w:headerReference w:type="default" r:id="rId8"/>
          <w:footerReference w:type="even" r:id="rId9"/>
          <w:footerReference w:type="default" r:id="rId10"/>
          <w:pgSz w:w="11907" w:h="16840" w:code="9"/>
          <w:pgMar w:top="1134" w:right="1701" w:bottom="1134" w:left="1701" w:header="709" w:footer="709" w:gutter="0"/>
          <w:cols w:space="708"/>
          <w:docGrid w:linePitch="360"/>
        </w:sectPr>
      </w:pPr>
    </w:p>
    <w:p w14:paraId="4191C2AA" w14:textId="77777777" w:rsidR="004B4A60" w:rsidRDefault="002C4293" w:rsidP="00952E9F"/>
    <w:p w14:paraId="7C1B9E12" w14:textId="77777777" w:rsidR="002C4293" w:rsidRPr="00DE77E5" w:rsidRDefault="002C4293" w:rsidP="002C4293">
      <w:pPr>
        <w:pStyle w:val="ATSHeading1"/>
      </w:pPr>
      <w:r w:rsidRPr="00F24BB2">
        <w:t>Progress of glaciological research activities at the Dome Fuji II Camp</w:t>
      </w:r>
    </w:p>
    <w:p w14:paraId="4A8C125F" w14:textId="77777777" w:rsidR="002C4293" w:rsidRPr="00DE77E5" w:rsidRDefault="002C4293" w:rsidP="002C4293">
      <w:pPr>
        <w:pStyle w:val="ATSHeading2"/>
      </w:pPr>
      <w:r w:rsidRPr="00DE77E5">
        <w:t>Sum</w:t>
      </w:r>
      <w:r>
        <w:t>mary</w:t>
      </w:r>
    </w:p>
    <w:p w14:paraId="7AA9ADD6" w14:textId="77777777" w:rsidR="002C4293" w:rsidRDefault="002C4293" w:rsidP="002C4293">
      <w:pPr>
        <w:spacing w:before="100" w:beforeAutospacing="1" w:after="100" w:afterAutospacing="1"/>
        <w:jc w:val="both"/>
        <w:rPr>
          <w:szCs w:val="22"/>
          <w:lang w:val="en-US" w:eastAsia="en-GB"/>
        </w:rPr>
      </w:pPr>
      <w:r w:rsidRPr="00F24BB2">
        <w:rPr>
          <w:szCs w:val="22"/>
          <w:lang w:val="en-US" w:eastAsia="en-GB"/>
        </w:rPr>
        <w:t>Ice cores from the Antarctic interior have provided valuable information on past climate changes.  After the deep ice coring at the Dome Fuji station in the 2000s, the Japanese Antarctic Research Expedition (JARE) has completed transporting all the ice core samples to Japan, providing samples for paleoclimatic studies over the last 720,000 years.  JARE, in collaboration with international partners, has also conducted field studies to locate a new drilling site for the oldest ice core in the Dome Fuji II Camp.  This information paper describes the recent field research and associated activities in the Dome Fuji area.</w:t>
      </w:r>
    </w:p>
    <w:p w14:paraId="5A7ED716" w14:textId="77777777" w:rsidR="002C4293" w:rsidRPr="00F24BB2" w:rsidRDefault="002C4293" w:rsidP="002C4293">
      <w:pPr>
        <w:spacing w:before="100" w:beforeAutospacing="1" w:after="100" w:afterAutospacing="1"/>
        <w:rPr>
          <w:rFonts w:ascii="Arial" w:hAnsi="Arial" w:cs="Arial"/>
          <w:b/>
          <w:bCs/>
          <w:i/>
          <w:iCs/>
          <w:sz w:val="24"/>
          <w:lang w:val="en-US" w:eastAsia="en-GB"/>
        </w:rPr>
      </w:pPr>
      <w:r w:rsidRPr="00F24BB2">
        <w:rPr>
          <w:rFonts w:ascii="Arial" w:hAnsi="Arial" w:cs="Arial"/>
          <w:b/>
          <w:bCs/>
          <w:i/>
          <w:iCs/>
          <w:sz w:val="24"/>
          <w:lang w:val="en-US" w:eastAsia="en-GB"/>
        </w:rPr>
        <w:t>1.  Introduction</w:t>
      </w:r>
    </w:p>
    <w:p w14:paraId="4F0E5A02" w14:textId="77777777" w:rsidR="002C4293" w:rsidRDefault="002C4293" w:rsidP="002C4293">
      <w:pPr>
        <w:spacing w:before="100" w:beforeAutospacing="1" w:after="100" w:afterAutospacing="1"/>
        <w:jc w:val="both"/>
        <w:rPr>
          <w:szCs w:val="22"/>
          <w:lang w:val="en-US" w:eastAsia="en-GB"/>
        </w:rPr>
      </w:pPr>
      <w:r w:rsidRPr="00F24BB2">
        <w:rPr>
          <w:szCs w:val="22"/>
          <w:lang w:val="en-US" w:eastAsia="en-GB"/>
        </w:rPr>
        <w:t>In January 1995, JARE established the Dome Fuji Station (77° 19' S, 39° 42' E, 3,810 m above sea level) on the highlands of Dronning Maud Land.  In the following three years, the expedition teams overwintered at the station and performed deep ice core drilling to a depth of 2,503 m; this project is referred to as the First Dome Fuji Project.  Starting in 2002,</w:t>
      </w:r>
      <w:r>
        <w:rPr>
          <w:szCs w:val="22"/>
          <w:lang w:val="en-US" w:eastAsia="en-GB"/>
        </w:rPr>
        <w:t xml:space="preserve"> JARE</w:t>
      </w:r>
      <w:r w:rsidRPr="00F24BB2">
        <w:rPr>
          <w:szCs w:val="22"/>
          <w:lang w:val="en-US" w:eastAsia="en-GB"/>
        </w:rPr>
        <w:t xml:space="preserve"> carried out another deep coring, referred to as the Second Dome Fuji Project, at the Dome Fuji station, to a depth of 3,035 m by 2007.</w:t>
      </w:r>
    </w:p>
    <w:p w14:paraId="749FD198" w14:textId="77777777" w:rsidR="002C4293" w:rsidRPr="005D3938" w:rsidRDefault="002C4293" w:rsidP="002C4293">
      <w:pPr>
        <w:jc w:val="both"/>
        <w:rPr>
          <w:szCs w:val="22"/>
        </w:rPr>
      </w:pPr>
      <w:r w:rsidRPr="005D3938">
        <w:rPr>
          <w:szCs w:val="22"/>
        </w:rPr>
        <w:t>The next deep drilling (the Third Dome Fuji Project) is planned, and preparatory activities for locating old ice, including international collaborations, have been ongoing in the vicinity of the Dome Fuji station.</w:t>
      </w:r>
      <w:r>
        <w:rPr>
          <w:szCs w:val="22"/>
        </w:rPr>
        <w:t xml:space="preserve"> </w:t>
      </w:r>
      <w:r w:rsidRPr="005D3938">
        <w:rPr>
          <w:szCs w:val="22"/>
        </w:rPr>
        <w:t xml:space="preserve"> The Third Dome Fuji Project aims to collect a deep ice core reaching back more than 1 million years to reconstruct past Antarctic environments and atmospheric greenhouse gases concentrations.</w:t>
      </w:r>
      <w:r>
        <w:rPr>
          <w:szCs w:val="22"/>
        </w:rPr>
        <w:t xml:space="preserve"> </w:t>
      </w:r>
      <w:r w:rsidRPr="005D3938">
        <w:rPr>
          <w:szCs w:val="22"/>
        </w:rPr>
        <w:t xml:space="preserve"> It will provide crucial information on the mechanisms for the dominant periodicity of glacial-interglacial cycles, which was much shorter than that over approximately 800,000 years.</w:t>
      </w:r>
      <w:r>
        <w:rPr>
          <w:szCs w:val="22"/>
        </w:rPr>
        <w:t xml:space="preserve"> </w:t>
      </w:r>
      <w:r w:rsidRPr="005D3938">
        <w:rPr>
          <w:szCs w:val="22"/>
        </w:rPr>
        <w:t xml:space="preserve"> The project is intended to </w:t>
      </w:r>
      <w:r>
        <w:rPr>
          <w:szCs w:val="22"/>
        </w:rPr>
        <w:t>directly contribute</w:t>
      </w:r>
      <w:r w:rsidRPr="005D3938">
        <w:rPr>
          <w:szCs w:val="22"/>
        </w:rPr>
        <w:t xml:space="preserve"> to the IPICS Oldest Ice Core Project, which states the need for multiple ice cores going back in</w:t>
      </w:r>
      <w:r>
        <w:rPr>
          <w:szCs w:val="22"/>
        </w:rPr>
        <w:t>to</w:t>
      </w:r>
      <w:r w:rsidRPr="005D3938">
        <w:rPr>
          <w:szCs w:val="22"/>
        </w:rPr>
        <w:t xml:space="preserve"> shorter glacial cycles.</w:t>
      </w:r>
      <w:r>
        <w:rPr>
          <w:szCs w:val="22"/>
        </w:rPr>
        <w:t xml:space="preserve"> </w:t>
      </w:r>
      <w:r w:rsidRPr="005D3938">
        <w:rPr>
          <w:szCs w:val="22"/>
        </w:rPr>
        <w:t xml:space="preserve"> IPICS, the International Partnership in Ice Core Sciences, is an Expert Group of SCAR Physical Science Group supported by Future Earth PAGES (Past Global Changes) and IACS (International Association of Cryospheric Sciences).</w:t>
      </w:r>
      <w:r>
        <w:rPr>
          <w:szCs w:val="22"/>
        </w:rPr>
        <w:t xml:space="preserve"> </w:t>
      </w:r>
      <w:r w:rsidRPr="005D3938">
        <w:rPr>
          <w:szCs w:val="22"/>
        </w:rPr>
        <w:t xml:space="preserve"> Implementation of this project is also directly connected to the SCAR Horizon Scan (5.</w:t>
      </w:r>
      <w:r>
        <w:rPr>
          <w:szCs w:val="22"/>
        </w:rPr>
        <w:t xml:space="preserve"> </w:t>
      </w:r>
      <w:r w:rsidRPr="005D3938">
        <w:rPr>
          <w:szCs w:val="22"/>
        </w:rPr>
        <w:t xml:space="preserve"> How did the climate and atmospheric composition vary prior to the oldest ice records?) (Kennicutt et al., </w:t>
      </w:r>
      <w:r w:rsidRPr="005D3938">
        <w:rPr>
          <w:i/>
          <w:iCs/>
          <w:szCs w:val="22"/>
        </w:rPr>
        <w:t>Nature</w:t>
      </w:r>
      <w:r w:rsidRPr="005D3938">
        <w:rPr>
          <w:i/>
          <w:szCs w:val="22"/>
        </w:rPr>
        <w:t>,</w:t>
      </w:r>
      <w:r w:rsidRPr="005D3938">
        <w:rPr>
          <w:szCs w:val="22"/>
        </w:rPr>
        <w:t xml:space="preserve"> 2014).</w:t>
      </w:r>
    </w:p>
    <w:p w14:paraId="3238B060" w14:textId="77777777" w:rsidR="002C4293" w:rsidRPr="00F24BB2" w:rsidRDefault="002C4293" w:rsidP="002C4293">
      <w:pPr>
        <w:spacing w:before="100" w:beforeAutospacing="1" w:after="100" w:afterAutospacing="1"/>
        <w:rPr>
          <w:rFonts w:ascii="Arial" w:hAnsi="Arial" w:cs="Arial"/>
          <w:b/>
          <w:bCs/>
          <w:i/>
          <w:iCs/>
          <w:sz w:val="24"/>
          <w:lang w:val="en-US" w:eastAsia="en-GB"/>
        </w:rPr>
      </w:pPr>
      <w:r w:rsidRPr="00F24BB2">
        <w:rPr>
          <w:rFonts w:ascii="Arial" w:hAnsi="Arial" w:cs="Arial"/>
          <w:b/>
          <w:bCs/>
          <w:i/>
          <w:iCs/>
          <w:sz w:val="24"/>
          <w:lang w:val="en-US" w:eastAsia="en-GB"/>
        </w:rPr>
        <w:t>2.</w:t>
      </w:r>
      <w:r>
        <w:rPr>
          <w:rFonts w:ascii="Arial" w:hAnsi="Arial" w:cs="Arial"/>
          <w:b/>
          <w:bCs/>
          <w:i/>
          <w:iCs/>
          <w:sz w:val="24"/>
          <w:lang w:val="en-US" w:eastAsia="en-GB"/>
        </w:rPr>
        <w:t xml:space="preserve"> </w:t>
      </w:r>
      <w:r w:rsidRPr="00F24BB2">
        <w:rPr>
          <w:rFonts w:ascii="Arial" w:hAnsi="Arial" w:cs="Arial"/>
          <w:b/>
          <w:bCs/>
          <w:i/>
          <w:iCs/>
          <w:sz w:val="24"/>
          <w:lang w:val="en-US" w:eastAsia="en-GB"/>
        </w:rPr>
        <w:t xml:space="preserve"> Ice and snow observations and preparatory activities for the</w:t>
      </w:r>
      <w:r>
        <w:rPr>
          <w:rFonts w:ascii="Arial" w:hAnsi="Arial" w:cs="Arial"/>
          <w:b/>
          <w:bCs/>
          <w:i/>
          <w:iCs/>
          <w:sz w:val="24"/>
          <w:lang w:val="en-US" w:eastAsia="en-GB"/>
        </w:rPr>
        <w:t xml:space="preserve"> </w:t>
      </w:r>
      <w:r w:rsidRPr="00F24BB2">
        <w:rPr>
          <w:rFonts w:ascii="Arial" w:hAnsi="Arial" w:cs="Arial"/>
          <w:b/>
          <w:bCs/>
          <w:i/>
          <w:iCs/>
          <w:sz w:val="24"/>
          <w:lang w:val="en-US" w:eastAsia="en-GB"/>
        </w:rPr>
        <w:t>subsequent deep drilling in the vicinity of Dome Fuji station</w:t>
      </w:r>
    </w:p>
    <w:p w14:paraId="43D32BF7" w14:textId="77777777" w:rsidR="002C4293" w:rsidRPr="00F24BB2" w:rsidRDefault="002C4293" w:rsidP="002C4293">
      <w:pPr>
        <w:spacing w:before="100" w:beforeAutospacing="1" w:after="100" w:afterAutospacing="1"/>
        <w:jc w:val="both"/>
        <w:rPr>
          <w:szCs w:val="22"/>
          <w:lang w:val="en-US" w:eastAsia="en-GB"/>
        </w:rPr>
      </w:pPr>
      <w:r w:rsidRPr="00F24BB2">
        <w:rPr>
          <w:szCs w:val="22"/>
          <w:lang w:val="en-US" w:eastAsia="en-GB"/>
        </w:rPr>
        <w:t>JARE has conducted Ice and snow observations and preparatory activities for the subsequent deep drilling near Dome Fuji station since the 2018-19 season and reported them in ATCM</w:t>
      </w:r>
      <w:r>
        <w:rPr>
          <w:szCs w:val="22"/>
          <w:lang w:val="en-US" w:eastAsia="en-GB"/>
        </w:rPr>
        <w:t xml:space="preserve"> XLIII</w:t>
      </w:r>
      <w:r w:rsidRPr="00F24BB2">
        <w:rPr>
          <w:szCs w:val="22"/>
          <w:lang w:val="en-US" w:eastAsia="en-GB"/>
        </w:rPr>
        <w:t xml:space="preserve"> IP51 and ATCM</w:t>
      </w:r>
      <w:r>
        <w:rPr>
          <w:szCs w:val="22"/>
          <w:lang w:val="en-US" w:eastAsia="en-GB"/>
        </w:rPr>
        <w:t xml:space="preserve"> XLIV</w:t>
      </w:r>
      <w:r w:rsidRPr="00F24BB2">
        <w:rPr>
          <w:szCs w:val="22"/>
          <w:lang w:val="en-US" w:eastAsia="en-GB"/>
        </w:rPr>
        <w:t xml:space="preserve"> IP95.</w:t>
      </w:r>
      <w:r>
        <w:rPr>
          <w:rFonts w:hint="eastAsia"/>
          <w:szCs w:val="22"/>
          <w:lang w:val="en-US" w:eastAsia="ja-JP"/>
        </w:rPr>
        <w:t xml:space="preserve"> </w:t>
      </w:r>
      <w:r>
        <w:rPr>
          <w:szCs w:val="22"/>
          <w:lang w:val="en-US" w:eastAsia="ja-JP"/>
        </w:rPr>
        <w:t xml:space="preserve"> </w:t>
      </w:r>
      <w:r w:rsidRPr="00F24BB2">
        <w:rPr>
          <w:szCs w:val="22"/>
          <w:lang w:val="en-US" w:eastAsia="en-GB"/>
        </w:rPr>
        <w:t xml:space="preserve">The JARE 64th  (the 2022 - 2023 season) conducted an inland traverse of approximately 1,000 km each way to Dome Fuji.  The </w:t>
      </w:r>
      <w:r>
        <w:rPr>
          <w:szCs w:val="22"/>
          <w:lang w:val="en-US" w:eastAsia="en-GB"/>
        </w:rPr>
        <w:t xml:space="preserve">JARE </w:t>
      </w:r>
      <w:r w:rsidRPr="00F24BB2">
        <w:rPr>
          <w:szCs w:val="22"/>
          <w:lang w:val="en-US" w:eastAsia="en-GB"/>
        </w:rPr>
        <w:t>64th advance party arrived at Syowa Station by aircraft on 1 November 2022, joined the 63rd wintering party members, and after preparation, departed for Dome Fuji on 19 November from a departure point on the continental coast.  On the inland route, surface mass balance observations using a snow scale, snow sample collection, ice sheet surface observations using a microwave</w:t>
      </w:r>
      <w:r>
        <w:rPr>
          <w:szCs w:val="22"/>
          <w:lang w:val="en-US" w:eastAsia="en-GB"/>
        </w:rPr>
        <w:t xml:space="preserve"> </w:t>
      </w:r>
      <w:r w:rsidRPr="00F24BB2">
        <w:rPr>
          <w:szCs w:val="22"/>
          <w:lang w:val="en-US" w:eastAsia="en-GB"/>
        </w:rPr>
        <w:t xml:space="preserve">radiometer, and ice sheet surface altitude and ice sheet flow velocity observations using </w:t>
      </w:r>
      <w:r>
        <w:rPr>
          <w:szCs w:val="22"/>
          <w:lang w:val="en-US" w:eastAsia="en-GB"/>
        </w:rPr>
        <w:t>high-</w:t>
      </w:r>
      <w:r w:rsidRPr="00F24BB2">
        <w:rPr>
          <w:szCs w:val="22"/>
          <w:lang w:val="en-US" w:eastAsia="en-GB"/>
        </w:rPr>
        <w:t xml:space="preserve">precision GNSS surveying were carried out.  In parallel with the local activities, </w:t>
      </w:r>
      <w:r>
        <w:rPr>
          <w:szCs w:val="22"/>
          <w:lang w:val="en-US" w:eastAsia="en-GB"/>
        </w:rPr>
        <w:t xml:space="preserve">the </w:t>
      </w:r>
      <w:r w:rsidRPr="00F24BB2">
        <w:rPr>
          <w:szCs w:val="22"/>
          <w:lang w:val="en-US" w:eastAsia="en-GB"/>
        </w:rPr>
        <w:t xml:space="preserve">final selection for the </w:t>
      </w:r>
      <w:r>
        <w:rPr>
          <w:szCs w:val="22"/>
          <w:lang w:val="en-US" w:eastAsia="en-GB"/>
        </w:rPr>
        <w:t>third</w:t>
      </w:r>
      <w:r w:rsidRPr="00F24BB2">
        <w:rPr>
          <w:szCs w:val="22"/>
          <w:lang w:val="en-US" w:eastAsia="en-GB"/>
        </w:rPr>
        <w:t xml:space="preserve"> Dome Fuji deep drilling site w</w:t>
      </w:r>
      <w:r>
        <w:rPr>
          <w:szCs w:val="22"/>
          <w:lang w:val="en-US" w:eastAsia="en-GB"/>
        </w:rPr>
        <w:t>as</w:t>
      </w:r>
      <w:r w:rsidRPr="00F24BB2">
        <w:rPr>
          <w:szCs w:val="22"/>
          <w:lang w:val="en-US" w:eastAsia="en-GB"/>
        </w:rPr>
        <w:t xml:space="preserve"> conducted in Japan.  Based on a combination of the results of three field surveys in previous seasons and numerous numerical experiments using ice sheet </w:t>
      </w:r>
      <w:r w:rsidRPr="00F24BB2">
        <w:rPr>
          <w:szCs w:val="22"/>
          <w:lang w:val="en-US" w:eastAsia="en-GB"/>
        </w:rPr>
        <w:lastRenderedPageBreak/>
        <w:t xml:space="preserve">models (Tsutaki et al., </w:t>
      </w:r>
      <w:r w:rsidRPr="00F24BB2">
        <w:rPr>
          <w:i/>
          <w:iCs/>
          <w:szCs w:val="22"/>
          <w:lang w:val="en-US" w:eastAsia="en-GB"/>
        </w:rPr>
        <w:t>Cryosphere</w:t>
      </w:r>
      <w:r w:rsidRPr="00F24BB2">
        <w:rPr>
          <w:szCs w:val="22"/>
          <w:lang w:val="en-US" w:eastAsia="en-GB"/>
        </w:rPr>
        <w:t>, 2022), the site where the oldest ice was expected to be stable was narrowed down to a location approximately 5 km south-southwest (77° 21' 40" S, 39° 38' 38" E) of the Dome Fuji Station</w:t>
      </w:r>
      <w:r>
        <w:rPr>
          <w:szCs w:val="22"/>
          <w:lang w:val="en-US" w:eastAsia="en-GB"/>
        </w:rPr>
        <w:t xml:space="preserve"> (Figure 1)</w:t>
      </w:r>
      <w:r w:rsidRPr="00F24BB2">
        <w:rPr>
          <w:szCs w:val="22"/>
          <w:lang w:val="en-US" w:eastAsia="en-GB"/>
        </w:rPr>
        <w:t>.  The</w:t>
      </w:r>
      <w:r>
        <w:rPr>
          <w:szCs w:val="22"/>
          <w:lang w:val="en-US" w:eastAsia="en-GB"/>
        </w:rPr>
        <w:t xml:space="preserve"> </w:t>
      </w:r>
      <w:r w:rsidRPr="00F24BB2">
        <w:rPr>
          <w:szCs w:val="22"/>
          <w:lang w:val="en-US" w:eastAsia="en-GB"/>
        </w:rPr>
        <w:t xml:space="preserve">camp at this location has been named Dome Fuji II Camp.  </w:t>
      </w:r>
    </w:p>
    <w:p w14:paraId="174A7B73" w14:textId="77777777" w:rsidR="002C4293" w:rsidRDefault="002C4293" w:rsidP="002C4293">
      <w:pPr>
        <w:spacing w:before="100" w:beforeAutospacing="1" w:after="100" w:afterAutospacing="1"/>
        <w:jc w:val="both"/>
        <w:rPr>
          <w:szCs w:val="22"/>
          <w:lang w:val="en-US" w:eastAsia="en-GB"/>
        </w:rPr>
      </w:pPr>
      <w:r w:rsidRPr="00F24BB2">
        <w:rPr>
          <w:szCs w:val="22"/>
          <w:lang w:val="en-US" w:eastAsia="en-GB"/>
        </w:rPr>
        <w:t xml:space="preserve">Following this decision, the team constructed the Inland Accommodation Module, which was used as a </w:t>
      </w:r>
      <w:r>
        <w:rPr>
          <w:szCs w:val="22"/>
          <w:lang w:val="en-US" w:eastAsia="en-GB"/>
        </w:rPr>
        <w:t>living place</w:t>
      </w:r>
      <w:r w:rsidRPr="00F24BB2">
        <w:rPr>
          <w:szCs w:val="22"/>
          <w:lang w:val="en-US" w:eastAsia="en-GB"/>
        </w:rPr>
        <w:t xml:space="preserve"> for the team members once completed.  Furthermore, a new drill site was prepared, including making a drill trench and installing equipment.  In</w:t>
      </w:r>
      <w:r>
        <w:rPr>
          <w:szCs w:val="22"/>
          <w:lang w:val="en-US" w:eastAsia="en-GB"/>
        </w:rPr>
        <w:t xml:space="preserve"> addition</w:t>
      </w:r>
      <w:r w:rsidRPr="00F24BB2">
        <w:rPr>
          <w:szCs w:val="22"/>
          <w:lang w:val="en-US" w:eastAsia="en-GB"/>
        </w:rPr>
        <w:t>, shallow ice core drilling was carried out, and snow and ice cores 125 m deep were obtained.  The team departed there on 17 January and made various observations along the route.</w:t>
      </w:r>
    </w:p>
    <w:p w14:paraId="1F6EA0A7" w14:textId="77777777" w:rsidR="002C4293" w:rsidRDefault="002C4293" w:rsidP="002C4293">
      <w:pPr>
        <w:spacing w:before="100" w:beforeAutospacing="1" w:after="100" w:afterAutospacing="1"/>
        <w:rPr>
          <w:szCs w:val="22"/>
          <w:lang w:val="en-US" w:eastAsia="en-GB"/>
        </w:rPr>
      </w:pPr>
      <w:r>
        <w:rPr>
          <w:rFonts w:ascii="Arial" w:hAnsi="Arial" w:cs="Arial"/>
          <w:b/>
          <w:bCs/>
          <w:i/>
          <w:iCs/>
          <w:sz w:val="24"/>
        </w:rPr>
        <w:t>3</w:t>
      </w:r>
      <w:r w:rsidRPr="005D3938">
        <w:rPr>
          <w:rFonts w:ascii="Arial" w:hAnsi="Arial" w:cs="Arial"/>
          <w:b/>
          <w:bCs/>
          <w:i/>
          <w:iCs/>
          <w:sz w:val="24"/>
        </w:rPr>
        <w:t>.</w:t>
      </w:r>
      <w:r>
        <w:rPr>
          <w:rFonts w:ascii="Arial" w:hAnsi="Arial" w:cs="Arial"/>
          <w:b/>
          <w:bCs/>
          <w:i/>
          <w:iCs/>
          <w:sz w:val="24"/>
        </w:rPr>
        <w:t xml:space="preserve"> </w:t>
      </w:r>
      <w:r w:rsidRPr="005D3938">
        <w:rPr>
          <w:rFonts w:ascii="Arial" w:hAnsi="Arial" w:cs="Arial"/>
          <w:b/>
          <w:bCs/>
          <w:i/>
          <w:iCs/>
          <w:sz w:val="24"/>
        </w:rPr>
        <w:t xml:space="preserve"> </w:t>
      </w:r>
      <w:r>
        <w:rPr>
          <w:rFonts w:ascii="Arial" w:hAnsi="Arial" w:cs="Arial"/>
          <w:b/>
          <w:bCs/>
          <w:i/>
          <w:iCs/>
          <w:sz w:val="24"/>
        </w:rPr>
        <w:t>Plan for the coming seasons</w:t>
      </w:r>
    </w:p>
    <w:p w14:paraId="7215F125" w14:textId="77777777" w:rsidR="002C4293" w:rsidRPr="00F24BB2" w:rsidRDefault="002C4293" w:rsidP="002C4293">
      <w:pPr>
        <w:spacing w:before="100" w:beforeAutospacing="1" w:after="100" w:afterAutospacing="1"/>
        <w:jc w:val="both"/>
        <w:rPr>
          <w:szCs w:val="22"/>
          <w:lang w:val="en-US" w:eastAsia="en-GB"/>
        </w:rPr>
      </w:pPr>
      <w:r w:rsidRPr="005D3938">
        <w:rPr>
          <w:szCs w:val="22"/>
        </w:rPr>
        <w:t xml:space="preserve">The third Dome Fuji deep drilling </w:t>
      </w:r>
      <w:r>
        <w:rPr>
          <w:szCs w:val="22"/>
        </w:rPr>
        <w:t xml:space="preserve">work </w:t>
      </w:r>
      <w:r w:rsidRPr="005D3938">
        <w:rPr>
          <w:szCs w:val="22"/>
        </w:rPr>
        <w:t xml:space="preserve">will </w:t>
      </w:r>
      <w:r>
        <w:rPr>
          <w:szCs w:val="22"/>
        </w:rPr>
        <w:t>be scheduled between</w:t>
      </w:r>
      <w:r w:rsidRPr="005D3938">
        <w:rPr>
          <w:szCs w:val="22"/>
        </w:rPr>
        <w:t xml:space="preserve"> 202</w:t>
      </w:r>
      <w:r>
        <w:rPr>
          <w:szCs w:val="22"/>
        </w:rPr>
        <w:t>4</w:t>
      </w:r>
      <w:r w:rsidRPr="005D3938">
        <w:rPr>
          <w:szCs w:val="22"/>
        </w:rPr>
        <w:t xml:space="preserve"> and 202</w:t>
      </w:r>
      <w:r>
        <w:rPr>
          <w:szCs w:val="22"/>
        </w:rPr>
        <w:t>8</w:t>
      </w:r>
      <w:r w:rsidRPr="005D3938">
        <w:rPr>
          <w:szCs w:val="22"/>
        </w:rPr>
        <w:t>.</w:t>
      </w:r>
      <w:r>
        <w:rPr>
          <w:szCs w:val="22"/>
        </w:rPr>
        <w:t xml:space="preserve"> </w:t>
      </w:r>
      <w:r w:rsidRPr="005D3938">
        <w:rPr>
          <w:szCs w:val="22"/>
        </w:rPr>
        <w:t xml:space="preserve"> Deep drilling, bedrock sampling, deviation drilling, and borehole logging will be performed in the four consecutive summers starting in the 202</w:t>
      </w:r>
      <w:r>
        <w:rPr>
          <w:szCs w:val="22"/>
        </w:rPr>
        <w:t xml:space="preserve">4 - </w:t>
      </w:r>
      <w:r w:rsidRPr="005D3938">
        <w:rPr>
          <w:szCs w:val="22"/>
        </w:rPr>
        <w:t>202</w:t>
      </w:r>
      <w:r>
        <w:rPr>
          <w:szCs w:val="22"/>
        </w:rPr>
        <w:t>5</w:t>
      </w:r>
      <w:r w:rsidRPr="005D3938">
        <w:rPr>
          <w:szCs w:val="22"/>
        </w:rPr>
        <w:t xml:space="preserve"> summer.</w:t>
      </w:r>
      <w:r>
        <w:rPr>
          <w:szCs w:val="22"/>
        </w:rPr>
        <w:t xml:space="preserve"> </w:t>
      </w:r>
      <w:r w:rsidRPr="005D3938">
        <w:rPr>
          <w:szCs w:val="22"/>
        </w:rPr>
        <w:t xml:space="preserve"> Each summer activity at </w:t>
      </w:r>
      <w:r>
        <w:rPr>
          <w:szCs w:val="22"/>
        </w:rPr>
        <w:t>Dome Fuji II Camp</w:t>
      </w:r>
      <w:r w:rsidRPr="005D3938">
        <w:rPr>
          <w:szCs w:val="22"/>
        </w:rPr>
        <w:t xml:space="preserve"> is expected to last for about two months.</w:t>
      </w:r>
      <w:r>
        <w:rPr>
          <w:szCs w:val="22"/>
        </w:rPr>
        <w:t xml:space="preserve"> </w:t>
      </w:r>
      <w:r w:rsidRPr="005D3938">
        <w:rPr>
          <w:szCs w:val="22"/>
        </w:rPr>
        <w:t xml:space="preserve"> For the deep drilling, an electromechanical drill will be used with borehole liquid to prevent borehole closure. </w:t>
      </w:r>
    </w:p>
    <w:p w14:paraId="4ED10769" w14:textId="77777777" w:rsidR="002C4293" w:rsidRDefault="002C4293" w:rsidP="002C4293"/>
    <w:p w14:paraId="4416216F" w14:textId="77777777" w:rsidR="002C4293" w:rsidRDefault="002C4293" w:rsidP="002C4293">
      <w:pPr>
        <w:rPr>
          <w:i/>
          <w:iCs/>
          <w:szCs w:val="22"/>
        </w:rPr>
      </w:pPr>
      <w:r w:rsidRPr="00753C15">
        <w:rPr>
          <w:i/>
          <w:iCs/>
          <w:szCs w:val="22"/>
        </w:rPr>
        <w:t xml:space="preserve">Figure </w:t>
      </w:r>
      <w:r>
        <w:rPr>
          <w:i/>
          <w:iCs/>
          <w:szCs w:val="22"/>
        </w:rPr>
        <w:t>1</w:t>
      </w:r>
      <w:r w:rsidRPr="00753C15">
        <w:rPr>
          <w:i/>
          <w:iCs/>
          <w:szCs w:val="22"/>
        </w:rPr>
        <w:t>.</w:t>
      </w:r>
      <w:r>
        <w:rPr>
          <w:i/>
          <w:iCs/>
          <w:szCs w:val="22"/>
        </w:rPr>
        <w:t xml:space="preserve"> </w:t>
      </w:r>
      <w:r w:rsidRPr="00873BAF">
        <w:t xml:space="preserve"> </w:t>
      </w:r>
      <w:r>
        <w:rPr>
          <w:i/>
          <w:iCs/>
          <w:szCs w:val="22"/>
        </w:rPr>
        <w:t xml:space="preserve">The Location of </w:t>
      </w:r>
      <w:r>
        <w:t xml:space="preserve"> </w:t>
      </w:r>
      <w:r w:rsidRPr="009432E1">
        <w:rPr>
          <w:i/>
          <w:iCs/>
          <w:szCs w:val="22"/>
        </w:rPr>
        <w:t xml:space="preserve">Dome Fuji </w:t>
      </w:r>
      <w:r>
        <w:rPr>
          <w:i/>
          <w:iCs/>
          <w:szCs w:val="22"/>
        </w:rPr>
        <w:t>II</w:t>
      </w:r>
      <w:r w:rsidRPr="009432E1">
        <w:rPr>
          <w:i/>
          <w:iCs/>
          <w:szCs w:val="22"/>
        </w:rPr>
        <w:t xml:space="preserve"> Camp.</w:t>
      </w:r>
    </w:p>
    <w:p w14:paraId="200D7472" w14:textId="77777777" w:rsidR="002C4293" w:rsidRDefault="002C4293" w:rsidP="002C4293">
      <w:pPr>
        <w:jc w:val="center"/>
      </w:pPr>
    </w:p>
    <w:p w14:paraId="3F38FA14" w14:textId="77777777" w:rsidR="002C4293" w:rsidRPr="000D08C2" w:rsidRDefault="002C4293" w:rsidP="002C4293">
      <w:pPr>
        <w:rPr>
          <w:lang w:eastAsia="ja-JP"/>
        </w:rPr>
      </w:pPr>
      <w:r>
        <w:rPr>
          <w:noProof/>
          <w:lang w:eastAsia="ja-JP"/>
        </w:rPr>
        <w:drawing>
          <wp:inline distT="0" distB="0" distL="0" distR="0" wp14:anchorId="02EFACA6" wp14:editId="3FBF1FBE">
            <wp:extent cx="5405931" cy="2305050"/>
            <wp:effectExtent l="0" t="0" r="4445" b="0"/>
            <wp:docPr id="3" name="図 3" descr="マップ&#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マップ&#10;&#10;自動的に生成された説明"/>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19341" cy="2310768"/>
                    </a:xfrm>
                    <a:prstGeom prst="rect">
                      <a:avLst/>
                    </a:prstGeom>
                  </pic:spPr>
                </pic:pic>
              </a:graphicData>
            </a:graphic>
          </wp:inline>
        </w:drawing>
      </w:r>
    </w:p>
    <w:p w14:paraId="07DEA1BE" w14:textId="77777777" w:rsidR="002C4293" w:rsidRPr="00F24BB2" w:rsidRDefault="002C4293" w:rsidP="002C4293">
      <w:pPr>
        <w:spacing w:before="100" w:beforeAutospacing="1" w:after="100" w:afterAutospacing="1"/>
        <w:rPr>
          <w:szCs w:val="22"/>
          <w:lang w:val="en-US" w:eastAsia="en-GB"/>
        </w:rPr>
      </w:pPr>
    </w:p>
    <w:p w14:paraId="5B342FD3" w14:textId="77777777" w:rsidR="002C4293" w:rsidRDefault="002C4293" w:rsidP="00952E9F"/>
    <w:sectPr w:rsidR="002C4293" w:rsidSect="00283F0F">
      <w:headerReference w:type="default" r:id="rId12"/>
      <w:footerReference w:type="default" r:id="rId13"/>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C79B39" w14:textId="77777777" w:rsidR="00000000" w:rsidRDefault="002C4293">
      <w:r>
        <w:separator/>
      </w:r>
    </w:p>
  </w:endnote>
  <w:endnote w:type="continuationSeparator" w:id="0">
    <w:p w14:paraId="43742FB9" w14:textId="77777777" w:rsidR="00000000" w:rsidRDefault="002C42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A381F" w14:textId="77777777" w:rsidR="00FA0B9F" w:rsidRDefault="002C4293" w:rsidP="00CF5C82">
    <w:pPr>
      <w:framePr w:wrap="around" w:vAnchor="text" w:hAnchor="margin" w:xAlign="right" w:y="1"/>
    </w:pPr>
    <w:r>
      <w:fldChar w:fldCharType="begin"/>
    </w:r>
    <w:r>
      <w:instrText xml:space="preserve">PAGE  </w:instrText>
    </w:r>
    <w:r>
      <w:fldChar w:fldCharType="separate"/>
    </w:r>
    <w:r>
      <w:fldChar w:fldCharType="end"/>
    </w:r>
  </w:p>
  <w:p w14:paraId="62B7B588" w14:textId="77777777" w:rsidR="00FA0B9F" w:rsidRDefault="002C4293"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75346" w14:textId="77777777" w:rsidR="00FA0B9F" w:rsidRDefault="002C4293"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20B26445" w14:textId="1A1FA971" w:rsidR="00FA0B9F" w:rsidRDefault="002C4293" w:rsidP="002C4293">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1B4D3" w14:textId="77777777" w:rsidR="00E311C9" w:rsidRDefault="002C4293"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0722F692" w14:textId="77777777" w:rsidR="00E311C9" w:rsidRDefault="002C4293"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E5C775" w14:textId="77777777" w:rsidR="00000000" w:rsidRDefault="002C4293">
      <w:r>
        <w:separator/>
      </w:r>
    </w:p>
  </w:footnote>
  <w:footnote w:type="continuationSeparator" w:id="0">
    <w:p w14:paraId="09A603F9" w14:textId="77777777" w:rsidR="00000000" w:rsidRDefault="002C42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005"/>
      <w:gridCol w:w="1248"/>
      <w:gridCol w:w="1134"/>
      <w:gridCol w:w="390"/>
    </w:tblGrid>
    <w:tr w:rsidR="00687F72" w14:paraId="23641F8C" w14:textId="77777777" w:rsidTr="002E12EC">
      <w:trPr>
        <w:trHeight w:val="344"/>
        <w:jc w:val="center"/>
      </w:trPr>
      <w:tc>
        <w:tcPr>
          <w:tcW w:w="5495" w:type="dxa"/>
        </w:tcPr>
        <w:p w14:paraId="32820403" w14:textId="77777777" w:rsidR="00DB7C09" w:rsidRDefault="002C4293" w:rsidP="00F968D4"/>
      </w:tc>
      <w:tc>
        <w:tcPr>
          <w:tcW w:w="4253" w:type="dxa"/>
          <w:gridSpan w:val="2"/>
        </w:tcPr>
        <w:p w14:paraId="40E0AF3F" w14:textId="77777777" w:rsidR="00DB7C09" w:rsidRPr="00BD47E4" w:rsidRDefault="002C4293" w:rsidP="002A07BC">
          <w:pPr>
            <w:jc w:val="right"/>
            <w:rPr>
              <w:b/>
              <w:sz w:val="32"/>
              <w:szCs w:val="32"/>
            </w:rPr>
          </w:pPr>
          <w:bookmarkStart w:id="2" w:name="type"/>
          <w:r w:rsidRPr="00BD47E4">
            <w:rPr>
              <w:b/>
              <w:sz w:val="32"/>
              <w:szCs w:val="32"/>
            </w:rPr>
            <w:t>IP</w:t>
          </w:r>
          <w:bookmarkEnd w:id="2"/>
        </w:p>
      </w:tc>
      <w:tc>
        <w:tcPr>
          <w:tcW w:w="1524" w:type="dxa"/>
          <w:gridSpan w:val="2"/>
        </w:tcPr>
        <w:p w14:paraId="06AFDAA8" w14:textId="77777777" w:rsidR="00DB7C09" w:rsidRPr="00BD47E4" w:rsidRDefault="002C4293" w:rsidP="00DB7C09">
          <w:pPr>
            <w:rPr>
              <w:b/>
              <w:sz w:val="32"/>
              <w:szCs w:val="32"/>
            </w:rPr>
          </w:pPr>
          <w:bookmarkStart w:id="3" w:name="number"/>
          <w:r w:rsidRPr="00BD47E4">
            <w:rPr>
              <w:b/>
              <w:sz w:val="32"/>
              <w:szCs w:val="32"/>
            </w:rPr>
            <w:t>133</w:t>
          </w:r>
          <w:bookmarkEnd w:id="3"/>
        </w:p>
      </w:tc>
    </w:tr>
    <w:tr w:rsidR="00687F72" w14:paraId="4C9BAB6C" w14:textId="77777777" w:rsidTr="002E12EC">
      <w:trPr>
        <w:trHeight w:val="2165"/>
        <w:jc w:val="center"/>
      </w:trPr>
      <w:tc>
        <w:tcPr>
          <w:tcW w:w="5495" w:type="dxa"/>
        </w:tcPr>
        <w:p w14:paraId="531B0065" w14:textId="77777777" w:rsidR="00490760" w:rsidRPr="00EE4D48" w:rsidRDefault="002C4293" w:rsidP="002A07BC">
          <w:pPr>
            <w:rPr>
              <w:b/>
              <w:sz w:val="28"/>
              <w:szCs w:val="28"/>
            </w:rPr>
          </w:pPr>
          <w:r>
            <w:rPr>
              <w:noProof/>
            </w:rPr>
            <w:drawing>
              <wp:inline distT="0" distB="0" distL="0" distR="0" wp14:anchorId="43FB6A84" wp14:editId="1F32182E">
                <wp:extent cx="2763277" cy="1612900"/>
                <wp:effectExtent l="0" t="0" r="0" b="6350"/>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644930"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16315" cy="1702227"/>
                        </a:xfrm>
                        <a:prstGeom prst="rect">
                          <a:avLst/>
                        </a:prstGeom>
                      </pic:spPr>
                    </pic:pic>
                  </a:graphicData>
                </a:graphic>
              </wp:inline>
            </w:drawing>
          </w:r>
        </w:p>
      </w:tc>
      <w:tc>
        <w:tcPr>
          <w:tcW w:w="5777" w:type="dxa"/>
          <w:gridSpan w:val="4"/>
          <w:vAlign w:val="center"/>
        </w:tcPr>
        <w:p w14:paraId="4DEB07EB" w14:textId="77777777" w:rsidR="00490760" w:rsidRPr="00FE5146" w:rsidRDefault="002C4293" w:rsidP="00490760">
          <w:pPr>
            <w:jc w:val="right"/>
            <w:rPr>
              <w:sz w:val="144"/>
              <w:szCs w:val="144"/>
            </w:rPr>
          </w:pPr>
          <w:r w:rsidRPr="00FE5146">
            <w:rPr>
              <w:sz w:val="144"/>
              <w:szCs w:val="144"/>
            </w:rPr>
            <w:t>ENG</w:t>
          </w:r>
        </w:p>
      </w:tc>
    </w:tr>
    <w:tr w:rsidR="00687F72" w14:paraId="3A8358B1" w14:textId="77777777" w:rsidTr="002E12EC">
      <w:trPr>
        <w:trHeight w:val="409"/>
        <w:jc w:val="center"/>
      </w:trPr>
      <w:tc>
        <w:tcPr>
          <w:tcW w:w="8500" w:type="dxa"/>
          <w:gridSpan w:val="2"/>
        </w:tcPr>
        <w:p w14:paraId="0B0C1B0A" w14:textId="77777777" w:rsidR="00BD47E4" w:rsidRDefault="002C4293" w:rsidP="002C30DA">
          <w:pPr>
            <w:jc w:val="right"/>
          </w:pPr>
          <w:r>
            <w:t>Agenda Item:</w:t>
          </w:r>
        </w:p>
      </w:tc>
      <w:tc>
        <w:tcPr>
          <w:tcW w:w="2382" w:type="dxa"/>
          <w:gridSpan w:val="2"/>
        </w:tcPr>
        <w:p w14:paraId="6A760913" w14:textId="77777777" w:rsidR="00BD47E4" w:rsidRDefault="002C4293" w:rsidP="002C30DA">
          <w:pPr>
            <w:jc w:val="right"/>
          </w:pPr>
          <w:bookmarkStart w:id="4" w:name="agenda"/>
          <w:r>
            <w:t>ATCM 15, CEP 8b</w:t>
          </w:r>
          <w:bookmarkEnd w:id="4"/>
        </w:p>
      </w:tc>
      <w:tc>
        <w:tcPr>
          <w:tcW w:w="390" w:type="dxa"/>
        </w:tcPr>
        <w:p w14:paraId="4D4711D1" w14:textId="77777777" w:rsidR="00BD47E4" w:rsidRDefault="002C4293" w:rsidP="00387A65">
          <w:pPr>
            <w:jc w:val="right"/>
          </w:pPr>
        </w:p>
      </w:tc>
    </w:tr>
    <w:tr w:rsidR="00687F72" w14:paraId="1225CB59" w14:textId="77777777" w:rsidTr="002E12EC">
      <w:trPr>
        <w:trHeight w:val="397"/>
        <w:jc w:val="center"/>
      </w:trPr>
      <w:tc>
        <w:tcPr>
          <w:tcW w:w="8500" w:type="dxa"/>
          <w:gridSpan w:val="2"/>
        </w:tcPr>
        <w:p w14:paraId="5BEE4901" w14:textId="77777777" w:rsidR="00BD47E4" w:rsidRDefault="002C4293" w:rsidP="002C30DA">
          <w:pPr>
            <w:jc w:val="right"/>
          </w:pPr>
          <w:r>
            <w:t>Presented by:</w:t>
          </w:r>
        </w:p>
      </w:tc>
      <w:tc>
        <w:tcPr>
          <w:tcW w:w="2382" w:type="dxa"/>
          <w:gridSpan w:val="2"/>
        </w:tcPr>
        <w:p w14:paraId="5F7388DF" w14:textId="77777777" w:rsidR="00BD47E4" w:rsidRDefault="002C4293" w:rsidP="002C30DA">
          <w:pPr>
            <w:jc w:val="right"/>
          </w:pPr>
          <w:bookmarkStart w:id="5" w:name="party"/>
          <w:r>
            <w:t>Japan</w:t>
          </w:r>
          <w:bookmarkEnd w:id="5"/>
        </w:p>
      </w:tc>
      <w:tc>
        <w:tcPr>
          <w:tcW w:w="390" w:type="dxa"/>
        </w:tcPr>
        <w:p w14:paraId="6E56C739" w14:textId="77777777" w:rsidR="00BD47E4" w:rsidRDefault="002C4293" w:rsidP="00387A65">
          <w:pPr>
            <w:jc w:val="right"/>
          </w:pPr>
        </w:p>
      </w:tc>
    </w:tr>
    <w:tr w:rsidR="00687F72" w14:paraId="13EAB260" w14:textId="77777777" w:rsidTr="002E12EC">
      <w:trPr>
        <w:trHeight w:val="409"/>
        <w:jc w:val="center"/>
      </w:trPr>
      <w:tc>
        <w:tcPr>
          <w:tcW w:w="8500" w:type="dxa"/>
          <w:gridSpan w:val="2"/>
        </w:tcPr>
        <w:p w14:paraId="4EF6CFB3" w14:textId="77777777" w:rsidR="00BD47E4" w:rsidRDefault="002C4293" w:rsidP="002C30DA">
          <w:pPr>
            <w:jc w:val="right"/>
          </w:pPr>
          <w:r>
            <w:t>Original:</w:t>
          </w:r>
        </w:p>
      </w:tc>
      <w:tc>
        <w:tcPr>
          <w:tcW w:w="2382" w:type="dxa"/>
          <w:gridSpan w:val="2"/>
        </w:tcPr>
        <w:p w14:paraId="6D8AF2F8" w14:textId="77777777" w:rsidR="00BD47E4" w:rsidRDefault="002C4293" w:rsidP="002C30DA">
          <w:pPr>
            <w:jc w:val="right"/>
          </w:pPr>
          <w:bookmarkStart w:id="6" w:name="language"/>
          <w:r>
            <w:t>English</w:t>
          </w:r>
          <w:bookmarkEnd w:id="6"/>
        </w:p>
      </w:tc>
      <w:tc>
        <w:tcPr>
          <w:tcW w:w="390" w:type="dxa"/>
        </w:tcPr>
        <w:p w14:paraId="06981859" w14:textId="77777777" w:rsidR="00BD47E4" w:rsidRDefault="002C4293" w:rsidP="00387A65">
          <w:pPr>
            <w:jc w:val="right"/>
          </w:pPr>
        </w:p>
      </w:tc>
    </w:tr>
    <w:tr w:rsidR="00687F72" w14:paraId="0AE983AF" w14:textId="77777777" w:rsidTr="002E12EC">
      <w:trPr>
        <w:trHeight w:val="409"/>
        <w:jc w:val="center"/>
      </w:trPr>
      <w:tc>
        <w:tcPr>
          <w:tcW w:w="8500" w:type="dxa"/>
          <w:gridSpan w:val="2"/>
        </w:tcPr>
        <w:p w14:paraId="2DC9CE83" w14:textId="77777777" w:rsidR="0097629D" w:rsidRDefault="002C4293" w:rsidP="002C30DA">
          <w:pPr>
            <w:jc w:val="right"/>
          </w:pPr>
          <w:r>
            <w:t>Submitted:</w:t>
          </w:r>
        </w:p>
      </w:tc>
      <w:tc>
        <w:tcPr>
          <w:tcW w:w="2382" w:type="dxa"/>
          <w:gridSpan w:val="2"/>
        </w:tcPr>
        <w:p w14:paraId="320455ED" w14:textId="77777777" w:rsidR="0097629D" w:rsidRDefault="002C4293" w:rsidP="0097629D">
          <w:pPr>
            <w:jc w:val="right"/>
          </w:pPr>
          <w:bookmarkStart w:id="7" w:name="date_submission"/>
          <w:r>
            <w:t>29 Apr 2023</w:t>
          </w:r>
          <w:bookmarkEnd w:id="7"/>
        </w:p>
      </w:tc>
      <w:tc>
        <w:tcPr>
          <w:tcW w:w="390" w:type="dxa"/>
        </w:tcPr>
        <w:p w14:paraId="6B6132DF" w14:textId="77777777" w:rsidR="0097629D" w:rsidRDefault="002C4293" w:rsidP="00387A65">
          <w:pPr>
            <w:jc w:val="right"/>
          </w:pPr>
        </w:p>
      </w:tc>
    </w:tr>
  </w:tbl>
  <w:p w14:paraId="3B6D8EFD" w14:textId="77777777" w:rsidR="00AE5DD0" w:rsidRDefault="002C429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356"/>
      <w:gridCol w:w="1670"/>
    </w:tblGrid>
    <w:tr w:rsidR="00687F72" w14:paraId="64B46FC9" w14:textId="77777777" w:rsidTr="002C4293">
      <w:trPr>
        <w:trHeight w:val="354"/>
        <w:jc w:val="center"/>
      </w:trPr>
      <w:tc>
        <w:tcPr>
          <w:tcW w:w="9356" w:type="dxa"/>
        </w:tcPr>
        <w:p w14:paraId="2B2A97CB" w14:textId="0AE8CCC1" w:rsidR="00AE5DD0" w:rsidRPr="00BD47E4" w:rsidRDefault="002C4293" w:rsidP="00C26F2D">
          <w:pPr>
            <w:jc w:val="right"/>
            <w:rPr>
              <w:b/>
              <w:sz w:val="32"/>
              <w:szCs w:val="32"/>
            </w:rPr>
          </w:pPr>
          <w:r>
            <w:rPr>
              <w:b/>
              <w:sz w:val="32"/>
              <w:szCs w:val="32"/>
            </w:rPr>
            <w:t>IP</w:t>
          </w:r>
        </w:p>
      </w:tc>
      <w:tc>
        <w:tcPr>
          <w:tcW w:w="1670" w:type="dxa"/>
        </w:tcPr>
        <w:p w14:paraId="1C0E1E7D" w14:textId="1563F517" w:rsidR="00AE5DD0" w:rsidRPr="00BD47E4" w:rsidRDefault="002C4293" w:rsidP="00080F4C">
          <w:pPr>
            <w:rPr>
              <w:b/>
              <w:sz w:val="32"/>
              <w:szCs w:val="32"/>
            </w:rPr>
          </w:pPr>
          <w:r>
            <w:rPr>
              <w:b/>
              <w:sz w:val="32"/>
              <w:szCs w:val="32"/>
            </w:rPr>
            <w:t>133</w:t>
          </w:r>
        </w:p>
      </w:tc>
    </w:tr>
  </w:tbl>
  <w:p w14:paraId="79314BB5" w14:textId="77777777" w:rsidR="00AE5DD0" w:rsidRDefault="002C429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82D822AE">
      <w:start w:val="1"/>
      <w:numFmt w:val="bullet"/>
      <w:pStyle w:val="ATSBullet1"/>
      <w:lvlText w:val=""/>
      <w:lvlJc w:val="left"/>
      <w:pPr>
        <w:tabs>
          <w:tab w:val="num" w:pos="360"/>
        </w:tabs>
        <w:ind w:left="360" w:hanging="360"/>
      </w:pPr>
      <w:rPr>
        <w:rFonts w:ascii="Symbol" w:hAnsi="Symbol" w:hint="default"/>
        <w:color w:val="auto"/>
      </w:rPr>
    </w:lvl>
    <w:lvl w:ilvl="1" w:tplc="E9167218" w:tentative="1">
      <w:start w:val="1"/>
      <w:numFmt w:val="bullet"/>
      <w:lvlText w:val="o"/>
      <w:lvlJc w:val="left"/>
      <w:pPr>
        <w:tabs>
          <w:tab w:val="num" w:pos="1440"/>
        </w:tabs>
        <w:ind w:left="1440" w:hanging="360"/>
      </w:pPr>
      <w:rPr>
        <w:rFonts w:ascii="Courier New" w:hAnsi="Courier New" w:cs="Courier New" w:hint="default"/>
      </w:rPr>
    </w:lvl>
    <w:lvl w:ilvl="2" w:tplc="6D7C93F8" w:tentative="1">
      <w:start w:val="1"/>
      <w:numFmt w:val="bullet"/>
      <w:lvlText w:val=""/>
      <w:lvlJc w:val="left"/>
      <w:pPr>
        <w:tabs>
          <w:tab w:val="num" w:pos="2160"/>
        </w:tabs>
        <w:ind w:left="2160" w:hanging="360"/>
      </w:pPr>
      <w:rPr>
        <w:rFonts w:ascii="Wingdings" w:hAnsi="Wingdings" w:hint="default"/>
      </w:rPr>
    </w:lvl>
    <w:lvl w:ilvl="3" w:tplc="089C8E08" w:tentative="1">
      <w:start w:val="1"/>
      <w:numFmt w:val="bullet"/>
      <w:lvlText w:val=""/>
      <w:lvlJc w:val="left"/>
      <w:pPr>
        <w:tabs>
          <w:tab w:val="num" w:pos="2880"/>
        </w:tabs>
        <w:ind w:left="2880" w:hanging="360"/>
      </w:pPr>
      <w:rPr>
        <w:rFonts w:ascii="Symbol" w:hAnsi="Symbol" w:hint="default"/>
      </w:rPr>
    </w:lvl>
    <w:lvl w:ilvl="4" w:tplc="72E89ED2" w:tentative="1">
      <w:start w:val="1"/>
      <w:numFmt w:val="bullet"/>
      <w:lvlText w:val="o"/>
      <w:lvlJc w:val="left"/>
      <w:pPr>
        <w:tabs>
          <w:tab w:val="num" w:pos="3600"/>
        </w:tabs>
        <w:ind w:left="3600" w:hanging="360"/>
      </w:pPr>
      <w:rPr>
        <w:rFonts w:ascii="Courier New" w:hAnsi="Courier New" w:cs="Courier New" w:hint="default"/>
      </w:rPr>
    </w:lvl>
    <w:lvl w:ilvl="5" w:tplc="5A061930" w:tentative="1">
      <w:start w:val="1"/>
      <w:numFmt w:val="bullet"/>
      <w:lvlText w:val=""/>
      <w:lvlJc w:val="left"/>
      <w:pPr>
        <w:tabs>
          <w:tab w:val="num" w:pos="4320"/>
        </w:tabs>
        <w:ind w:left="4320" w:hanging="360"/>
      </w:pPr>
      <w:rPr>
        <w:rFonts w:ascii="Wingdings" w:hAnsi="Wingdings" w:hint="default"/>
      </w:rPr>
    </w:lvl>
    <w:lvl w:ilvl="6" w:tplc="ACFCB364" w:tentative="1">
      <w:start w:val="1"/>
      <w:numFmt w:val="bullet"/>
      <w:lvlText w:val=""/>
      <w:lvlJc w:val="left"/>
      <w:pPr>
        <w:tabs>
          <w:tab w:val="num" w:pos="5040"/>
        </w:tabs>
        <w:ind w:left="5040" w:hanging="360"/>
      </w:pPr>
      <w:rPr>
        <w:rFonts w:ascii="Symbol" w:hAnsi="Symbol" w:hint="default"/>
      </w:rPr>
    </w:lvl>
    <w:lvl w:ilvl="7" w:tplc="B266872C" w:tentative="1">
      <w:start w:val="1"/>
      <w:numFmt w:val="bullet"/>
      <w:lvlText w:val="o"/>
      <w:lvlJc w:val="left"/>
      <w:pPr>
        <w:tabs>
          <w:tab w:val="num" w:pos="5760"/>
        </w:tabs>
        <w:ind w:left="5760" w:hanging="360"/>
      </w:pPr>
      <w:rPr>
        <w:rFonts w:ascii="Courier New" w:hAnsi="Courier New" w:cs="Courier New" w:hint="default"/>
      </w:rPr>
    </w:lvl>
    <w:lvl w:ilvl="8" w:tplc="341A2AB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775A4E6A">
      <w:start w:val="1"/>
      <w:numFmt w:val="decimal"/>
      <w:lvlText w:val="%1)"/>
      <w:lvlJc w:val="left"/>
      <w:pPr>
        <w:tabs>
          <w:tab w:val="num" w:pos="340"/>
        </w:tabs>
        <w:ind w:left="340" w:hanging="340"/>
      </w:pPr>
      <w:rPr>
        <w:rFonts w:hint="default"/>
      </w:rPr>
    </w:lvl>
    <w:lvl w:ilvl="1" w:tplc="927E6892" w:tentative="1">
      <w:start w:val="1"/>
      <w:numFmt w:val="lowerLetter"/>
      <w:lvlText w:val="%2."/>
      <w:lvlJc w:val="left"/>
      <w:pPr>
        <w:tabs>
          <w:tab w:val="num" w:pos="1440"/>
        </w:tabs>
        <w:ind w:left="1440" w:hanging="360"/>
      </w:pPr>
    </w:lvl>
    <w:lvl w:ilvl="2" w:tplc="1116BF06" w:tentative="1">
      <w:start w:val="1"/>
      <w:numFmt w:val="lowerRoman"/>
      <w:lvlText w:val="%3."/>
      <w:lvlJc w:val="right"/>
      <w:pPr>
        <w:tabs>
          <w:tab w:val="num" w:pos="2160"/>
        </w:tabs>
        <w:ind w:left="2160" w:hanging="180"/>
      </w:pPr>
    </w:lvl>
    <w:lvl w:ilvl="3" w:tplc="BFD49FCE" w:tentative="1">
      <w:start w:val="1"/>
      <w:numFmt w:val="decimal"/>
      <w:lvlText w:val="%4."/>
      <w:lvlJc w:val="left"/>
      <w:pPr>
        <w:tabs>
          <w:tab w:val="num" w:pos="2880"/>
        </w:tabs>
        <w:ind w:left="2880" w:hanging="360"/>
      </w:pPr>
    </w:lvl>
    <w:lvl w:ilvl="4" w:tplc="51AC8C8C" w:tentative="1">
      <w:start w:val="1"/>
      <w:numFmt w:val="lowerLetter"/>
      <w:lvlText w:val="%5."/>
      <w:lvlJc w:val="left"/>
      <w:pPr>
        <w:tabs>
          <w:tab w:val="num" w:pos="3600"/>
        </w:tabs>
        <w:ind w:left="3600" w:hanging="360"/>
      </w:pPr>
    </w:lvl>
    <w:lvl w:ilvl="5" w:tplc="45E8584E" w:tentative="1">
      <w:start w:val="1"/>
      <w:numFmt w:val="lowerRoman"/>
      <w:lvlText w:val="%6."/>
      <w:lvlJc w:val="right"/>
      <w:pPr>
        <w:tabs>
          <w:tab w:val="num" w:pos="4320"/>
        </w:tabs>
        <w:ind w:left="4320" w:hanging="180"/>
      </w:pPr>
    </w:lvl>
    <w:lvl w:ilvl="6" w:tplc="3C9C9060" w:tentative="1">
      <w:start w:val="1"/>
      <w:numFmt w:val="decimal"/>
      <w:lvlText w:val="%7."/>
      <w:lvlJc w:val="left"/>
      <w:pPr>
        <w:tabs>
          <w:tab w:val="num" w:pos="5040"/>
        </w:tabs>
        <w:ind w:left="5040" w:hanging="360"/>
      </w:pPr>
    </w:lvl>
    <w:lvl w:ilvl="7" w:tplc="4DD0911E" w:tentative="1">
      <w:start w:val="1"/>
      <w:numFmt w:val="lowerLetter"/>
      <w:lvlText w:val="%8."/>
      <w:lvlJc w:val="left"/>
      <w:pPr>
        <w:tabs>
          <w:tab w:val="num" w:pos="5760"/>
        </w:tabs>
        <w:ind w:left="5760" w:hanging="360"/>
      </w:pPr>
    </w:lvl>
    <w:lvl w:ilvl="8" w:tplc="8F5C4B22"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FB0CC450">
      <w:start w:val="1"/>
      <w:numFmt w:val="decimal"/>
      <w:lvlText w:val="%1."/>
      <w:lvlJc w:val="left"/>
      <w:pPr>
        <w:tabs>
          <w:tab w:val="num" w:pos="1057"/>
        </w:tabs>
        <w:ind w:left="1057" w:hanging="360"/>
      </w:pPr>
      <w:rPr>
        <w:rFonts w:hint="default"/>
      </w:rPr>
    </w:lvl>
    <w:lvl w:ilvl="1" w:tplc="D8280F64" w:tentative="1">
      <w:start w:val="1"/>
      <w:numFmt w:val="lowerLetter"/>
      <w:lvlText w:val="%2."/>
      <w:lvlJc w:val="left"/>
      <w:pPr>
        <w:tabs>
          <w:tab w:val="num" w:pos="2137"/>
        </w:tabs>
        <w:ind w:left="2137" w:hanging="360"/>
      </w:pPr>
    </w:lvl>
    <w:lvl w:ilvl="2" w:tplc="D13A2FE8" w:tentative="1">
      <w:start w:val="1"/>
      <w:numFmt w:val="lowerRoman"/>
      <w:lvlText w:val="%3."/>
      <w:lvlJc w:val="right"/>
      <w:pPr>
        <w:tabs>
          <w:tab w:val="num" w:pos="2857"/>
        </w:tabs>
        <w:ind w:left="2857" w:hanging="180"/>
      </w:pPr>
    </w:lvl>
    <w:lvl w:ilvl="3" w:tplc="3CE8EF2C" w:tentative="1">
      <w:start w:val="1"/>
      <w:numFmt w:val="decimal"/>
      <w:lvlText w:val="%4."/>
      <w:lvlJc w:val="left"/>
      <w:pPr>
        <w:tabs>
          <w:tab w:val="num" w:pos="3577"/>
        </w:tabs>
        <w:ind w:left="3577" w:hanging="360"/>
      </w:pPr>
    </w:lvl>
    <w:lvl w:ilvl="4" w:tplc="FE581CB8" w:tentative="1">
      <w:start w:val="1"/>
      <w:numFmt w:val="lowerLetter"/>
      <w:lvlText w:val="%5."/>
      <w:lvlJc w:val="left"/>
      <w:pPr>
        <w:tabs>
          <w:tab w:val="num" w:pos="4297"/>
        </w:tabs>
        <w:ind w:left="4297" w:hanging="360"/>
      </w:pPr>
    </w:lvl>
    <w:lvl w:ilvl="5" w:tplc="118EEB5C" w:tentative="1">
      <w:start w:val="1"/>
      <w:numFmt w:val="lowerRoman"/>
      <w:lvlText w:val="%6."/>
      <w:lvlJc w:val="right"/>
      <w:pPr>
        <w:tabs>
          <w:tab w:val="num" w:pos="5017"/>
        </w:tabs>
        <w:ind w:left="5017" w:hanging="180"/>
      </w:pPr>
    </w:lvl>
    <w:lvl w:ilvl="6" w:tplc="B0147AD2" w:tentative="1">
      <w:start w:val="1"/>
      <w:numFmt w:val="decimal"/>
      <w:lvlText w:val="%7."/>
      <w:lvlJc w:val="left"/>
      <w:pPr>
        <w:tabs>
          <w:tab w:val="num" w:pos="5737"/>
        </w:tabs>
        <w:ind w:left="5737" w:hanging="360"/>
      </w:pPr>
    </w:lvl>
    <w:lvl w:ilvl="7" w:tplc="6240C54C" w:tentative="1">
      <w:start w:val="1"/>
      <w:numFmt w:val="lowerLetter"/>
      <w:lvlText w:val="%8."/>
      <w:lvlJc w:val="left"/>
      <w:pPr>
        <w:tabs>
          <w:tab w:val="num" w:pos="6457"/>
        </w:tabs>
        <w:ind w:left="6457" w:hanging="360"/>
      </w:pPr>
    </w:lvl>
    <w:lvl w:ilvl="8" w:tplc="7BCE1F9A"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19AADE96">
      <w:start w:val="1"/>
      <w:numFmt w:val="decimal"/>
      <w:pStyle w:val="ATSNumber1"/>
      <w:lvlText w:val="%1)"/>
      <w:lvlJc w:val="left"/>
      <w:pPr>
        <w:tabs>
          <w:tab w:val="num" w:pos="720"/>
        </w:tabs>
        <w:ind w:left="720" w:hanging="360"/>
      </w:pPr>
    </w:lvl>
    <w:lvl w:ilvl="1" w:tplc="9E662224" w:tentative="1">
      <w:start w:val="1"/>
      <w:numFmt w:val="lowerLetter"/>
      <w:lvlText w:val="%2."/>
      <w:lvlJc w:val="left"/>
      <w:pPr>
        <w:tabs>
          <w:tab w:val="num" w:pos="1440"/>
        </w:tabs>
        <w:ind w:left="1440" w:hanging="360"/>
      </w:pPr>
    </w:lvl>
    <w:lvl w:ilvl="2" w:tplc="2E3AAD48" w:tentative="1">
      <w:start w:val="1"/>
      <w:numFmt w:val="lowerRoman"/>
      <w:lvlText w:val="%3."/>
      <w:lvlJc w:val="right"/>
      <w:pPr>
        <w:tabs>
          <w:tab w:val="num" w:pos="2160"/>
        </w:tabs>
        <w:ind w:left="2160" w:hanging="180"/>
      </w:pPr>
    </w:lvl>
    <w:lvl w:ilvl="3" w:tplc="586C83AE" w:tentative="1">
      <w:start w:val="1"/>
      <w:numFmt w:val="decimal"/>
      <w:lvlText w:val="%4."/>
      <w:lvlJc w:val="left"/>
      <w:pPr>
        <w:tabs>
          <w:tab w:val="num" w:pos="2880"/>
        </w:tabs>
        <w:ind w:left="2880" w:hanging="360"/>
      </w:pPr>
    </w:lvl>
    <w:lvl w:ilvl="4" w:tplc="34A8962E" w:tentative="1">
      <w:start w:val="1"/>
      <w:numFmt w:val="lowerLetter"/>
      <w:lvlText w:val="%5."/>
      <w:lvlJc w:val="left"/>
      <w:pPr>
        <w:tabs>
          <w:tab w:val="num" w:pos="3600"/>
        </w:tabs>
        <w:ind w:left="3600" w:hanging="360"/>
      </w:pPr>
    </w:lvl>
    <w:lvl w:ilvl="5" w:tplc="EE48DB7A" w:tentative="1">
      <w:start w:val="1"/>
      <w:numFmt w:val="lowerRoman"/>
      <w:lvlText w:val="%6."/>
      <w:lvlJc w:val="right"/>
      <w:pPr>
        <w:tabs>
          <w:tab w:val="num" w:pos="4320"/>
        </w:tabs>
        <w:ind w:left="4320" w:hanging="180"/>
      </w:pPr>
    </w:lvl>
    <w:lvl w:ilvl="6" w:tplc="9932BA4E" w:tentative="1">
      <w:start w:val="1"/>
      <w:numFmt w:val="decimal"/>
      <w:lvlText w:val="%7."/>
      <w:lvlJc w:val="left"/>
      <w:pPr>
        <w:tabs>
          <w:tab w:val="num" w:pos="5040"/>
        </w:tabs>
        <w:ind w:left="5040" w:hanging="360"/>
      </w:pPr>
    </w:lvl>
    <w:lvl w:ilvl="7" w:tplc="B4E4045A" w:tentative="1">
      <w:start w:val="1"/>
      <w:numFmt w:val="lowerLetter"/>
      <w:lvlText w:val="%8."/>
      <w:lvlJc w:val="left"/>
      <w:pPr>
        <w:tabs>
          <w:tab w:val="num" w:pos="5760"/>
        </w:tabs>
        <w:ind w:left="5760" w:hanging="360"/>
      </w:pPr>
    </w:lvl>
    <w:lvl w:ilvl="8" w:tplc="2B5A8228"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D7E878B2">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E174B158" w:tentative="1">
      <w:start w:val="1"/>
      <w:numFmt w:val="bullet"/>
      <w:lvlText w:val="o"/>
      <w:lvlJc w:val="left"/>
      <w:pPr>
        <w:tabs>
          <w:tab w:val="num" w:pos="2517"/>
        </w:tabs>
        <w:ind w:left="2517" w:hanging="360"/>
      </w:pPr>
      <w:rPr>
        <w:rFonts w:ascii="Courier New" w:hAnsi="Courier New" w:cs="Courier New" w:hint="default"/>
      </w:rPr>
    </w:lvl>
    <w:lvl w:ilvl="2" w:tplc="1774175E" w:tentative="1">
      <w:start w:val="1"/>
      <w:numFmt w:val="bullet"/>
      <w:lvlText w:val=""/>
      <w:lvlJc w:val="left"/>
      <w:pPr>
        <w:tabs>
          <w:tab w:val="num" w:pos="3237"/>
        </w:tabs>
        <w:ind w:left="3237" w:hanging="360"/>
      </w:pPr>
      <w:rPr>
        <w:rFonts w:ascii="Wingdings" w:hAnsi="Wingdings" w:hint="default"/>
      </w:rPr>
    </w:lvl>
    <w:lvl w:ilvl="3" w:tplc="CC8E04CE" w:tentative="1">
      <w:start w:val="1"/>
      <w:numFmt w:val="bullet"/>
      <w:lvlText w:val=""/>
      <w:lvlJc w:val="left"/>
      <w:pPr>
        <w:tabs>
          <w:tab w:val="num" w:pos="3957"/>
        </w:tabs>
        <w:ind w:left="3957" w:hanging="360"/>
      </w:pPr>
      <w:rPr>
        <w:rFonts w:ascii="Symbol" w:hAnsi="Symbol" w:hint="default"/>
      </w:rPr>
    </w:lvl>
    <w:lvl w:ilvl="4" w:tplc="A1E8DB70" w:tentative="1">
      <w:start w:val="1"/>
      <w:numFmt w:val="bullet"/>
      <w:lvlText w:val="o"/>
      <w:lvlJc w:val="left"/>
      <w:pPr>
        <w:tabs>
          <w:tab w:val="num" w:pos="4677"/>
        </w:tabs>
        <w:ind w:left="4677" w:hanging="360"/>
      </w:pPr>
      <w:rPr>
        <w:rFonts w:ascii="Courier New" w:hAnsi="Courier New" w:cs="Courier New" w:hint="default"/>
      </w:rPr>
    </w:lvl>
    <w:lvl w:ilvl="5" w:tplc="0714D5A2" w:tentative="1">
      <w:start w:val="1"/>
      <w:numFmt w:val="bullet"/>
      <w:lvlText w:val=""/>
      <w:lvlJc w:val="left"/>
      <w:pPr>
        <w:tabs>
          <w:tab w:val="num" w:pos="5397"/>
        </w:tabs>
        <w:ind w:left="5397" w:hanging="360"/>
      </w:pPr>
      <w:rPr>
        <w:rFonts w:ascii="Wingdings" w:hAnsi="Wingdings" w:hint="default"/>
      </w:rPr>
    </w:lvl>
    <w:lvl w:ilvl="6" w:tplc="257696CA" w:tentative="1">
      <w:start w:val="1"/>
      <w:numFmt w:val="bullet"/>
      <w:lvlText w:val=""/>
      <w:lvlJc w:val="left"/>
      <w:pPr>
        <w:tabs>
          <w:tab w:val="num" w:pos="6117"/>
        </w:tabs>
        <w:ind w:left="6117" w:hanging="360"/>
      </w:pPr>
      <w:rPr>
        <w:rFonts w:ascii="Symbol" w:hAnsi="Symbol" w:hint="default"/>
      </w:rPr>
    </w:lvl>
    <w:lvl w:ilvl="7" w:tplc="32A6531A" w:tentative="1">
      <w:start w:val="1"/>
      <w:numFmt w:val="bullet"/>
      <w:lvlText w:val="o"/>
      <w:lvlJc w:val="left"/>
      <w:pPr>
        <w:tabs>
          <w:tab w:val="num" w:pos="6837"/>
        </w:tabs>
        <w:ind w:left="6837" w:hanging="360"/>
      </w:pPr>
      <w:rPr>
        <w:rFonts w:ascii="Courier New" w:hAnsi="Courier New" w:cs="Courier New" w:hint="default"/>
      </w:rPr>
    </w:lvl>
    <w:lvl w:ilvl="8" w:tplc="9F54004E"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C2827E8A">
      <w:start w:val="1"/>
      <w:numFmt w:val="decimal"/>
      <w:pStyle w:val="ATSNumber2"/>
      <w:lvlText w:val="%1."/>
      <w:lvlJc w:val="left"/>
      <w:pPr>
        <w:tabs>
          <w:tab w:val="num" w:pos="720"/>
        </w:tabs>
        <w:ind w:left="720" w:hanging="360"/>
      </w:pPr>
      <w:rPr>
        <w:rFonts w:hint="default"/>
      </w:rPr>
    </w:lvl>
    <w:lvl w:ilvl="1" w:tplc="19B6E026" w:tentative="1">
      <w:start w:val="1"/>
      <w:numFmt w:val="lowerLetter"/>
      <w:lvlText w:val="%2."/>
      <w:lvlJc w:val="left"/>
      <w:pPr>
        <w:tabs>
          <w:tab w:val="num" w:pos="1440"/>
        </w:tabs>
        <w:ind w:left="1440" w:hanging="360"/>
      </w:pPr>
    </w:lvl>
    <w:lvl w:ilvl="2" w:tplc="CD025320" w:tentative="1">
      <w:start w:val="1"/>
      <w:numFmt w:val="lowerRoman"/>
      <w:lvlText w:val="%3."/>
      <w:lvlJc w:val="right"/>
      <w:pPr>
        <w:tabs>
          <w:tab w:val="num" w:pos="2160"/>
        </w:tabs>
        <w:ind w:left="2160" w:hanging="180"/>
      </w:pPr>
    </w:lvl>
    <w:lvl w:ilvl="3" w:tplc="61A20B5A" w:tentative="1">
      <w:start w:val="1"/>
      <w:numFmt w:val="decimal"/>
      <w:lvlText w:val="%4."/>
      <w:lvlJc w:val="left"/>
      <w:pPr>
        <w:tabs>
          <w:tab w:val="num" w:pos="2880"/>
        </w:tabs>
        <w:ind w:left="2880" w:hanging="360"/>
      </w:pPr>
    </w:lvl>
    <w:lvl w:ilvl="4" w:tplc="C5803102" w:tentative="1">
      <w:start w:val="1"/>
      <w:numFmt w:val="lowerLetter"/>
      <w:lvlText w:val="%5."/>
      <w:lvlJc w:val="left"/>
      <w:pPr>
        <w:tabs>
          <w:tab w:val="num" w:pos="3600"/>
        </w:tabs>
        <w:ind w:left="3600" w:hanging="360"/>
      </w:pPr>
    </w:lvl>
    <w:lvl w:ilvl="5" w:tplc="84DA44A8" w:tentative="1">
      <w:start w:val="1"/>
      <w:numFmt w:val="lowerRoman"/>
      <w:lvlText w:val="%6."/>
      <w:lvlJc w:val="right"/>
      <w:pPr>
        <w:tabs>
          <w:tab w:val="num" w:pos="4320"/>
        </w:tabs>
        <w:ind w:left="4320" w:hanging="180"/>
      </w:pPr>
    </w:lvl>
    <w:lvl w:ilvl="6" w:tplc="5C5E0286" w:tentative="1">
      <w:start w:val="1"/>
      <w:numFmt w:val="decimal"/>
      <w:lvlText w:val="%7."/>
      <w:lvlJc w:val="left"/>
      <w:pPr>
        <w:tabs>
          <w:tab w:val="num" w:pos="5040"/>
        </w:tabs>
        <w:ind w:left="5040" w:hanging="360"/>
      </w:pPr>
    </w:lvl>
    <w:lvl w:ilvl="7" w:tplc="085AC0C4" w:tentative="1">
      <w:start w:val="1"/>
      <w:numFmt w:val="lowerLetter"/>
      <w:lvlText w:val="%8."/>
      <w:lvlJc w:val="left"/>
      <w:pPr>
        <w:tabs>
          <w:tab w:val="num" w:pos="5760"/>
        </w:tabs>
        <w:ind w:left="5760" w:hanging="360"/>
      </w:pPr>
    </w:lvl>
    <w:lvl w:ilvl="8" w:tplc="D0560D4A" w:tentative="1">
      <w:start w:val="1"/>
      <w:numFmt w:val="lowerRoman"/>
      <w:lvlText w:val="%9."/>
      <w:lvlJc w:val="right"/>
      <w:pPr>
        <w:tabs>
          <w:tab w:val="num" w:pos="6480"/>
        </w:tabs>
        <w:ind w:left="6480" w:hanging="180"/>
      </w:pPr>
    </w:lvl>
  </w:abstractNum>
  <w:num w:numId="1" w16cid:durableId="538008784">
    <w:abstractNumId w:val="9"/>
  </w:num>
  <w:num w:numId="2" w16cid:durableId="1779325187">
    <w:abstractNumId w:val="7"/>
  </w:num>
  <w:num w:numId="3" w16cid:durableId="1104498294">
    <w:abstractNumId w:val="6"/>
  </w:num>
  <w:num w:numId="4" w16cid:durableId="280646531">
    <w:abstractNumId w:val="5"/>
  </w:num>
  <w:num w:numId="5" w16cid:durableId="123549414">
    <w:abstractNumId w:val="4"/>
  </w:num>
  <w:num w:numId="6" w16cid:durableId="1188788847">
    <w:abstractNumId w:val="8"/>
  </w:num>
  <w:num w:numId="7" w16cid:durableId="1922835474">
    <w:abstractNumId w:val="3"/>
  </w:num>
  <w:num w:numId="8" w16cid:durableId="1471096541">
    <w:abstractNumId w:val="2"/>
  </w:num>
  <w:num w:numId="9" w16cid:durableId="1370960530">
    <w:abstractNumId w:val="1"/>
  </w:num>
  <w:num w:numId="10" w16cid:durableId="575936650">
    <w:abstractNumId w:val="0"/>
  </w:num>
  <w:num w:numId="11" w16cid:durableId="1746416597">
    <w:abstractNumId w:val="11"/>
  </w:num>
  <w:num w:numId="12" w16cid:durableId="945428102">
    <w:abstractNumId w:val="15"/>
  </w:num>
  <w:num w:numId="13" w16cid:durableId="1630433776">
    <w:abstractNumId w:val="14"/>
  </w:num>
  <w:num w:numId="14" w16cid:durableId="2084450646">
    <w:abstractNumId w:val="12"/>
  </w:num>
  <w:num w:numId="15" w16cid:durableId="1890146725">
    <w:abstractNumId w:val="13"/>
  </w:num>
  <w:num w:numId="16" w16cid:durableId="874972785">
    <w:abstractNumId w:val="10"/>
  </w:num>
  <w:num w:numId="17" w16cid:durableId="634994475">
    <w:abstractNumId w:val="11"/>
  </w:num>
  <w:num w:numId="18" w16cid:durableId="290598410">
    <w:abstractNumId w:val="15"/>
  </w:num>
  <w:num w:numId="19" w16cid:durableId="69930925">
    <w:abstractNumId w:val="14"/>
  </w:num>
  <w:num w:numId="20" w16cid:durableId="112750411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F72"/>
    <w:rsid w:val="002C4293"/>
    <w:rsid w:val="00687F7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726935"/>
  <w15:chartTrackingRefBased/>
  <w15:docId w15:val="{D19F2FEC-BF2C-41BF-BE91-4FFE72614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link w:val="ATSHeading2Char"/>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Heading2Char">
    <w:name w:val="ATS Heading 2 Char"/>
    <w:link w:val="ATSHeading2"/>
    <w:locked/>
    <w:rsid w:val="002C4293"/>
    <w:rPr>
      <w:rFonts w:ascii="Arial" w:hAnsi="Arial"/>
      <w:b/>
      <w:i/>
      <w:sz w:val="24"/>
      <w:szCs w:val="2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800</Words>
  <Characters>4214</Characters>
  <Application>Microsoft Office Word</Application>
  <DocSecurity>0</DocSecurity>
  <Lines>35</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Jose Luis Agraz</dc:creator>
  <cp:lastModifiedBy>Jose Luis Agraz</cp:lastModifiedBy>
  <cp:revision>3</cp:revision>
  <cp:lastPrinted>2008-01-22T18:20:00Z</cp:lastPrinted>
  <dcterms:created xsi:type="dcterms:W3CDTF">2022-10-28T13:16:00Z</dcterms:created>
  <dcterms:modified xsi:type="dcterms:W3CDTF">2023-05-03T15:33:00Z</dcterms:modified>
</cp:coreProperties>
</file>