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A586" w14:textId="77777777" w:rsidR="00C26F2D" w:rsidRPr="00BF077B" w:rsidRDefault="00173B32" w:rsidP="00BF077B">
      <w:pPr>
        <w:pStyle w:val="ATSNormal"/>
        <w:rPr>
          <w:rStyle w:val="Ttulodellibro"/>
        </w:rPr>
      </w:pPr>
    </w:p>
    <w:p w14:paraId="3F3EDF25" w14:textId="77777777" w:rsidR="002F0A13" w:rsidRDefault="00173B32" w:rsidP="004B4A60">
      <w:pPr>
        <w:rPr>
          <w:b/>
          <w:u w:val="single"/>
          <w:lang w:val="es-ES_tradnl"/>
        </w:rPr>
      </w:pPr>
    </w:p>
    <w:p w14:paraId="6A0363A2" w14:textId="77777777" w:rsidR="002F0A13" w:rsidRDefault="00173B32" w:rsidP="004B4A60">
      <w:pPr>
        <w:rPr>
          <w:b/>
          <w:u w:val="single"/>
          <w:lang w:val="es-ES_tradnl"/>
        </w:rPr>
      </w:pPr>
    </w:p>
    <w:p w14:paraId="1F122BD9" w14:textId="77777777" w:rsidR="002F0A13" w:rsidRDefault="00173B32" w:rsidP="004B4A60">
      <w:pPr>
        <w:rPr>
          <w:b/>
          <w:u w:val="single"/>
          <w:lang w:val="es-ES_tradnl"/>
        </w:rPr>
      </w:pPr>
    </w:p>
    <w:p w14:paraId="1728F030" w14:textId="77777777" w:rsidR="00C26F2D" w:rsidRDefault="00173B32" w:rsidP="004B4A60">
      <w:pPr>
        <w:rPr>
          <w:b/>
          <w:u w:val="single"/>
          <w:lang w:val="es-ES_tradnl"/>
        </w:rPr>
      </w:pPr>
    </w:p>
    <w:p w14:paraId="6EBD9E67" w14:textId="77777777" w:rsidR="002C6379" w:rsidRDefault="002C6379" w:rsidP="000B4DBD">
      <w:pPr>
        <w:pStyle w:val="ATSHeading3"/>
        <w:jc w:val="center"/>
        <w:rPr>
          <w:rFonts w:ascii="Arial" w:hAnsi="Arial"/>
          <w:sz w:val="48"/>
          <w:lang w:eastAsia="en-US"/>
        </w:rPr>
      </w:pPr>
      <w:r w:rsidRPr="002C6379">
        <w:rPr>
          <w:rFonts w:ascii="Arial" w:hAnsi="Arial"/>
          <w:sz w:val="48"/>
          <w:lang w:eastAsia="en-US"/>
        </w:rPr>
        <w:t xml:space="preserve">Informal CEP Workshop on strategic priorities and 5-year work plan – convener’s preliminary report </w:t>
      </w:r>
    </w:p>
    <w:p w14:paraId="5E1D409A" w14:textId="225F9786" w:rsidR="000B4DBD" w:rsidRDefault="001352DB" w:rsidP="000B4DBD">
      <w:pPr>
        <w:pStyle w:val="ATSHeading3"/>
        <w:jc w:val="center"/>
      </w:pPr>
      <w:r w:rsidRPr="000B4DBD">
        <w:t xml:space="preserve">This document is presented in support of the Working Paper </w:t>
      </w:r>
      <w:r w:rsidR="002C6379" w:rsidRPr="002C6379">
        <w:t>CEP strategic priorities and the 5-year work plan: Outcomes and recommendations from the intersessional discussions and workshop</w:t>
      </w:r>
      <w:r w:rsidR="002C6379">
        <w:t xml:space="preserve"> (WP 62)</w:t>
      </w:r>
    </w:p>
    <w:p w14:paraId="23442B77" w14:textId="77777777" w:rsidR="00DA5F65" w:rsidRDefault="00173B32" w:rsidP="00DA5F65">
      <w:pPr>
        <w:pStyle w:val="ATSNormal"/>
      </w:pPr>
    </w:p>
    <w:p w14:paraId="09442DB4" w14:textId="5BBEC41C" w:rsidR="00DA5F65" w:rsidRPr="009D7905" w:rsidRDefault="00173B32" w:rsidP="00DA5F65">
      <w:pPr>
        <w:spacing w:before="100" w:beforeAutospacing="1" w:after="100" w:afterAutospacing="1"/>
        <w:jc w:val="center"/>
        <w:rPr>
          <w:sz w:val="20"/>
          <w:szCs w:val="20"/>
          <w:lang w:val="en-US" w:eastAsia="en-GB"/>
        </w:rPr>
      </w:pPr>
      <w:bookmarkStart w:id="0" w:name="_Hlk121746766"/>
    </w:p>
    <w:bookmarkEnd w:id="0"/>
    <w:p w14:paraId="179A1215" w14:textId="77777777" w:rsidR="00DA5F65" w:rsidRPr="00DA5F65" w:rsidRDefault="00173B32" w:rsidP="00DA5F65">
      <w:pPr>
        <w:pStyle w:val="ATSNormal"/>
        <w:rPr>
          <w:lang w:val="en-US"/>
        </w:rPr>
      </w:pPr>
    </w:p>
    <w:p w14:paraId="0CB4723E" w14:textId="77777777" w:rsidR="004B4A60" w:rsidRPr="00DE77E5" w:rsidRDefault="00173B32" w:rsidP="002F0A13"/>
    <w:p w14:paraId="018F7A5C" w14:textId="77777777" w:rsidR="0097629D" w:rsidRPr="00DE77E5" w:rsidRDefault="00173B32" w:rsidP="00F75424">
      <w:pPr>
        <w:jc w:val="center"/>
      </w:pPr>
    </w:p>
    <w:p w14:paraId="7855D9FC" w14:textId="77777777" w:rsidR="0097629D" w:rsidRPr="00DE77E5" w:rsidRDefault="00173B32" w:rsidP="00F75424">
      <w:pPr>
        <w:jc w:val="center"/>
      </w:pPr>
    </w:p>
    <w:p w14:paraId="10988C17" w14:textId="77777777" w:rsidR="0097629D" w:rsidRPr="00DE77E5" w:rsidRDefault="00173B32" w:rsidP="00F75424">
      <w:pPr>
        <w:jc w:val="center"/>
      </w:pPr>
    </w:p>
    <w:p w14:paraId="474310D1" w14:textId="77777777" w:rsidR="0097629D" w:rsidRPr="00DE77E5" w:rsidRDefault="00173B32" w:rsidP="00F75424">
      <w:pPr>
        <w:jc w:val="center"/>
      </w:pPr>
    </w:p>
    <w:p w14:paraId="72E9002F" w14:textId="77777777" w:rsidR="004B4A60" w:rsidRPr="00DE77E5" w:rsidRDefault="00173B32" w:rsidP="004B4A60"/>
    <w:p w14:paraId="6FB8F83E" w14:textId="77777777" w:rsidR="00C26F2D" w:rsidRPr="00DE77E5" w:rsidRDefault="00173B32" w:rsidP="00952E9F">
      <w:pPr>
        <w:sectPr w:rsidR="00C26F2D" w:rsidRPr="00DE77E5"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26185564" w14:textId="21C169CB" w:rsidR="007D4C1A" w:rsidRPr="00DE77E5" w:rsidRDefault="002C6379" w:rsidP="002008E9">
      <w:pPr>
        <w:pStyle w:val="ATSHeading1"/>
      </w:pPr>
      <w:r w:rsidRPr="002C6379">
        <w:lastRenderedPageBreak/>
        <w:t xml:space="preserve">Informal CEP Workshop on strategic priorities and 5-year work plan – convener’s preliminary report </w:t>
      </w:r>
    </w:p>
    <w:p w14:paraId="3906BE95" w14:textId="77777777" w:rsidR="002C6379" w:rsidRDefault="002C6379" w:rsidP="002C6379">
      <w:pPr>
        <w:pStyle w:val="ATSHeading2"/>
        <w:jc w:val="center"/>
        <w:rPr>
          <w:i w:val="0"/>
          <w:iCs/>
        </w:rPr>
      </w:pPr>
      <w:bookmarkStart w:id="4" w:name="_Hlk136016761"/>
      <w:r w:rsidRPr="009F0B4C">
        <w:rPr>
          <w:i w:val="0"/>
          <w:iCs/>
        </w:rPr>
        <w:t>Informal CEP Workshop on strategic priorities and 5-year work plan</w:t>
      </w:r>
    </w:p>
    <w:bookmarkEnd w:id="4"/>
    <w:p w14:paraId="52CA38C3" w14:textId="77777777" w:rsidR="002C6379" w:rsidRPr="009F0B4C" w:rsidRDefault="002C6379" w:rsidP="002C6379">
      <w:pPr>
        <w:pStyle w:val="ATSHeading2"/>
        <w:jc w:val="center"/>
        <w:rPr>
          <w:i w:val="0"/>
          <w:iCs/>
        </w:rPr>
      </w:pPr>
      <w:r w:rsidRPr="009F0B4C">
        <w:rPr>
          <w:i w:val="0"/>
          <w:iCs/>
        </w:rPr>
        <w:t>Helsinki, 25-26 May 2023</w:t>
      </w:r>
    </w:p>
    <w:p w14:paraId="32F07A7D" w14:textId="77777777" w:rsidR="002C6379" w:rsidRPr="009F0B4C" w:rsidRDefault="002C6379" w:rsidP="002C6379">
      <w:pPr>
        <w:pStyle w:val="ATSHeading2"/>
        <w:jc w:val="center"/>
        <w:rPr>
          <w:i w:val="0"/>
          <w:iCs/>
        </w:rPr>
      </w:pPr>
      <w:r w:rsidRPr="00692943">
        <w:rPr>
          <w:i w:val="0"/>
          <w:iCs/>
        </w:rPr>
        <w:t>Convener’s</w:t>
      </w:r>
      <w:r w:rsidRPr="009F0B4C">
        <w:rPr>
          <w:i w:val="0"/>
          <w:iCs/>
        </w:rPr>
        <w:t xml:space="preserve"> </w:t>
      </w:r>
      <w:r>
        <w:rPr>
          <w:i w:val="0"/>
          <w:iCs/>
        </w:rPr>
        <w:t xml:space="preserve">preliminary </w:t>
      </w:r>
      <w:r w:rsidRPr="009F0B4C">
        <w:rPr>
          <w:i w:val="0"/>
          <w:iCs/>
        </w:rPr>
        <w:t>report</w:t>
      </w:r>
    </w:p>
    <w:p w14:paraId="35360C6C" w14:textId="77777777" w:rsidR="002C6379" w:rsidRDefault="002C6379" w:rsidP="002C6379">
      <w:pPr>
        <w:pStyle w:val="ATSHeading2"/>
      </w:pPr>
      <w:r>
        <w:t>Background</w:t>
      </w:r>
    </w:p>
    <w:p w14:paraId="75875BC8" w14:textId="77777777" w:rsidR="002C6379" w:rsidRDefault="002C6379" w:rsidP="002C6379">
      <w:pPr>
        <w:pStyle w:val="ATSNormal"/>
        <w:jc w:val="both"/>
      </w:pPr>
      <w:r>
        <w:t>At CEP XXIV in Berlin the Committee discussed WP 27 Revisiting CEP strategic priorities and the CEP Five-Year Work Plan.</w:t>
      </w:r>
    </w:p>
    <w:p w14:paraId="64D8EB9C" w14:textId="77777777" w:rsidR="002C6379" w:rsidRDefault="002C6379" w:rsidP="002C6379">
      <w:pPr>
        <w:pStyle w:val="ATSNormal"/>
        <w:jc w:val="both"/>
      </w:pPr>
      <w:r>
        <w:t xml:space="preserve">The Committee, while emphasizing that the CEP had functioned very well within the current Five-year Work Plan and had been successfully delivering on its mandate as outlined in Article 12 of the Environmental Protocol, nevertheless recognised the timeliness of reviewing its strategic priorities. The Committee considered this particularly relevant in light of changing circumstances and emerging issues. </w:t>
      </w:r>
    </w:p>
    <w:p w14:paraId="70D3A57F" w14:textId="77777777" w:rsidR="002C6379" w:rsidRDefault="002C6379" w:rsidP="002C6379">
      <w:pPr>
        <w:pStyle w:val="ATSNormal"/>
        <w:jc w:val="both"/>
      </w:pPr>
      <w:bookmarkStart w:id="5" w:name="_Hlk135222960"/>
      <w:r>
        <w:t xml:space="preserve">The Committee agreed that it would revisit its priorities, the functioning of the Committee, and its Five-year Work Plan at CEP XXV. </w:t>
      </w:r>
    </w:p>
    <w:p w14:paraId="0280F393" w14:textId="77777777" w:rsidR="002C6379" w:rsidRDefault="002C6379" w:rsidP="002C6379">
      <w:pPr>
        <w:pStyle w:val="ATSNormal"/>
        <w:jc w:val="both"/>
      </w:pPr>
    </w:p>
    <w:p w14:paraId="280CFA63" w14:textId="77777777" w:rsidR="002C6379" w:rsidRDefault="002C6379" w:rsidP="002C6379">
      <w:pPr>
        <w:pStyle w:val="ATSNormal"/>
        <w:jc w:val="both"/>
      </w:pPr>
      <w:r>
        <w:t xml:space="preserve">The Committee agreed that this should be taken forward in the following manner: </w:t>
      </w:r>
    </w:p>
    <w:p w14:paraId="14EE7359" w14:textId="77777777" w:rsidR="002C6379" w:rsidRDefault="002C6379" w:rsidP="002C6379">
      <w:pPr>
        <w:pStyle w:val="ATSNormal"/>
        <w:numPr>
          <w:ilvl w:val="0"/>
          <w:numId w:val="23"/>
        </w:numPr>
        <w:jc w:val="both"/>
      </w:pPr>
      <w:r>
        <w:t xml:space="preserve">The Chair/CEP Bureau would be tasked with facilitating intersessional discussions to prepare for a workshop in Helsinki prior to CEP XXV, in collaboration with the host country, Finland. </w:t>
      </w:r>
    </w:p>
    <w:p w14:paraId="1ACBDD79" w14:textId="77777777" w:rsidR="002C6379" w:rsidRDefault="002C6379" w:rsidP="002C6379">
      <w:pPr>
        <w:pStyle w:val="ATSNormal"/>
        <w:numPr>
          <w:ilvl w:val="0"/>
          <w:numId w:val="23"/>
        </w:numPr>
        <w:jc w:val="both"/>
      </w:pPr>
      <w:r>
        <w:t xml:space="preserve">Discussions before and during the workshop would be open and inclusive of all Members and Observers. </w:t>
      </w:r>
    </w:p>
    <w:p w14:paraId="19FC3105" w14:textId="77777777" w:rsidR="002C6379" w:rsidRDefault="002C6379" w:rsidP="002C6379">
      <w:pPr>
        <w:pStyle w:val="ATSNormal"/>
        <w:numPr>
          <w:ilvl w:val="0"/>
          <w:numId w:val="23"/>
        </w:numPr>
        <w:jc w:val="both"/>
      </w:pPr>
      <w:r>
        <w:t xml:space="preserve">Members and Observers would be encouraged to facilitate participation in the intersessional discussions and workshop by early career researchers and policy makers/managers, as appropriate, and ensure diversity and inclusivity; and </w:t>
      </w:r>
    </w:p>
    <w:p w14:paraId="7AF139EC" w14:textId="77777777" w:rsidR="002C6379" w:rsidRDefault="002C6379" w:rsidP="002C6379">
      <w:pPr>
        <w:pStyle w:val="ATSNormal"/>
        <w:numPr>
          <w:ilvl w:val="0"/>
          <w:numId w:val="23"/>
        </w:numPr>
        <w:jc w:val="both"/>
      </w:pPr>
      <w:r>
        <w:t>At CEP XXV in Helsinki, the Committee would consider the outcomes of the workshop and earlier intersessional discussions.</w:t>
      </w:r>
    </w:p>
    <w:bookmarkEnd w:id="5"/>
    <w:p w14:paraId="1347F9EA" w14:textId="77777777" w:rsidR="002C6379" w:rsidRDefault="002C6379" w:rsidP="002C6379">
      <w:pPr>
        <w:pStyle w:val="ATSNormal"/>
        <w:jc w:val="both"/>
      </w:pPr>
    </w:p>
    <w:p w14:paraId="4B4B3E21" w14:textId="77777777" w:rsidR="002C6379" w:rsidRPr="00C202F1" w:rsidRDefault="002C6379" w:rsidP="002C6379">
      <w:pPr>
        <w:pStyle w:val="ATSNormal"/>
        <w:jc w:val="both"/>
      </w:pPr>
      <w:r>
        <w:t>The Committee noted that during these considerations of CEP strategic priorities, efforts would be made to identify existing and new challenges. The Committee further noted that participants should be guided by the principles of the Environmental Protocol, drawing on best available science.</w:t>
      </w:r>
    </w:p>
    <w:p w14:paraId="119945BB" w14:textId="77777777" w:rsidR="001352DB" w:rsidRDefault="001352DB" w:rsidP="002C6379">
      <w:pPr>
        <w:pStyle w:val="ATSHeading2"/>
      </w:pPr>
    </w:p>
    <w:p w14:paraId="01E6E075" w14:textId="26DD447D" w:rsidR="002C6379" w:rsidRPr="00EB1FAA" w:rsidRDefault="002C6379" w:rsidP="002C6379">
      <w:pPr>
        <w:pStyle w:val="ATSHeading2"/>
      </w:pPr>
      <w:r w:rsidRPr="00EB1FAA">
        <w:lastRenderedPageBreak/>
        <w:t>The timeliness of revisiting priorities</w:t>
      </w:r>
    </w:p>
    <w:p w14:paraId="113DA799" w14:textId="77777777" w:rsidR="002C6379" w:rsidRDefault="002C6379" w:rsidP="002C6379">
      <w:r>
        <w:t xml:space="preserve">A revisit of the priorities and strategies was considered timely considering the amount of time that has passed since the original Five-Year Work Plan was adopted, and in light of new available knowledge and understanding of the Antarctic environment and challenges facing Antarctica. </w:t>
      </w:r>
    </w:p>
    <w:p w14:paraId="055349D1" w14:textId="77777777" w:rsidR="002C6379" w:rsidRDefault="002C6379" w:rsidP="002C6379"/>
    <w:p w14:paraId="67438800" w14:textId="77777777" w:rsidR="002C6379" w:rsidRDefault="002C6379" w:rsidP="002C6379">
      <w:r>
        <w:t xml:space="preserve">In the fifteen years having passed since the adoption of the Five-Year Work Plan, the plan has guided the CEP well, and has been instrumental in further maturing the work of the Committee. </w:t>
      </w:r>
    </w:p>
    <w:p w14:paraId="24C5673B" w14:textId="77777777" w:rsidR="002C6379" w:rsidRDefault="002C6379" w:rsidP="002C6379"/>
    <w:p w14:paraId="4416063E" w14:textId="77777777" w:rsidR="002C6379" w:rsidRDefault="002C6379" w:rsidP="002C6379">
      <w:r>
        <w:t xml:space="preserve">The current five-year work plan is based on the environmental challenges that in 2006 were considered to be the challenges most likely to face Antarctica over the next 15 years and beyond, and through this be a basis for devising policies, recommendations, and strategies to meet those challenges. </w:t>
      </w:r>
    </w:p>
    <w:p w14:paraId="1BFA6120" w14:textId="77777777" w:rsidR="002C6379" w:rsidRDefault="002C6379" w:rsidP="002C6379"/>
    <w:p w14:paraId="6F6CD1FA" w14:textId="77777777" w:rsidR="002C6379" w:rsidRDefault="002C6379" w:rsidP="002C6379">
      <w:r>
        <w:t xml:space="preserve">Many of the challenges faced in managing the Antarctic environment have remained the same as they were 15 years ago, such as climate change and non-native species. Nevertheless, there are new aspects and nuances to the challenges (rate of change, areas of risk, etc.) that were considered relevant to consider in context of future prioritisation of efforts. Furthermore, new challenges are emerging, such as use of and impacts caused by new technologies, plastic pollution, etc. Consequently, there was good cause to pause and consider whether these changes should and could impact the way the Committee prioritises its work. </w:t>
      </w:r>
    </w:p>
    <w:p w14:paraId="3CC05D5B" w14:textId="77777777" w:rsidR="002C6379" w:rsidRDefault="002C6379" w:rsidP="002C6379"/>
    <w:p w14:paraId="3ACA3783" w14:textId="77777777" w:rsidR="002C6379" w:rsidRDefault="002C6379" w:rsidP="002C6379">
      <w:r>
        <w:t>In addition, the Committee itself has evolved over these 15 years, both in membership, approach to its work, interaction with ATCM, etc. This also provided cause for the Committee to consider whether it is and how it can most efficiently utilise the 5YWP as a tool to support its extensive and continuously expanding workload in a systematic and strategic manner.</w:t>
      </w:r>
    </w:p>
    <w:p w14:paraId="7AC0730E" w14:textId="77777777" w:rsidR="002C6379" w:rsidRDefault="002C6379" w:rsidP="002C6379">
      <w:pPr>
        <w:rPr>
          <w:highlight w:val="yellow"/>
        </w:rPr>
      </w:pPr>
    </w:p>
    <w:p w14:paraId="440AD174" w14:textId="77777777" w:rsidR="002C6379" w:rsidRDefault="002C6379" w:rsidP="002C6379">
      <w:r>
        <w:t xml:space="preserve">A fuller historic review of the development of the first CEP 5YWP and its function over the last 15 years is held in CEP XXIV WP 27. </w:t>
      </w:r>
    </w:p>
    <w:p w14:paraId="6E12223C" w14:textId="77777777" w:rsidR="002C6379" w:rsidRDefault="002C6379" w:rsidP="002C6379">
      <w:pPr>
        <w:pStyle w:val="ATSNormal"/>
        <w:jc w:val="both"/>
      </w:pPr>
    </w:p>
    <w:p w14:paraId="48B8427F" w14:textId="77777777" w:rsidR="002C6379" w:rsidRDefault="002C6379" w:rsidP="002C6379">
      <w:pPr>
        <w:pStyle w:val="ATSHeading2"/>
      </w:pPr>
      <w:r>
        <w:t>Intersessional discussions</w:t>
      </w:r>
    </w:p>
    <w:p w14:paraId="5FDBCEC9" w14:textId="77777777" w:rsidR="002C6379" w:rsidRDefault="002C6379" w:rsidP="002C6379">
      <w:pPr>
        <w:pStyle w:val="ATSNormal"/>
        <w:jc w:val="both"/>
      </w:pPr>
      <w:bookmarkStart w:id="6" w:name="_Hlk135224896"/>
      <w:r>
        <w:t>Through three rounds of discussions on the CEP Discussion Forum Members and Observers provided input on the following issues that contributed to shape the background material for the informal CEP Workshop on CEP strategic priorities and 5-year work plan:</w:t>
      </w:r>
    </w:p>
    <w:p w14:paraId="0E98EE42" w14:textId="77777777" w:rsidR="002C6379" w:rsidRDefault="002C6379" w:rsidP="002C6379">
      <w:pPr>
        <w:pStyle w:val="Prrafodelista"/>
        <w:numPr>
          <w:ilvl w:val="0"/>
          <w:numId w:val="24"/>
        </w:numPr>
      </w:pPr>
      <w:r>
        <w:rPr>
          <w:b/>
          <w:bCs/>
        </w:rPr>
        <w:t>Theme 1:</w:t>
      </w:r>
      <w:r>
        <w:t xml:space="preserve"> Identifying the main environmental challenges that should frame the CEP strategic priorities in the next 15-year period, and consider strategies/actions relevant/necessary for meeting these challenges (relevant for the CEP in fulfilling its mandate in accordance with Article 12 of the Protocol)</w:t>
      </w:r>
    </w:p>
    <w:p w14:paraId="1BF90969" w14:textId="77777777" w:rsidR="002C6379" w:rsidRDefault="002C6379" w:rsidP="002C6379">
      <w:pPr>
        <w:pStyle w:val="Prrafodelista"/>
        <w:numPr>
          <w:ilvl w:val="0"/>
          <w:numId w:val="24"/>
        </w:numPr>
      </w:pPr>
      <w:r>
        <w:rPr>
          <w:b/>
          <w:bCs/>
        </w:rPr>
        <w:t>Theme 2:</w:t>
      </w:r>
      <w:r>
        <w:t xml:space="preserve"> Consider and identify pathways for tackling the priority issues in an efficient, structured and goal-oriented manner.</w:t>
      </w:r>
    </w:p>
    <w:p w14:paraId="3BEAB3CC" w14:textId="77777777" w:rsidR="002C6379" w:rsidRDefault="002C6379" w:rsidP="002C6379">
      <w:pPr>
        <w:pStyle w:val="Prrafodelista"/>
        <w:numPr>
          <w:ilvl w:val="0"/>
          <w:numId w:val="24"/>
        </w:numPr>
      </w:pPr>
      <w:r>
        <w:rPr>
          <w:b/>
          <w:bCs/>
        </w:rPr>
        <w:t>Theme 3:</w:t>
      </w:r>
      <w:r>
        <w:t xml:space="preserve"> Consider and suggest any required actions related to the format of the 5YWP and/or updating procedures. </w:t>
      </w:r>
    </w:p>
    <w:p w14:paraId="36006ADB" w14:textId="77777777" w:rsidR="002C6379" w:rsidRDefault="002C6379" w:rsidP="002C6379">
      <w:pPr>
        <w:pStyle w:val="ATSNormal"/>
        <w:jc w:val="both"/>
      </w:pPr>
    </w:p>
    <w:p w14:paraId="491033EB" w14:textId="77777777" w:rsidR="002C6379" w:rsidRDefault="002C6379" w:rsidP="002C6379">
      <w:pPr>
        <w:pStyle w:val="ATSNormal"/>
        <w:jc w:val="both"/>
      </w:pPr>
      <w:r>
        <w:t xml:space="preserve">Eleven Members and one Observer contributed to the informal intersessional discussions on the CEP Discussion Forum. During the discussions participants also provided valuable input to the framing of the CEP workshop itself. </w:t>
      </w:r>
    </w:p>
    <w:bookmarkEnd w:id="6"/>
    <w:p w14:paraId="7C147C72" w14:textId="77777777" w:rsidR="002C6379" w:rsidRDefault="002C6379" w:rsidP="002C6379">
      <w:pPr>
        <w:pStyle w:val="ATSHeading2"/>
      </w:pPr>
      <w:r>
        <w:lastRenderedPageBreak/>
        <w:t>The informal CEP Workshop on strategic priorities and the 5-year work plan</w:t>
      </w:r>
    </w:p>
    <w:p w14:paraId="38F7103C" w14:textId="77777777" w:rsidR="002C6379" w:rsidRDefault="002C6379" w:rsidP="002C6379">
      <w:pPr>
        <w:pStyle w:val="ATSNormal"/>
        <w:jc w:val="both"/>
        <w:rPr>
          <w:szCs w:val="22"/>
        </w:rPr>
      </w:pPr>
    </w:p>
    <w:p w14:paraId="79369A25" w14:textId="77777777" w:rsidR="002C6379" w:rsidRPr="00BA0454" w:rsidRDefault="002C6379" w:rsidP="002C6379">
      <w:pPr>
        <w:pStyle w:val="ATSNormal"/>
        <w:numPr>
          <w:ilvl w:val="0"/>
          <w:numId w:val="32"/>
        </w:numPr>
        <w:jc w:val="both"/>
        <w:rPr>
          <w:i/>
          <w:iCs/>
          <w:szCs w:val="22"/>
        </w:rPr>
      </w:pPr>
      <w:r>
        <w:rPr>
          <w:i/>
          <w:iCs/>
          <w:szCs w:val="22"/>
        </w:rPr>
        <w:t>Where, when and who</w:t>
      </w:r>
    </w:p>
    <w:p w14:paraId="3EC4812A" w14:textId="77777777" w:rsidR="002C6379" w:rsidRPr="00AD4747" w:rsidRDefault="002C6379" w:rsidP="002C6379">
      <w:pPr>
        <w:pStyle w:val="ATSNormal"/>
        <w:jc w:val="both"/>
        <w:rPr>
          <w:szCs w:val="22"/>
        </w:rPr>
      </w:pPr>
      <w:bookmarkStart w:id="7" w:name="_Hlk135223024"/>
      <w:r w:rsidRPr="00AD4747">
        <w:rPr>
          <w:szCs w:val="22"/>
        </w:rPr>
        <w:t xml:space="preserve">The informal CEP Workshop on strategic priorities and the 5-year work plan took place in Little Finlandia, Helsinki on 25 and 26 May. 32 participants attended the workshop: from 16 Member countries, from 4 Observer organisations and the Antarctic Treaty Secretariat. The list of participants is provided in </w:t>
      </w:r>
      <w:r w:rsidRPr="0064595C">
        <w:rPr>
          <w:b/>
          <w:bCs/>
          <w:szCs w:val="22"/>
        </w:rPr>
        <w:t>Appendix 1</w:t>
      </w:r>
      <w:r w:rsidRPr="00AD4747">
        <w:rPr>
          <w:szCs w:val="22"/>
        </w:rPr>
        <w:t>.</w:t>
      </w:r>
    </w:p>
    <w:p w14:paraId="139C0EB0" w14:textId="77777777" w:rsidR="002C6379" w:rsidRDefault="002C6379" w:rsidP="002C6379">
      <w:pPr>
        <w:pStyle w:val="ATSNormal"/>
        <w:jc w:val="both"/>
        <w:rPr>
          <w:szCs w:val="22"/>
        </w:rPr>
      </w:pPr>
      <w:bookmarkStart w:id="8" w:name="_Hlk136015905"/>
      <w:r w:rsidRPr="00AD4747">
        <w:rPr>
          <w:szCs w:val="22"/>
        </w:rPr>
        <w:t>The workshop was generously supported by the Finnish Ministry of Foreign Affairs and the Finnish Ministry of the Environment.</w:t>
      </w:r>
      <w:r>
        <w:rPr>
          <w:szCs w:val="22"/>
        </w:rPr>
        <w:t xml:space="preserve"> </w:t>
      </w:r>
    </w:p>
    <w:bookmarkEnd w:id="7"/>
    <w:bookmarkEnd w:id="8"/>
    <w:p w14:paraId="64EC3506" w14:textId="77777777" w:rsidR="002C6379" w:rsidRDefault="002C6379" w:rsidP="002C6379">
      <w:pPr>
        <w:pStyle w:val="ATSNormal"/>
        <w:jc w:val="both"/>
        <w:rPr>
          <w:i/>
          <w:iCs/>
          <w:szCs w:val="22"/>
        </w:rPr>
      </w:pPr>
    </w:p>
    <w:p w14:paraId="54BB2522" w14:textId="77777777" w:rsidR="002C6379" w:rsidRPr="00BA0454" w:rsidRDefault="002C6379" w:rsidP="002C6379">
      <w:pPr>
        <w:pStyle w:val="ATSNormal"/>
        <w:numPr>
          <w:ilvl w:val="0"/>
          <w:numId w:val="32"/>
        </w:numPr>
        <w:jc w:val="both"/>
        <w:rPr>
          <w:i/>
          <w:iCs/>
          <w:szCs w:val="22"/>
        </w:rPr>
      </w:pPr>
      <w:r w:rsidRPr="00BA0454">
        <w:rPr>
          <w:i/>
          <w:iCs/>
          <w:szCs w:val="22"/>
        </w:rPr>
        <w:t>Workshop aim</w:t>
      </w:r>
    </w:p>
    <w:p w14:paraId="2A8C7028" w14:textId="77777777" w:rsidR="002C6379" w:rsidRDefault="002C6379" w:rsidP="002C6379">
      <w:r>
        <w:t>The aim of the workshop was threefold:</w:t>
      </w:r>
    </w:p>
    <w:p w14:paraId="68B76A19" w14:textId="77777777" w:rsidR="002C6379" w:rsidRDefault="002C6379" w:rsidP="002C6379"/>
    <w:p w14:paraId="5F6E2A6E" w14:textId="77777777" w:rsidR="002C6379" w:rsidRPr="00BA0454" w:rsidRDefault="002C6379" w:rsidP="002C6379">
      <w:pPr>
        <w:pStyle w:val="Prrafodelista"/>
        <w:numPr>
          <w:ilvl w:val="0"/>
          <w:numId w:val="25"/>
        </w:numPr>
        <w:rPr>
          <w:kern w:val="2"/>
          <w:szCs w:val="22"/>
          <w:lang w:eastAsia="ar-SA"/>
        </w:rPr>
      </w:pPr>
      <w:bookmarkStart w:id="9" w:name="_Hlk135223076"/>
      <w:r>
        <w:t xml:space="preserve">Using the outcomes of the intersessional informal discussions that had taken place since CEP XXIV – </w:t>
      </w:r>
      <w:r w:rsidRPr="00BA0454">
        <w:rPr>
          <w:kern w:val="2"/>
          <w:szCs w:val="22"/>
          <w:lang w:eastAsia="ar-SA"/>
        </w:rPr>
        <w:t xml:space="preserve">discuss, identify, and agree to those elements that could be </w:t>
      </w:r>
      <w:r>
        <w:rPr>
          <w:kern w:val="2"/>
          <w:szCs w:val="22"/>
          <w:lang w:eastAsia="ar-SA"/>
        </w:rPr>
        <w:t xml:space="preserve">the </w:t>
      </w:r>
      <w:r w:rsidRPr="00BA0454">
        <w:rPr>
          <w:kern w:val="2"/>
          <w:szCs w:val="22"/>
          <w:lang w:eastAsia="ar-SA"/>
        </w:rPr>
        <w:t>core in a revisited and revised 5-year work plan</w:t>
      </w:r>
      <w:r>
        <w:rPr>
          <w:kern w:val="2"/>
          <w:szCs w:val="22"/>
          <w:lang w:eastAsia="ar-SA"/>
        </w:rPr>
        <w:t xml:space="preserve"> - specifically</w:t>
      </w:r>
      <w:r w:rsidRPr="00BA0454">
        <w:rPr>
          <w:kern w:val="2"/>
          <w:szCs w:val="22"/>
          <w:lang w:eastAsia="ar-SA"/>
        </w:rPr>
        <w:t>:</w:t>
      </w:r>
    </w:p>
    <w:p w14:paraId="205EA6A3" w14:textId="77777777" w:rsidR="002C6379" w:rsidRPr="00D60239" w:rsidRDefault="002C6379" w:rsidP="002C6379">
      <w:pPr>
        <w:pStyle w:val="Prrafodelista"/>
        <w:numPr>
          <w:ilvl w:val="0"/>
          <w:numId w:val="22"/>
        </w:numPr>
        <w:ind w:left="1134" w:hanging="414"/>
        <w:rPr>
          <w:kern w:val="2"/>
          <w:szCs w:val="22"/>
          <w:lang w:eastAsia="ar-SA"/>
        </w:rPr>
      </w:pPr>
      <w:r w:rsidRPr="00D60239">
        <w:rPr>
          <w:kern w:val="2"/>
          <w:szCs w:val="22"/>
          <w:lang w:eastAsia="ar-SA"/>
        </w:rPr>
        <w:t>issues and topics that the Committee should focus efforts on in the coming period</w:t>
      </w:r>
      <w:r>
        <w:rPr>
          <w:kern w:val="2"/>
          <w:szCs w:val="22"/>
          <w:lang w:eastAsia="ar-SA"/>
        </w:rPr>
        <w:t>;</w:t>
      </w:r>
      <w:r w:rsidRPr="00D60239">
        <w:rPr>
          <w:kern w:val="2"/>
          <w:szCs w:val="22"/>
          <w:lang w:eastAsia="ar-SA"/>
        </w:rPr>
        <w:t xml:space="preserve"> </w:t>
      </w:r>
    </w:p>
    <w:p w14:paraId="6A2B8B89" w14:textId="77777777" w:rsidR="002C6379" w:rsidRDefault="002C6379" w:rsidP="002C6379">
      <w:pPr>
        <w:pStyle w:val="Prrafodelista"/>
        <w:numPr>
          <w:ilvl w:val="0"/>
          <w:numId w:val="22"/>
        </w:numPr>
        <w:ind w:left="1134" w:hanging="414"/>
        <w:rPr>
          <w:kern w:val="2"/>
          <w:szCs w:val="22"/>
          <w:lang w:eastAsia="ar-SA"/>
        </w:rPr>
      </w:pPr>
      <w:r>
        <w:rPr>
          <w:kern w:val="2"/>
          <w:szCs w:val="22"/>
          <w:lang w:eastAsia="ar-SA"/>
        </w:rPr>
        <w:t>objectives for</w:t>
      </w:r>
      <w:r w:rsidRPr="00D60239">
        <w:rPr>
          <w:kern w:val="2"/>
          <w:szCs w:val="22"/>
          <w:lang w:eastAsia="ar-SA"/>
        </w:rPr>
        <w:t xml:space="preserve"> </w:t>
      </w:r>
      <w:r>
        <w:rPr>
          <w:kern w:val="2"/>
          <w:szCs w:val="22"/>
          <w:lang w:eastAsia="ar-SA"/>
        </w:rPr>
        <w:t>the Committee’s work on identified priority topics; and</w:t>
      </w:r>
    </w:p>
    <w:p w14:paraId="2394FC2F" w14:textId="77777777" w:rsidR="002C6379" w:rsidRDefault="002C6379" w:rsidP="002C6379">
      <w:pPr>
        <w:pStyle w:val="Prrafodelista"/>
        <w:numPr>
          <w:ilvl w:val="0"/>
          <w:numId w:val="22"/>
        </w:numPr>
        <w:ind w:left="1134" w:hanging="414"/>
        <w:rPr>
          <w:kern w:val="2"/>
          <w:szCs w:val="22"/>
          <w:lang w:eastAsia="ar-SA"/>
        </w:rPr>
      </w:pPr>
      <w:r>
        <w:rPr>
          <w:kern w:val="2"/>
          <w:szCs w:val="22"/>
          <w:lang w:eastAsia="ar-SA"/>
        </w:rPr>
        <w:t>priority actions with concrete outcomes to pursue under each of the priority topics.</w:t>
      </w:r>
    </w:p>
    <w:p w14:paraId="259B62C1" w14:textId="77777777" w:rsidR="002C6379" w:rsidRDefault="002C6379" w:rsidP="002C6379">
      <w:pPr>
        <w:ind w:left="1134" w:hanging="414"/>
        <w:rPr>
          <w:kern w:val="2"/>
          <w:szCs w:val="22"/>
          <w:lang w:eastAsia="ar-SA"/>
        </w:rPr>
      </w:pPr>
    </w:p>
    <w:p w14:paraId="55284B1F" w14:textId="77777777" w:rsidR="002C6379" w:rsidRDefault="002C6379" w:rsidP="002C6379">
      <w:pPr>
        <w:pStyle w:val="Prrafodelista"/>
        <w:numPr>
          <w:ilvl w:val="0"/>
          <w:numId w:val="25"/>
        </w:numPr>
        <w:rPr>
          <w:kern w:val="2"/>
          <w:szCs w:val="22"/>
          <w:lang w:eastAsia="ar-SA"/>
        </w:rPr>
      </w:pPr>
      <w:r>
        <w:rPr>
          <w:kern w:val="2"/>
          <w:szCs w:val="22"/>
          <w:lang w:eastAsia="ar-SA"/>
        </w:rPr>
        <w:t>Discuss and identify mechanisms and procedures that can assist the Committee in moving priority action items forward and monitor progress on these actions.</w:t>
      </w:r>
    </w:p>
    <w:p w14:paraId="05D6C945" w14:textId="77777777" w:rsidR="002C6379" w:rsidRDefault="002C6379" w:rsidP="002C6379">
      <w:pPr>
        <w:rPr>
          <w:kern w:val="2"/>
          <w:szCs w:val="22"/>
          <w:lang w:eastAsia="ar-SA"/>
        </w:rPr>
      </w:pPr>
    </w:p>
    <w:p w14:paraId="1BF409DA" w14:textId="77777777" w:rsidR="002C6379" w:rsidRPr="00BA0454" w:rsidRDefault="002C6379" w:rsidP="002C6379">
      <w:pPr>
        <w:pStyle w:val="Prrafodelista"/>
        <w:numPr>
          <w:ilvl w:val="0"/>
          <w:numId w:val="25"/>
        </w:numPr>
        <w:rPr>
          <w:kern w:val="2"/>
          <w:szCs w:val="22"/>
          <w:lang w:eastAsia="ar-SA"/>
        </w:rPr>
      </w:pPr>
      <w:r>
        <w:rPr>
          <w:kern w:val="2"/>
          <w:szCs w:val="22"/>
          <w:lang w:eastAsia="ar-SA"/>
        </w:rPr>
        <w:t xml:space="preserve">Initiate discussions aiming to assist the Committee in formulating its information and knowledge needs in an efficient and functional manner. </w:t>
      </w:r>
    </w:p>
    <w:bookmarkEnd w:id="9"/>
    <w:p w14:paraId="7C2AA2FE" w14:textId="77777777" w:rsidR="002C6379" w:rsidRDefault="002C6379" w:rsidP="002C6379">
      <w:pPr>
        <w:rPr>
          <w:kern w:val="2"/>
          <w:szCs w:val="22"/>
          <w:lang w:eastAsia="ar-SA"/>
        </w:rPr>
      </w:pPr>
    </w:p>
    <w:p w14:paraId="0ABBF053" w14:textId="77777777" w:rsidR="002C6379" w:rsidRDefault="002C6379" w:rsidP="002C6379">
      <w:pPr>
        <w:rPr>
          <w:kern w:val="2"/>
          <w:szCs w:val="22"/>
          <w:lang w:eastAsia="ar-SA"/>
        </w:rPr>
      </w:pPr>
      <w:r>
        <w:rPr>
          <w:kern w:val="2"/>
          <w:szCs w:val="22"/>
          <w:lang w:eastAsia="ar-SA"/>
        </w:rPr>
        <w:t xml:space="preserve">The workshop program was developed to reflect these overarching aims. The program is found in </w:t>
      </w:r>
      <w:r w:rsidRPr="0064595C">
        <w:rPr>
          <w:b/>
          <w:bCs/>
          <w:kern w:val="2"/>
          <w:szCs w:val="22"/>
          <w:lang w:eastAsia="ar-SA"/>
        </w:rPr>
        <w:t>Appendix 2</w:t>
      </w:r>
      <w:r>
        <w:rPr>
          <w:kern w:val="2"/>
          <w:szCs w:val="22"/>
          <w:lang w:eastAsia="ar-SA"/>
        </w:rPr>
        <w:t xml:space="preserve">. </w:t>
      </w:r>
    </w:p>
    <w:p w14:paraId="66FF51FA" w14:textId="77777777" w:rsidR="002C6379" w:rsidRDefault="002C6379" w:rsidP="002C6379">
      <w:pPr>
        <w:rPr>
          <w:kern w:val="2"/>
          <w:szCs w:val="22"/>
          <w:lang w:eastAsia="ar-SA"/>
        </w:rPr>
      </w:pPr>
    </w:p>
    <w:p w14:paraId="6BF8DC01" w14:textId="77777777" w:rsidR="002C6379" w:rsidRDefault="002C6379" w:rsidP="002C6379">
      <w:pPr>
        <w:rPr>
          <w:kern w:val="2"/>
          <w:szCs w:val="22"/>
          <w:lang w:eastAsia="ar-SA"/>
        </w:rPr>
      </w:pPr>
      <w:r>
        <w:rPr>
          <w:kern w:val="2"/>
          <w:szCs w:val="22"/>
          <w:lang w:eastAsia="ar-SA"/>
        </w:rPr>
        <w:t xml:space="preserve">At the beginning of the workshop former CEP Chair </w:t>
      </w:r>
      <w:proofErr w:type="spellStart"/>
      <w:r>
        <w:rPr>
          <w:kern w:val="2"/>
          <w:szCs w:val="22"/>
          <w:lang w:eastAsia="ar-SA"/>
        </w:rPr>
        <w:t>Dr.</w:t>
      </w:r>
      <w:proofErr w:type="spellEnd"/>
      <w:r>
        <w:rPr>
          <w:kern w:val="2"/>
          <w:szCs w:val="22"/>
          <w:lang w:eastAsia="ar-SA"/>
        </w:rPr>
        <w:t xml:space="preserve"> Neil Gilbert set the scene for the discussions by giving a reflection presentation over the topic </w:t>
      </w:r>
      <w:r w:rsidRPr="004D7649">
        <w:rPr>
          <w:i/>
          <w:iCs/>
          <w:kern w:val="2"/>
          <w:szCs w:val="22"/>
          <w:lang w:eastAsia="ar-SA"/>
        </w:rPr>
        <w:t>Fulfilling Environmental Protection Objectives in Antarctica</w:t>
      </w:r>
      <w:r>
        <w:rPr>
          <w:kern w:val="2"/>
          <w:szCs w:val="22"/>
          <w:lang w:eastAsia="ar-SA"/>
        </w:rPr>
        <w:t xml:space="preserve">, highlighting the crucial role of the </w:t>
      </w:r>
      <w:r w:rsidRPr="004D7649">
        <w:rPr>
          <w:kern w:val="2"/>
          <w:szCs w:val="22"/>
          <w:lang w:eastAsia="ar-SA"/>
        </w:rPr>
        <w:t xml:space="preserve">CEP work plan </w:t>
      </w:r>
      <w:r>
        <w:rPr>
          <w:kern w:val="2"/>
          <w:szCs w:val="22"/>
          <w:lang w:eastAsia="ar-SA"/>
        </w:rPr>
        <w:t>is in ensuring</w:t>
      </w:r>
      <w:r w:rsidRPr="004D7649">
        <w:rPr>
          <w:kern w:val="2"/>
          <w:szCs w:val="22"/>
          <w:lang w:eastAsia="ar-SA"/>
        </w:rPr>
        <w:t xml:space="preserve"> Protocol objectives continue to be met</w:t>
      </w:r>
      <w:r>
        <w:rPr>
          <w:kern w:val="2"/>
          <w:szCs w:val="22"/>
          <w:lang w:eastAsia="ar-SA"/>
        </w:rPr>
        <w:t xml:space="preserve">. </w:t>
      </w:r>
    </w:p>
    <w:p w14:paraId="451CF9B0" w14:textId="77777777" w:rsidR="002C6379" w:rsidRDefault="002C6379" w:rsidP="002C6379">
      <w:pPr>
        <w:rPr>
          <w:kern w:val="2"/>
          <w:szCs w:val="22"/>
          <w:lang w:eastAsia="ar-SA"/>
        </w:rPr>
      </w:pPr>
    </w:p>
    <w:p w14:paraId="03A3C15D" w14:textId="77777777" w:rsidR="002C6379" w:rsidRPr="00BA0454" w:rsidRDefault="002C6379" w:rsidP="002C6379">
      <w:pPr>
        <w:pStyle w:val="ATSNormal"/>
        <w:numPr>
          <w:ilvl w:val="0"/>
          <w:numId w:val="32"/>
        </w:numPr>
        <w:jc w:val="both"/>
        <w:rPr>
          <w:i/>
          <w:iCs/>
          <w:szCs w:val="22"/>
        </w:rPr>
      </w:pPr>
      <w:r>
        <w:rPr>
          <w:i/>
          <w:iCs/>
          <w:szCs w:val="22"/>
        </w:rPr>
        <w:t>Draft revised</w:t>
      </w:r>
      <w:r w:rsidRPr="00BA0454">
        <w:rPr>
          <w:i/>
          <w:iCs/>
          <w:szCs w:val="22"/>
        </w:rPr>
        <w:t xml:space="preserve"> 5-year workplan</w:t>
      </w:r>
    </w:p>
    <w:p w14:paraId="3C3DB9E4" w14:textId="77777777" w:rsidR="002C6379" w:rsidRDefault="002C6379" w:rsidP="002C6379">
      <w:pPr>
        <w:rPr>
          <w:kern w:val="2"/>
          <w:szCs w:val="22"/>
          <w:lang w:eastAsia="ar-SA"/>
        </w:rPr>
      </w:pPr>
      <w:r>
        <w:rPr>
          <w:kern w:val="2"/>
          <w:szCs w:val="22"/>
          <w:lang w:eastAsia="ar-SA"/>
        </w:rPr>
        <w:t xml:space="preserve">Through pre-workshop informal intersessional exchange on the CEP Discussion Forum and through two dedicated sessions at the workshop the following key elements for a draft revised 5-year workplan have been identified and developed. </w:t>
      </w:r>
    </w:p>
    <w:p w14:paraId="27114702" w14:textId="77777777" w:rsidR="002C6379" w:rsidRDefault="002C6379" w:rsidP="002C6379">
      <w:pPr>
        <w:rPr>
          <w:kern w:val="2"/>
          <w:szCs w:val="22"/>
          <w:lang w:eastAsia="ar-SA"/>
        </w:rPr>
      </w:pPr>
    </w:p>
    <w:p w14:paraId="5CDDCFC6" w14:textId="77777777" w:rsidR="002C6379" w:rsidRPr="005E2D45" w:rsidRDefault="002C6379" w:rsidP="002C6379">
      <w:pPr>
        <w:pStyle w:val="Prrafodelista"/>
        <w:numPr>
          <w:ilvl w:val="0"/>
          <w:numId w:val="26"/>
        </w:numPr>
        <w:rPr>
          <w:kern w:val="2"/>
          <w:szCs w:val="22"/>
          <w:lang w:eastAsia="ar-SA"/>
        </w:rPr>
      </w:pPr>
      <w:r w:rsidRPr="005E2D45">
        <w:rPr>
          <w:b/>
          <w:bCs/>
          <w:kern w:val="2"/>
          <w:szCs w:val="22"/>
          <w:u w:val="single"/>
          <w:lang w:eastAsia="ar-SA"/>
        </w:rPr>
        <w:t>Priority Topics</w:t>
      </w:r>
      <w:r w:rsidRPr="005E2D45">
        <w:rPr>
          <w:kern w:val="2"/>
          <w:szCs w:val="22"/>
          <w:lang w:eastAsia="ar-SA"/>
        </w:rPr>
        <w:t xml:space="preserve">: The discussions indicated that the current environmental challenges identified as priority areas in the CEP 5-year work plan (5YWP) were mostly still valid for the next 15-year period, although noting that there could be some room for restructuring and tidying up the plan (including merging of topics, etc.). There was also a clear call for adding Pollution as a new priority topic, noting the </w:t>
      </w:r>
      <w:r w:rsidRPr="005E2D45">
        <w:rPr>
          <w:color w:val="000000"/>
          <w:szCs w:val="22"/>
        </w:rPr>
        <w:t xml:space="preserve">growing evidence that Antarctica is increasingly exposed to chemical stressors, and the many recent studies indicating that plastic pollution also is also found throughout the Antarctic environment. </w:t>
      </w:r>
      <w:r w:rsidRPr="005E2D45">
        <w:rPr>
          <w:kern w:val="2"/>
          <w:szCs w:val="22"/>
          <w:lang w:eastAsia="ar-SA"/>
        </w:rPr>
        <w:t xml:space="preserve"> On basis of these discussions, one of the key outcomes of the workshop </w:t>
      </w:r>
      <w:r w:rsidRPr="005E2D45">
        <w:rPr>
          <w:kern w:val="2"/>
          <w:szCs w:val="22"/>
          <w:lang w:eastAsia="ar-SA"/>
        </w:rPr>
        <w:lastRenderedPageBreak/>
        <w:t>was an agreed set of 12 draft Priority Topics which could frame the Committee’s strategic work in the coming years.</w:t>
      </w:r>
    </w:p>
    <w:p w14:paraId="4478B3AC" w14:textId="77777777" w:rsidR="002C6379" w:rsidRPr="005E2D45" w:rsidRDefault="002C6379" w:rsidP="002C6379">
      <w:pPr>
        <w:pStyle w:val="Prrafodelista"/>
        <w:numPr>
          <w:ilvl w:val="0"/>
          <w:numId w:val="26"/>
        </w:numPr>
        <w:rPr>
          <w:kern w:val="2"/>
          <w:szCs w:val="22"/>
          <w:lang w:eastAsia="ar-SA"/>
        </w:rPr>
      </w:pPr>
      <w:r w:rsidRPr="005E2D45">
        <w:rPr>
          <w:b/>
          <w:bCs/>
          <w:kern w:val="2"/>
          <w:szCs w:val="22"/>
          <w:u w:val="single"/>
          <w:lang w:eastAsia="ar-SA"/>
        </w:rPr>
        <w:t>Priority</w:t>
      </w:r>
      <w:r w:rsidRPr="005E2D45">
        <w:rPr>
          <w:kern w:val="2"/>
          <w:szCs w:val="22"/>
          <w:lang w:eastAsia="ar-SA"/>
        </w:rPr>
        <w:t xml:space="preserve">: The workshop participants briefly considered the level of priority for each of the Priority Topics, in line with the set-up in the current 5YWP. The initial consideration showed that while there is general agreement on priority level for some of the priority topics, there is a larger spread in views for many of them. </w:t>
      </w:r>
      <w:r>
        <w:rPr>
          <w:kern w:val="2"/>
          <w:szCs w:val="22"/>
          <w:lang w:eastAsia="ar-SA"/>
        </w:rPr>
        <w:t>During the</w:t>
      </w:r>
      <w:r w:rsidRPr="005E2D45">
        <w:rPr>
          <w:kern w:val="2"/>
          <w:szCs w:val="22"/>
          <w:lang w:eastAsia="ar-SA"/>
        </w:rPr>
        <w:t xml:space="preserve"> workshop </w:t>
      </w:r>
      <w:r>
        <w:rPr>
          <w:kern w:val="2"/>
          <w:szCs w:val="22"/>
          <w:lang w:eastAsia="ar-SA"/>
        </w:rPr>
        <w:t>the question was raised</w:t>
      </w:r>
      <w:r w:rsidRPr="005E2D45">
        <w:rPr>
          <w:kern w:val="2"/>
          <w:szCs w:val="22"/>
          <w:lang w:eastAsia="ar-SA"/>
        </w:rPr>
        <w:t xml:space="preserve"> whether the priority level has a practical function, noting that all items on the priority list have a high priority simply by being listed. It </w:t>
      </w:r>
      <w:r>
        <w:rPr>
          <w:kern w:val="2"/>
          <w:szCs w:val="22"/>
          <w:lang w:eastAsia="ar-SA"/>
        </w:rPr>
        <w:t>was</w:t>
      </w:r>
      <w:r w:rsidRPr="005E2D45">
        <w:rPr>
          <w:kern w:val="2"/>
          <w:szCs w:val="22"/>
          <w:lang w:eastAsia="ar-SA"/>
        </w:rPr>
        <w:t xml:space="preserve"> suggested that further consideration is given to the issue of whether priority level is a necessary attribute to the priority topics before conducting any further discussion on specific priorities.   </w:t>
      </w:r>
    </w:p>
    <w:p w14:paraId="6591B808" w14:textId="77777777" w:rsidR="002C6379" w:rsidRPr="005E2D45" w:rsidRDefault="002C6379" w:rsidP="002C6379">
      <w:pPr>
        <w:pStyle w:val="Prrafodelista"/>
        <w:numPr>
          <w:ilvl w:val="0"/>
          <w:numId w:val="26"/>
        </w:numPr>
        <w:rPr>
          <w:kern w:val="2"/>
          <w:szCs w:val="22"/>
          <w:lang w:eastAsia="ar-SA"/>
        </w:rPr>
      </w:pPr>
      <w:r w:rsidRPr="005E2D45">
        <w:rPr>
          <w:b/>
          <w:bCs/>
          <w:kern w:val="2"/>
          <w:szCs w:val="22"/>
          <w:u w:val="single"/>
          <w:lang w:eastAsia="ar-SA"/>
        </w:rPr>
        <w:t>Objectives</w:t>
      </w:r>
      <w:r w:rsidRPr="005E2D45">
        <w:rPr>
          <w:kern w:val="2"/>
          <w:szCs w:val="22"/>
          <w:lang w:eastAsia="ar-SA"/>
        </w:rPr>
        <w:t>: Through discussions it became clear that it would be useful – for each Priority Topics - to set clear objectives against which planned CEP actions respond directly to and can be measured against. The workshop, through discussions, has developed proposed objectives for each of the Priority Topics, focusing on the content of the objectives thus far, rather than on their wording.</w:t>
      </w:r>
    </w:p>
    <w:p w14:paraId="224DEFFD" w14:textId="77777777" w:rsidR="002C6379" w:rsidRPr="005E2D45" w:rsidRDefault="002C6379" w:rsidP="002C6379">
      <w:pPr>
        <w:pStyle w:val="Prrafodelista"/>
        <w:numPr>
          <w:ilvl w:val="0"/>
          <w:numId w:val="26"/>
        </w:numPr>
        <w:rPr>
          <w:kern w:val="2"/>
          <w:szCs w:val="22"/>
          <w:lang w:eastAsia="ar-SA"/>
        </w:rPr>
      </w:pPr>
      <w:r w:rsidRPr="005E2D45">
        <w:rPr>
          <w:b/>
          <w:bCs/>
          <w:kern w:val="2"/>
          <w:szCs w:val="22"/>
          <w:u w:val="single"/>
          <w:lang w:eastAsia="ar-SA"/>
        </w:rPr>
        <w:t>Contextualizing the priority topics</w:t>
      </w:r>
      <w:r w:rsidRPr="005E2D45">
        <w:rPr>
          <w:kern w:val="2"/>
          <w:szCs w:val="22"/>
          <w:lang w:eastAsia="ar-SA"/>
        </w:rPr>
        <w:t xml:space="preserve">: The pre-workshop discussions on the CEP Discussion Forum indicated that it may be useful to frame/contextualize the Priority Topics somewhat, to provide a clearer understanding of why the area is of importance (description of the issue) – assisting CEP Members (particularly new delegates) in pursuing the objectives associated with each Priority Topics. Through the informal discussions such context text has been proposed for all Priority Topics. </w:t>
      </w:r>
    </w:p>
    <w:p w14:paraId="22FC71A9" w14:textId="77777777" w:rsidR="002C6379" w:rsidRPr="005E2D45" w:rsidRDefault="002C6379" w:rsidP="002C6379">
      <w:pPr>
        <w:pStyle w:val="Prrafodelista"/>
        <w:numPr>
          <w:ilvl w:val="0"/>
          <w:numId w:val="26"/>
        </w:numPr>
        <w:rPr>
          <w:kern w:val="2"/>
          <w:szCs w:val="22"/>
          <w:lang w:eastAsia="ar-SA"/>
        </w:rPr>
      </w:pPr>
      <w:r w:rsidRPr="005E2D45">
        <w:rPr>
          <w:b/>
          <w:bCs/>
          <w:kern w:val="2"/>
          <w:szCs w:val="22"/>
          <w:u w:val="single"/>
          <w:lang w:eastAsia="ar-SA"/>
        </w:rPr>
        <w:t>Interlinkages between Priority Topics</w:t>
      </w:r>
      <w:r w:rsidRPr="005E2D45">
        <w:rPr>
          <w:kern w:val="2"/>
          <w:szCs w:val="22"/>
          <w:lang w:eastAsia="ar-SA"/>
        </w:rPr>
        <w:t>: The pre-workshop discussions indicated that there is complexity in the interlinkages between most of the Priority Topics and that it would be useful to visualize these interlinkages in the 5-year work plan. A manner to visuali</w:t>
      </w:r>
      <w:r>
        <w:rPr>
          <w:kern w:val="2"/>
          <w:szCs w:val="22"/>
          <w:lang w:eastAsia="ar-SA"/>
        </w:rPr>
        <w:t>s</w:t>
      </w:r>
      <w:r w:rsidRPr="005E2D45">
        <w:rPr>
          <w:kern w:val="2"/>
          <w:szCs w:val="22"/>
          <w:lang w:eastAsia="ar-SA"/>
        </w:rPr>
        <w:t xml:space="preserve">e these interlinkages has been proposed as an outcome of the intersessional discussions. </w:t>
      </w:r>
    </w:p>
    <w:p w14:paraId="49A13570" w14:textId="77777777" w:rsidR="002C6379" w:rsidRPr="00920802" w:rsidRDefault="002C6379" w:rsidP="002C6379">
      <w:pPr>
        <w:pStyle w:val="Prrafodelista"/>
        <w:numPr>
          <w:ilvl w:val="0"/>
          <w:numId w:val="26"/>
        </w:numPr>
        <w:rPr>
          <w:kern w:val="2"/>
          <w:szCs w:val="22"/>
          <w:lang w:eastAsia="ar-SA"/>
        </w:rPr>
      </w:pPr>
      <w:r w:rsidRPr="00920802">
        <w:rPr>
          <w:b/>
          <w:bCs/>
          <w:kern w:val="2"/>
          <w:szCs w:val="22"/>
          <w:u w:val="single"/>
          <w:lang w:eastAsia="ar-SA"/>
        </w:rPr>
        <w:t>Priority actions</w:t>
      </w:r>
      <w:r w:rsidRPr="00920802">
        <w:rPr>
          <w:kern w:val="2"/>
          <w:szCs w:val="22"/>
          <w:lang w:eastAsia="ar-SA"/>
        </w:rPr>
        <w:t xml:space="preserve">: Priority actions: The workshop revisited the actions currently listed in the 5-year work plan and discussed these in context of the proposed new Priority Topics and associated objectives. For each proposed Priority Topic, the workshop aimed to identify 3-5 priority actions that: were </w:t>
      </w:r>
      <w:r w:rsidRPr="00920802">
        <w:rPr>
          <w:b/>
          <w:bCs/>
          <w:kern w:val="2"/>
          <w:szCs w:val="22"/>
          <w:lang w:eastAsia="ar-SA"/>
        </w:rPr>
        <w:t>relevant</w:t>
      </w:r>
      <w:r w:rsidRPr="00920802">
        <w:rPr>
          <w:kern w:val="2"/>
          <w:szCs w:val="22"/>
          <w:lang w:eastAsia="ar-SA"/>
        </w:rPr>
        <w:t xml:space="preserve"> to the objectives for that Priority Topic and to the CEP’s roles; made it </w:t>
      </w:r>
      <w:r w:rsidRPr="00920802">
        <w:rPr>
          <w:b/>
          <w:bCs/>
          <w:kern w:val="2"/>
          <w:szCs w:val="22"/>
          <w:lang w:eastAsia="ar-SA"/>
        </w:rPr>
        <w:t>clear</w:t>
      </w:r>
      <w:r w:rsidRPr="00920802">
        <w:rPr>
          <w:kern w:val="2"/>
          <w:szCs w:val="22"/>
          <w:lang w:eastAsia="ar-SA"/>
        </w:rPr>
        <w:t xml:space="preserve"> what the CEP should do; were </w:t>
      </w:r>
      <w:r w:rsidRPr="00920802">
        <w:rPr>
          <w:b/>
          <w:bCs/>
          <w:kern w:val="2"/>
          <w:szCs w:val="22"/>
          <w:lang w:eastAsia="ar-SA"/>
        </w:rPr>
        <w:t>achievable</w:t>
      </w:r>
      <w:r w:rsidRPr="00920802">
        <w:rPr>
          <w:kern w:val="2"/>
          <w:szCs w:val="22"/>
          <w:lang w:eastAsia="ar-SA"/>
        </w:rPr>
        <w:t xml:space="preserve"> with the resources and time available</w:t>
      </w:r>
      <w:r>
        <w:rPr>
          <w:kern w:val="2"/>
          <w:szCs w:val="22"/>
          <w:lang w:eastAsia="ar-SA"/>
        </w:rPr>
        <w:t xml:space="preserve">; and </w:t>
      </w:r>
      <w:r w:rsidRPr="00920802">
        <w:rPr>
          <w:b/>
          <w:bCs/>
          <w:kern w:val="2"/>
          <w:szCs w:val="22"/>
          <w:lang w:eastAsia="ar-SA"/>
        </w:rPr>
        <w:t>measurable</w:t>
      </w:r>
      <w:r>
        <w:rPr>
          <w:kern w:val="2"/>
          <w:szCs w:val="22"/>
          <w:lang w:eastAsia="ar-SA"/>
        </w:rPr>
        <w:t xml:space="preserve"> with regard to progress</w:t>
      </w:r>
      <w:r w:rsidRPr="00920802">
        <w:rPr>
          <w:kern w:val="2"/>
          <w:szCs w:val="22"/>
          <w:lang w:eastAsia="ar-SA"/>
        </w:rPr>
        <w:t xml:space="preserve">. The workshop also considered the value of identifying ‘regular actions’, for visibility of the Committee’s must-do tasks (e.g. arising from the Protocol, CEP procedures or ATCM Decisions / Resolutions). Through the discussion proposed themes for priority actions were developed and included in the draft revised work plan. Further work will be required to develop these themes into specific priority actions that are </w:t>
      </w:r>
      <w:r w:rsidRPr="00920802">
        <w:rPr>
          <w:b/>
          <w:bCs/>
          <w:kern w:val="2"/>
          <w:szCs w:val="22"/>
          <w:lang w:eastAsia="ar-SA"/>
        </w:rPr>
        <w:t>relevant</w:t>
      </w:r>
      <w:r w:rsidRPr="00920802">
        <w:rPr>
          <w:kern w:val="2"/>
          <w:szCs w:val="22"/>
          <w:lang w:eastAsia="ar-SA"/>
        </w:rPr>
        <w:t xml:space="preserve">, </w:t>
      </w:r>
      <w:r w:rsidRPr="00920802">
        <w:rPr>
          <w:b/>
          <w:bCs/>
          <w:kern w:val="2"/>
          <w:szCs w:val="22"/>
          <w:lang w:eastAsia="ar-SA"/>
        </w:rPr>
        <w:t>clear</w:t>
      </w:r>
      <w:r>
        <w:rPr>
          <w:kern w:val="2"/>
          <w:szCs w:val="22"/>
          <w:lang w:eastAsia="ar-SA"/>
        </w:rPr>
        <w:t xml:space="preserve">, </w:t>
      </w:r>
      <w:r w:rsidRPr="00920802">
        <w:rPr>
          <w:b/>
          <w:bCs/>
          <w:kern w:val="2"/>
          <w:szCs w:val="22"/>
          <w:lang w:eastAsia="ar-SA"/>
        </w:rPr>
        <w:t>achievable</w:t>
      </w:r>
      <w:r>
        <w:rPr>
          <w:kern w:val="2"/>
          <w:szCs w:val="22"/>
          <w:lang w:eastAsia="ar-SA"/>
        </w:rPr>
        <w:t xml:space="preserve"> and </w:t>
      </w:r>
      <w:r w:rsidRPr="00920802">
        <w:rPr>
          <w:b/>
          <w:bCs/>
          <w:kern w:val="2"/>
          <w:szCs w:val="22"/>
          <w:lang w:eastAsia="ar-SA"/>
        </w:rPr>
        <w:t>measurable</w:t>
      </w:r>
      <w:r w:rsidRPr="00920802">
        <w:rPr>
          <w:kern w:val="2"/>
          <w:szCs w:val="22"/>
          <w:lang w:eastAsia="ar-SA"/>
        </w:rPr>
        <w:t>.</w:t>
      </w:r>
    </w:p>
    <w:p w14:paraId="488BE9BF" w14:textId="77777777" w:rsidR="002C6379" w:rsidRDefault="002C6379" w:rsidP="002C6379">
      <w:pPr>
        <w:rPr>
          <w:kern w:val="2"/>
          <w:szCs w:val="22"/>
          <w:lang w:eastAsia="ar-SA"/>
        </w:rPr>
      </w:pPr>
    </w:p>
    <w:p w14:paraId="3A9318FB" w14:textId="77777777" w:rsidR="002C6379" w:rsidRDefault="002C6379" w:rsidP="002C6379">
      <w:pPr>
        <w:rPr>
          <w:kern w:val="2"/>
          <w:szCs w:val="22"/>
          <w:lang w:eastAsia="ar-SA"/>
        </w:rPr>
      </w:pPr>
    </w:p>
    <w:p w14:paraId="383231CC" w14:textId="77777777" w:rsidR="002C6379" w:rsidRDefault="002C6379" w:rsidP="002C6379">
      <w:pPr>
        <w:rPr>
          <w:kern w:val="2"/>
          <w:szCs w:val="22"/>
          <w:lang w:eastAsia="ar-SA"/>
        </w:rPr>
      </w:pPr>
      <w:bookmarkStart w:id="10" w:name="_Hlk135223392"/>
      <w:r>
        <w:rPr>
          <w:kern w:val="2"/>
          <w:szCs w:val="22"/>
          <w:lang w:eastAsia="ar-SA"/>
        </w:rPr>
        <w:t xml:space="preserve">An at-a-glance overview of proposed Priority Topics, Objectives is provided in </w:t>
      </w:r>
      <w:r w:rsidRPr="0064595C">
        <w:rPr>
          <w:b/>
          <w:bCs/>
          <w:kern w:val="2"/>
          <w:szCs w:val="22"/>
          <w:lang w:eastAsia="ar-SA"/>
        </w:rPr>
        <w:t>Appendix 3</w:t>
      </w:r>
      <w:r w:rsidRPr="00E566CE">
        <w:rPr>
          <w:kern w:val="2"/>
          <w:szCs w:val="22"/>
          <w:lang w:eastAsia="ar-SA"/>
        </w:rPr>
        <w:t>.</w:t>
      </w:r>
      <w:r>
        <w:rPr>
          <w:kern w:val="2"/>
          <w:szCs w:val="22"/>
          <w:lang w:eastAsia="ar-SA"/>
        </w:rPr>
        <w:t xml:space="preserve"> </w:t>
      </w:r>
    </w:p>
    <w:bookmarkEnd w:id="10"/>
    <w:p w14:paraId="78AD2610" w14:textId="77777777" w:rsidR="002C6379" w:rsidRDefault="002C6379" w:rsidP="002C6379">
      <w:pPr>
        <w:ind w:left="708"/>
        <w:rPr>
          <w:kern w:val="2"/>
          <w:szCs w:val="22"/>
          <w:lang w:eastAsia="ar-SA"/>
        </w:rPr>
      </w:pPr>
    </w:p>
    <w:p w14:paraId="259A348B" w14:textId="77777777" w:rsidR="002C6379" w:rsidRPr="00F816FF" w:rsidRDefault="002C6379" w:rsidP="002C6379">
      <w:pPr>
        <w:rPr>
          <w:kern w:val="2"/>
          <w:szCs w:val="22"/>
          <w:lang w:eastAsia="ar-SA"/>
        </w:rPr>
      </w:pPr>
      <w:r>
        <w:rPr>
          <w:kern w:val="2"/>
          <w:szCs w:val="22"/>
          <w:lang w:eastAsia="ar-SA"/>
        </w:rPr>
        <w:t xml:space="preserve">A draft revised 5-year workplan including all elements described in the above is found in </w:t>
      </w:r>
      <w:r w:rsidRPr="0064595C">
        <w:rPr>
          <w:b/>
          <w:bCs/>
          <w:kern w:val="2"/>
          <w:szCs w:val="22"/>
          <w:lang w:eastAsia="ar-SA"/>
        </w:rPr>
        <w:t>Appendix 4</w:t>
      </w:r>
      <w:r>
        <w:rPr>
          <w:kern w:val="2"/>
          <w:szCs w:val="22"/>
          <w:lang w:eastAsia="ar-SA"/>
        </w:rPr>
        <w:t xml:space="preserve">. </w:t>
      </w:r>
    </w:p>
    <w:p w14:paraId="27DE6E5F" w14:textId="77777777" w:rsidR="002C6379" w:rsidRDefault="002C6379" w:rsidP="002C6379">
      <w:pPr>
        <w:rPr>
          <w:kern w:val="2"/>
          <w:szCs w:val="22"/>
          <w:lang w:eastAsia="ar-SA"/>
        </w:rPr>
      </w:pPr>
    </w:p>
    <w:p w14:paraId="1B3CFCFE" w14:textId="77777777" w:rsidR="002C6379" w:rsidRDefault="002C6379" w:rsidP="002C6379">
      <w:pPr>
        <w:rPr>
          <w:kern w:val="2"/>
          <w:szCs w:val="22"/>
          <w:lang w:eastAsia="ar-SA"/>
        </w:rPr>
      </w:pPr>
    </w:p>
    <w:p w14:paraId="0DC264E2" w14:textId="77777777" w:rsidR="002C6379" w:rsidRPr="00B53CC2" w:rsidRDefault="002C6379" w:rsidP="002C6379">
      <w:pPr>
        <w:pStyle w:val="ATSNormal"/>
        <w:numPr>
          <w:ilvl w:val="0"/>
          <w:numId w:val="32"/>
        </w:numPr>
        <w:jc w:val="both"/>
        <w:rPr>
          <w:i/>
          <w:iCs/>
          <w:szCs w:val="22"/>
        </w:rPr>
      </w:pPr>
      <w:r w:rsidRPr="00B53CC2">
        <w:rPr>
          <w:i/>
          <w:iCs/>
          <w:szCs w:val="22"/>
        </w:rPr>
        <w:t>How to action the actions</w:t>
      </w:r>
    </w:p>
    <w:p w14:paraId="75A4E5F3" w14:textId="77777777" w:rsidR="002C6379" w:rsidRDefault="002C6379" w:rsidP="002C6379">
      <w:pPr>
        <w:rPr>
          <w:kern w:val="2"/>
          <w:szCs w:val="22"/>
          <w:lang w:eastAsia="ar-SA"/>
        </w:rPr>
      </w:pPr>
      <w:r>
        <w:rPr>
          <w:kern w:val="2"/>
          <w:szCs w:val="22"/>
          <w:lang w:eastAsia="ar-SA"/>
        </w:rPr>
        <w:t xml:space="preserve">The CEP has an agreed procedure for keeping its 5-year work plan updated with new actions, through ensuring that actions that are identified and agreed to during the discussions of the </w:t>
      </w:r>
      <w:r>
        <w:rPr>
          <w:kern w:val="2"/>
          <w:szCs w:val="22"/>
          <w:lang w:eastAsia="ar-SA"/>
        </w:rPr>
        <w:lastRenderedPageBreak/>
        <w:t xml:space="preserve">Committee at its meeting are recorded in the plan. The CEP does not, however, have many procedures or mechanisms that ensure that actions are set in motion. Most actions are set in motion by Members (one or a group) who have specific interest or feel a specific responsibility to move a specific action forward. This approach makes progress unpredictable, both as to whether the action is being taken forward at all and by who and as to the timeline of progress. However, the CEP does have a few mechanisms at its disposal that provide a clearer path for progressing actions, such as the establishment of intersessional contact groups to pursue an action or the holding of a workshop on specific issues. </w:t>
      </w:r>
    </w:p>
    <w:p w14:paraId="52168FCA" w14:textId="77777777" w:rsidR="002C6379" w:rsidRDefault="002C6379" w:rsidP="002C6379">
      <w:pPr>
        <w:rPr>
          <w:kern w:val="2"/>
          <w:szCs w:val="22"/>
          <w:lang w:eastAsia="ar-SA"/>
        </w:rPr>
      </w:pPr>
    </w:p>
    <w:p w14:paraId="4697239B" w14:textId="77777777" w:rsidR="002C6379" w:rsidRDefault="002C6379" w:rsidP="002C6379">
      <w:pPr>
        <w:rPr>
          <w:kern w:val="2"/>
          <w:szCs w:val="22"/>
          <w:lang w:eastAsia="ar-SA"/>
        </w:rPr>
      </w:pPr>
      <w:r>
        <w:rPr>
          <w:kern w:val="2"/>
          <w:szCs w:val="22"/>
          <w:lang w:eastAsia="ar-SA"/>
        </w:rPr>
        <w:t>Pre-meeting discussions on the CEP Discussion forum indicated that:</w:t>
      </w:r>
    </w:p>
    <w:p w14:paraId="2F3DC860" w14:textId="77777777" w:rsidR="002C6379" w:rsidRDefault="002C6379" w:rsidP="002C6379">
      <w:pPr>
        <w:rPr>
          <w:kern w:val="2"/>
          <w:szCs w:val="22"/>
          <w:lang w:eastAsia="ar-SA"/>
        </w:rPr>
      </w:pPr>
    </w:p>
    <w:p w14:paraId="703CE742" w14:textId="77777777" w:rsidR="002C6379" w:rsidRDefault="002C6379" w:rsidP="002C6379">
      <w:pPr>
        <w:pStyle w:val="Prrafodelista"/>
        <w:numPr>
          <w:ilvl w:val="0"/>
          <w:numId w:val="31"/>
        </w:numPr>
      </w:pPr>
      <w:r>
        <w:t>there is room and need for more clarity around and focus on the actual implementation of action points;</w:t>
      </w:r>
    </w:p>
    <w:p w14:paraId="6B80CDC1" w14:textId="77777777" w:rsidR="002C6379" w:rsidRDefault="002C6379" w:rsidP="002C6379">
      <w:pPr>
        <w:pStyle w:val="Prrafodelista"/>
        <w:numPr>
          <w:ilvl w:val="0"/>
          <w:numId w:val="31"/>
        </w:numPr>
      </w:pPr>
      <w:r>
        <w:t xml:space="preserve">there is a need to have a better overview of which Members are working on which actions; </w:t>
      </w:r>
    </w:p>
    <w:p w14:paraId="47624BD7" w14:textId="77777777" w:rsidR="002C6379" w:rsidRDefault="002C6379" w:rsidP="002C6379">
      <w:pPr>
        <w:pStyle w:val="Prrafodelista"/>
        <w:numPr>
          <w:ilvl w:val="0"/>
          <w:numId w:val="31"/>
        </w:numPr>
      </w:pPr>
      <w:r>
        <w:t xml:space="preserve">that CEP delegates have numerous ideas and suggestions as to how to have a more robust approach to the implementation of actions; and </w:t>
      </w:r>
    </w:p>
    <w:p w14:paraId="21045225" w14:textId="77777777" w:rsidR="002C6379" w:rsidRDefault="002C6379" w:rsidP="002C6379">
      <w:pPr>
        <w:pStyle w:val="Prrafodelista"/>
        <w:numPr>
          <w:ilvl w:val="0"/>
          <w:numId w:val="31"/>
        </w:numPr>
      </w:pPr>
      <w:r>
        <w:t xml:space="preserve">that we need mechanisms that engage and include more Members in implementing the actions. </w:t>
      </w:r>
    </w:p>
    <w:p w14:paraId="3DD02384" w14:textId="77777777" w:rsidR="002C6379" w:rsidRDefault="002C6379" w:rsidP="002C6379">
      <w:pPr>
        <w:rPr>
          <w:kern w:val="2"/>
          <w:szCs w:val="22"/>
          <w:lang w:eastAsia="ar-SA"/>
        </w:rPr>
      </w:pPr>
    </w:p>
    <w:p w14:paraId="74EF6321" w14:textId="77777777" w:rsidR="002C6379" w:rsidRDefault="002C6379" w:rsidP="002C6379">
      <w:pPr>
        <w:rPr>
          <w:kern w:val="2"/>
          <w:szCs w:val="22"/>
          <w:lang w:eastAsia="ar-SA"/>
        </w:rPr>
      </w:pPr>
    </w:p>
    <w:p w14:paraId="1EBAE393" w14:textId="77777777" w:rsidR="002C6379" w:rsidRDefault="002C6379" w:rsidP="002C6379">
      <w:r>
        <w:rPr>
          <w:kern w:val="2"/>
          <w:szCs w:val="22"/>
          <w:lang w:eastAsia="ar-SA"/>
        </w:rPr>
        <w:t xml:space="preserve">On this basis a full session at the informal CEP workshop was dedicated to pursuing these discussions, focusing in particular on 5 specific questions. </w:t>
      </w:r>
      <w:r>
        <w:t xml:space="preserve">The discussions during the workshop were wide and engaged. Some key components of the discussions are captured in the below. Fuller notes from the discussions will be made available on the CEP Discussion Forum for reference. </w:t>
      </w:r>
    </w:p>
    <w:p w14:paraId="02B9382D" w14:textId="77777777" w:rsidR="002C6379" w:rsidRDefault="002C6379" w:rsidP="002C6379"/>
    <w:p w14:paraId="16ACCB8D" w14:textId="77777777" w:rsidR="002C6379" w:rsidRPr="0064595C" w:rsidRDefault="002C6379" w:rsidP="002C6379">
      <w:pPr>
        <w:pStyle w:val="ATSBullet1"/>
        <w:numPr>
          <w:ilvl w:val="0"/>
          <w:numId w:val="56"/>
        </w:numPr>
        <w:tabs>
          <w:tab w:val="left" w:pos="708"/>
        </w:tabs>
        <w:rPr>
          <w:b/>
          <w:bCs/>
        </w:rPr>
      </w:pPr>
      <w:r w:rsidRPr="0064595C">
        <w:rPr>
          <w:b/>
          <w:bCs/>
        </w:rPr>
        <w:t>What practical mechanisms are available to the Committee to actively address actions?</w:t>
      </w:r>
    </w:p>
    <w:p w14:paraId="7E099259" w14:textId="77777777" w:rsidR="002C6379" w:rsidRDefault="002C6379" w:rsidP="002C6379">
      <w:pPr>
        <w:shd w:val="clear" w:color="auto" w:fill="FFFFFF"/>
        <w:ind w:left="360"/>
        <w:rPr>
          <w:color w:val="222222"/>
          <w:szCs w:val="22"/>
          <w:lang w:eastAsia="es-AR"/>
        </w:rPr>
      </w:pPr>
    </w:p>
    <w:p w14:paraId="50406508" w14:textId="77777777" w:rsidR="002C6379" w:rsidRPr="001352DB" w:rsidRDefault="002C6379" w:rsidP="002C6379">
      <w:pPr>
        <w:shd w:val="clear" w:color="auto" w:fill="FFFFFF"/>
        <w:ind w:left="360"/>
        <w:rPr>
          <w:color w:val="222222"/>
          <w:szCs w:val="22"/>
          <w:lang w:val="en-US" w:eastAsia="es-AR"/>
        </w:rPr>
      </w:pPr>
      <w:r w:rsidRPr="00801D09">
        <w:rPr>
          <w:color w:val="222222"/>
          <w:szCs w:val="22"/>
          <w:lang w:eastAsia="es-AR"/>
        </w:rPr>
        <w:t>The following mechanisms are actively being used today:</w:t>
      </w:r>
    </w:p>
    <w:p w14:paraId="5170B1C2" w14:textId="77777777" w:rsidR="002C6379" w:rsidRPr="000E08BC" w:rsidRDefault="002C6379" w:rsidP="002C6379">
      <w:pPr>
        <w:numPr>
          <w:ilvl w:val="0"/>
          <w:numId w:val="54"/>
        </w:numPr>
        <w:shd w:val="clear" w:color="auto" w:fill="FFFFFF"/>
        <w:spacing w:line="233" w:lineRule="atLeast"/>
        <w:ind w:left="1080"/>
        <w:rPr>
          <w:color w:val="222222"/>
          <w:szCs w:val="22"/>
          <w:lang w:val="es-AR" w:eastAsia="es-AR"/>
        </w:rPr>
      </w:pPr>
      <w:r w:rsidRPr="000E08BC">
        <w:rPr>
          <w:color w:val="222222"/>
          <w:szCs w:val="22"/>
          <w:lang w:eastAsia="es-AR"/>
        </w:rPr>
        <w:t>The meeting itself</w:t>
      </w:r>
    </w:p>
    <w:p w14:paraId="6B602EC0" w14:textId="77777777" w:rsidR="002C6379" w:rsidRPr="001352DB" w:rsidRDefault="002C6379" w:rsidP="002C6379">
      <w:pPr>
        <w:numPr>
          <w:ilvl w:val="0"/>
          <w:numId w:val="54"/>
        </w:numPr>
        <w:shd w:val="clear" w:color="auto" w:fill="FFFFFF"/>
        <w:spacing w:line="233" w:lineRule="atLeast"/>
        <w:ind w:left="1080"/>
        <w:rPr>
          <w:color w:val="222222"/>
          <w:szCs w:val="22"/>
          <w:lang w:val="en-US" w:eastAsia="es-AR"/>
        </w:rPr>
      </w:pPr>
      <w:r w:rsidRPr="000E08BC">
        <w:rPr>
          <w:color w:val="222222"/>
          <w:szCs w:val="22"/>
          <w:lang w:eastAsia="es-AR"/>
        </w:rPr>
        <w:t>Formal ICGs and Informal ICG, noting that it is not always clear what the difference is between this, and that further clarity could be needed. </w:t>
      </w:r>
    </w:p>
    <w:p w14:paraId="63EE5C55" w14:textId="77777777" w:rsidR="002C6379" w:rsidRPr="000E08BC" w:rsidRDefault="002C6379" w:rsidP="002C6379">
      <w:pPr>
        <w:numPr>
          <w:ilvl w:val="0"/>
          <w:numId w:val="54"/>
        </w:numPr>
        <w:shd w:val="clear" w:color="auto" w:fill="FFFFFF"/>
        <w:spacing w:line="233" w:lineRule="atLeast"/>
        <w:ind w:left="1080"/>
        <w:rPr>
          <w:color w:val="222222"/>
          <w:szCs w:val="22"/>
          <w:lang w:val="es-AR" w:eastAsia="es-AR"/>
        </w:rPr>
      </w:pPr>
      <w:r w:rsidRPr="000E08BC">
        <w:rPr>
          <w:color w:val="222222"/>
          <w:szCs w:val="22"/>
          <w:lang w:eastAsia="es-AR"/>
        </w:rPr>
        <w:t>Workshops. </w:t>
      </w:r>
    </w:p>
    <w:p w14:paraId="4A5907F6" w14:textId="77777777" w:rsidR="002C6379" w:rsidRPr="001352DB" w:rsidRDefault="002C6379" w:rsidP="002C6379">
      <w:pPr>
        <w:numPr>
          <w:ilvl w:val="0"/>
          <w:numId w:val="54"/>
        </w:numPr>
        <w:shd w:val="clear" w:color="auto" w:fill="FFFFFF"/>
        <w:spacing w:line="233" w:lineRule="atLeast"/>
        <w:ind w:left="1080"/>
        <w:rPr>
          <w:color w:val="222222"/>
          <w:szCs w:val="22"/>
          <w:lang w:val="en-US" w:eastAsia="es-AR"/>
        </w:rPr>
      </w:pPr>
      <w:r w:rsidRPr="000E08BC">
        <w:rPr>
          <w:color w:val="222222"/>
          <w:szCs w:val="22"/>
          <w:lang w:eastAsia="es-AR"/>
        </w:rPr>
        <w:t xml:space="preserve">Papers presented by one </w:t>
      </w:r>
      <w:r>
        <w:rPr>
          <w:color w:val="222222"/>
          <w:szCs w:val="22"/>
          <w:lang w:eastAsia="es-AR"/>
        </w:rPr>
        <w:t>Members</w:t>
      </w:r>
      <w:r w:rsidRPr="000E08BC">
        <w:rPr>
          <w:color w:val="222222"/>
          <w:szCs w:val="22"/>
          <w:lang w:eastAsia="es-AR"/>
        </w:rPr>
        <w:t xml:space="preserve">, or a group of </w:t>
      </w:r>
      <w:r>
        <w:rPr>
          <w:color w:val="222222"/>
          <w:szCs w:val="22"/>
          <w:lang w:eastAsia="es-AR"/>
        </w:rPr>
        <w:t>Members</w:t>
      </w:r>
      <w:r w:rsidRPr="000E08BC">
        <w:rPr>
          <w:color w:val="222222"/>
          <w:szCs w:val="22"/>
          <w:lang w:eastAsia="es-AR"/>
        </w:rPr>
        <w:t xml:space="preserve"> working in collaboration.</w:t>
      </w:r>
    </w:p>
    <w:p w14:paraId="54935576" w14:textId="77777777" w:rsidR="002C6379" w:rsidRPr="001352DB" w:rsidRDefault="002C6379" w:rsidP="002C6379">
      <w:pPr>
        <w:numPr>
          <w:ilvl w:val="0"/>
          <w:numId w:val="54"/>
        </w:numPr>
        <w:shd w:val="clear" w:color="auto" w:fill="FFFFFF"/>
        <w:spacing w:line="233" w:lineRule="atLeast"/>
        <w:ind w:left="1080"/>
        <w:rPr>
          <w:color w:val="222222"/>
          <w:szCs w:val="22"/>
          <w:lang w:val="en-US" w:eastAsia="es-AR"/>
        </w:rPr>
      </w:pPr>
      <w:r w:rsidRPr="000E08BC">
        <w:rPr>
          <w:color w:val="222222"/>
          <w:szCs w:val="22"/>
          <w:lang w:eastAsia="es-AR"/>
        </w:rPr>
        <w:t>Setting up Subsidiary Groups to deliver longer-term issues. </w:t>
      </w:r>
    </w:p>
    <w:p w14:paraId="33427BB1" w14:textId="77777777" w:rsidR="002C6379" w:rsidRPr="001352DB" w:rsidRDefault="002C6379" w:rsidP="002C6379">
      <w:pPr>
        <w:numPr>
          <w:ilvl w:val="0"/>
          <w:numId w:val="54"/>
        </w:numPr>
        <w:shd w:val="clear" w:color="auto" w:fill="FFFFFF"/>
        <w:spacing w:line="233" w:lineRule="atLeast"/>
        <w:ind w:left="1080"/>
        <w:rPr>
          <w:color w:val="222222"/>
          <w:szCs w:val="22"/>
          <w:lang w:val="en-US" w:eastAsia="es-AR"/>
        </w:rPr>
      </w:pPr>
      <w:r w:rsidRPr="000E08BC">
        <w:rPr>
          <w:color w:val="222222"/>
          <w:szCs w:val="22"/>
          <w:lang w:eastAsia="es-AR"/>
        </w:rPr>
        <w:t xml:space="preserve">Secretariat Summary Papers </w:t>
      </w:r>
      <w:r>
        <w:rPr>
          <w:color w:val="222222"/>
          <w:szCs w:val="22"/>
          <w:lang w:eastAsia="es-AR"/>
        </w:rPr>
        <w:t xml:space="preserve">of </w:t>
      </w:r>
      <w:r w:rsidRPr="000E08BC">
        <w:rPr>
          <w:color w:val="222222"/>
          <w:szCs w:val="22"/>
          <w:lang w:eastAsia="es-AR"/>
        </w:rPr>
        <w:t xml:space="preserve">previous discussions on individual topics </w:t>
      </w:r>
    </w:p>
    <w:p w14:paraId="188FF764" w14:textId="77777777" w:rsidR="002C6379" w:rsidRPr="001352DB" w:rsidRDefault="002C6379" w:rsidP="002C6379">
      <w:pPr>
        <w:numPr>
          <w:ilvl w:val="0"/>
          <w:numId w:val="54"/>
        </w:numPr>
        <w:shd w:val="clear" w:color="auto" w:fill="FFFFFF"/>
        <w:spacing w:line="233" w:lineRule="atLeast"/>
        <w:ind w:left="1080"/>
        <w:rPr>
          <w:color w:val="222222"/>
          <w:szCs w:val="22"/>
          <w:lang w:val="en-US" w:eastAsia="es-AR"/>
        </w:rPr>
      </w:pPr>
      <w:r>
        <w:rPr>
          <w:color w:val="222222"/>
          <w:szCs w:val="22"/>
          <w:lang w:eastAsia="es-AR"/>
        </w:rPr>
        <w:t>Requests to</w:t>
      </w:r>
      <w:r w:rsidRPr="000E08BC">
        <w:rPr>
          <w:color w:val="222222"/>
          <w:szCs w:val="22"/>
          <w:lang w:eastAsia="es-AR"/>
        </w:rPr>
        <w:t xml:space="preserve"> SCAR/COMNAP</w:t>
      </w:r>
      <w:r>
        <w:rPr>
          <w:color w:val="222222"/>
          <w:szCs w:val="22"/>
          <w:lang w:eastAsia="es-AR"/>
        </w:rPr>
        <w:t>/etc.</w:t>
      </w:r>
    </w:p>
    <w:p w14:paraId="661272BF" w14:textId="77777777" w:rsidR="002C6379" w:rsidRPr="001352DB" w:rsidRDefault="002C6379" w:rsidP="002C6379">
      <w:pPr>
        <w:numPr>
          <w:ilvl w:val="0"/>
          <w:numId w:val="54"/>
        </w:numPr>
        <w:shd w:val="clear" w:color="auto" w:fill="FFFFFF"/>
        <w:spacing w:after="160" w:line="233" w:lineRule="atLeast"/>
        <w:ind w:left="1080"/>
        <w:rPr>
          <w:color w:val="222222"/>
          <w:szCs w:val="22"/>
          <w:lang w:val="en-US" w:eastAsia="es-AR"/>
        </w:rPr>
      </w:pPr>
      <w:r w:rsidRPr="000E08BC">
        <w:rPr>
          <w:color w:val="222222"/>
          <w:szCs w:val="22"/>
          <w:lang w:eastAsia="es-AR"/>
        </w:rPr>
        <w:t>Bringing in external experts to talk about some topics (e.g. SCAR/CEP Protected Area workshop 2019).</w:t>
      </w:r>
    </w:p>
    <w:p w14:paraId="6CC8E4CC" w14:textId="77777777" w:rsidR="002C6379" w:rsidRPr="001352DB" w:rsidRDefault="002C6379" w:rsidP="002C6379">
      <w:pPr>
        <w:shd w:val="clear" w:color="auto" w:fill="FFFFFF"/>
        <w:ind w:left="360"/>
        <w:rPr>
          <w:color w:val="222222"/>
          <w:szCs w:val="22"/>
          <w:lang w:val="en-US" w:eastAsia="es-AR"/>
        </w:rPr>
      </w:pPr>
      <w:r w:rsidRPr="00801D09">
        <w:rPr>
          <w:color w:val="222222"/>
          <w:szCs w:val="22"/>
          <w:lang w:eastAsia="es-AR"/>
        </w:rPr>
        <w:t>The following mechanisms could be considered for future use:</w:t>
      </w:r>
    </w:p>
    <w:p w14:paraId="71FE5706" w14:textId="77777777" w:rsidR="002C6379" w:rsidRPr="000E08BC" w:rsidRDefault="002C6379" w:rsidP="002C6379">
      <w:pPr>
        <w:numPr>
          <w:ilvl w:val="0"/>
          <w:numId w:val="55"/>
        </w:numPr>
        <w:shd w:val="clear" w:color="auto" w:fill="FFFFFF"/>
        <w:spacing w:line="233" w:lineRule="atLeast"/>
        <w:ind w:left="1080"/>
        <w:rPr>
          <w:color w:val="222222"/>
          <w:szCs w:val="22"/>
          <w:lang w:val="es-AR" w:eastAsia="es-AR"/>
        </w:rPr>
      </w:pPr>
      <w:r w:rsidRPr="000E08BC">
        <w:rPr>
          <w:color w:val="222222"/>
          <w:szCs w:val="22"/>
          <w:lang w:eastAsia="es-AR"/>
        </w:rPr>
        <w:t>Virtual workshops</w:t>
      </w:r>
    </w:p>
    <w:p w14:paraId="455D7731" w14:textId="77777777" w:rsidR="002C6379" w:rsidRPr="001352DB" w:rsidRDefault="002C6379" w:rsidP="002C6379">
      <w:pPr>
        <w:numPr>
          <w:ilvl w:val="0"/>
          <w:numId w:val="55"/>
        </w:numPr>
        <w:shd w:val="clear" w:color="auto" w:fill="FFFFFF"/>
        <w:spacing w:line="233" w:lineRule="atLeast"/>
        <w:ind w:left="1080"/>
        <w:rPr>
          <w:color w:val="222222"/>
          <w:szCs w:val="22"/>
          <w:lang w:val="en-US" w:eastAsia="es-AR"/>
        </w:rPr>
      </w:pPr>
      <w:r w:rsidRPr="000E08BC">
        <w:rPr>
          <w:color w:val="000000"/>
          <w:szCs w:val="22"/>
          <w:lang w:eastAsia="es-AR"/>
        </w:rPr>
        <w:t>Virtual meetings</w:t>
      </w:r>
      <w:r>
        <w:rPr>
          <w:color w:val="000000"/>
          <w:szCs w:val="22"/>
          <w:lang w:eastAsia="es-AR"/>
        </w:rPr>
        <w:t xml:space="preserve"> as part of</w:t>
      </w:r>
      <w:r w:rsidRPr="000E08BC">
        <w:rPr>
          <w:color w:val="000000"/>
          <w:szCs w:val="22"/>
          <w:lang w:eastAsia="es-AR"/>
        </w:rPr>
        <w:t xml:space="preserve"> ICG process and/or stimulate discussions on other action items.</w:t>
      </w:r>
    </w:p>
    <w:p w14:paraId="2DB26FF0" w14:textId="77777777" w:rsidR="002C6379" w:rsidRPr="001352DB" w:rsidRDefault="002C6379" w:rsidP="002C6379">
      <w:pPr>
        <w:numPr>
          <w:ilvl w:val="0"/>
          <w:numId w:val="55"/>
        </w:numPr>
        <w:shd w:val="clear" w:color="auto" w:fill="FFFFFF"/>
        <w:spacing w:line="233" w:lineRule="atLeast"/>
        <w:ind w:left="1080"/>
        <w:rPr>
          <w:color w:val="222222"/>
          <w:szCs w:val="22"/>
          <w:lang w:val="en-US" w:eastAsia="es-AR"/>
        </w:rPr>
      </w:pPr>
      <w:r w:rsidRPr="000E08BC">
        <w:rPr>
          <w:color w:val="222222"/>
          <w:szCs w:val="22"/>
          <w:lang w:eastAsia="es-AR"/>
        </w:rPr>
        <w:t>During CEP meetings: Seminar to discuss particular topic, longer sessions or c</w:t>
      </w:r>
      <w:r w:rsidRPr="000E08BC">
        <w:rPr>
          <w:color w:val="000000"/>
          <w:szCs w:val="22"/>
          <w:lang w:eastAsia="es-AR"/>
        </w:rPr>
        <w:t xml:space="preserve">reating time on the margins to have short workshops or meetings. This </w:t>
      </w:r>
      <w:r>
        <w:rPr>
          <w:color w:val="000000"/>
          <w:szCs w:val="22"/>
          <w:lang w:eastAsia="es-AR"/>
        </w:rPr>
        <w:t>has</w:t>
      </w:r>
      <w:r w:rsidRPr="000E08BC">
        <w:rPr>
          <w:color w:val="000000"/>
          <w:szCs w:val="22"/>
          <w:lang w:eastAsia="es-AR"/>
        </w:rPr>
        <w:t xml:space="preserve"> not </w:t>
      </w:r>
      <w:r>
        <w:rPr>
          <w:color w:val="000000"/>
          <w:szCs w:val="22"/>
          <w:lang w:eastAsia="es-AR"/>
        </w:rPr>
        <w:t xml:space="preserve">been </w:t>
      </w:r>
      <w:r w:rsidRPr="000E08BC">
        <w:rPr>
          <w:color w:val="000000"/>
          <w:szCs w:val="22"/>
          <w:lang w:eastAsia="es-AR"/>
        </w:rPr>
        <w:t>done in the CEP before but has happened in the ATCM, e.g. climate day.</w:t>
      </w:r>
    </w:p>
    <w:p w14:paraId="317D1B90" w14:textId="77777777" w:rsidR="002C6379" w:rsidRPr="001352DB" w:rsidRDefault="002C6379" w:rsidP="002C6379">
      <w:pPr>
        <w:numPr>
          <w:ilvl w:val="0"/>
          <w:numId w:val="55"/>
        </w:numPr>
        <w:shd w:val="clear" w:color="auto" w:fill="FFFFFF"/>
        <w:spacing w:line="233" w:lineRule="atLeast"/>
        <w:ind w:left="1080"/>
        <w:rPr>
          <w:color w:val="222222"/>
          <w:szCs w:val="22"/>
          <w:lang w:val="en-US" w:eastAsia="es-AR"/>
        </w:rPr>
      </w:pPr>
      <w:r w:rsidRPr="000E08BC">
        <w:rPr>
          <w:color w:val="222222"/>
          <w:szCs w:val="22"/>
          <w:lang w:eastAsia="es-AR"/>
        </w:rPr>
        <w:lastRenderedPageBreak/>
        <w:t>Ask for volunteers to lead on topics/issues/actions, but need to consider how to get broader participation</w:t>
      </w:r>
    </w:p>
    <w:p w14:paraId="279720D5" w14:textId="77777777" w:rsidR="002C6379" w:rsidRPr="001352DB" w:rsidRDefault="002C6379" w:rsidP="002C6379">
      <w:pPr>
        <w:numPr>
          <w:ilvl w:val="0"/>
          <w:numId w:val="55"/>
        </w:numPr>
        <w:shd w:val="clear" w:color="auto" w:fill="FFFFFF"/>
        <w:spacing w:line="233" w:lineRule="atLeast"/>
        <w:ind w:left="1080"/>
        <w:rPr>
          <w:color w:val="222222"/>
          <w:szCs w:val="22"/>
          <w:lang w:val="en-US" w:eastAsia="es-AR"/>
        </w:rPr>
      </w:pPr>
      <w:r w:rsidRPr="000E08BC">
        <w:rPr>
          <w:color w:val="222222"/>
          <w:szCs w:val="22"/>
          <w:lang w:eastAsia="es-AR"/>
        </w:rPr>
        <w:t>Mechanisms to create broader participation:</w:t>
      </w:r>
    </w:p>
    <w:p w14:paraId="6BD343B9" w14:textId="77777777" w:rsidR="002C6379" w:rsidRPr="001352DB" w:rsidRDefault="002C6379" w:rsidP="002C6379">
      <w:pPr>
        <w:numPr>
          <w:ilvl w:val="1"/>
          <w:numId w:val="55"/>
        </w:numPr>
        <w:shd w:val="clear" w:color="auto" w:fill="FFFFFF"/>
        <w:spacing w:line="233" w:lineRule="atLeast"/>
        <w:ind w:left="1800"/>
        <w:rPr>
          <w:color w:val="222222"/>
          <w:szCs w:val="22"/>
          <w:lang w:val="en-US" w:eastAsia="es-AR"/>
        </w:rPr>
      </w:pPr>
      <w:r w:rsidRPr="000E08BC">
        <w:rPr>
          <w:color w:val="222222"/>
          <w:szCs w:val="22"/>
          <w:lang w:eastAsia="es-AR"/>
        </w:rPr>
        <w:t>Create a CEP 101 guide (live, video, or other options) – to help new representatives find decisions and agreements appended to meeting reports; how things work, what we have, how an ICG functions, etc.</w:t>
      </w:r>
    </w:p>
    <w:p w14:paraId="22DA00D4" w14:textId="77777777" w:rsidR="002C6379" w:rsidRPr="001352DB" w:rsidRDefault="002C6379" w:rsidP="002C6379">
      <w:pPr>
        <w:numPr>
          <w:ilvl w:val="1"/>
          <w:numId w:val="55"/>
        </w:numPr>
        <w:shd w:val="clear" w:color="auto" w:fill="FFFFFF"/>
        <w:spacing w:line="233" w:lineRule="atLeast"/>
        <w:ind w:left="1800"/>
        <w:rPr>
          <w:color w:val="222222"/>
          <w:szCs w:val="22"/>
          <w:lang w:val="en-US" w:eastAsia="es-AR"/>
        </w:rPr>
      </w:pPr>
      <w:r w:rsidRPr="000E08BC">
        <w:rPr>
          <w:color w:val="222222"/>
          <w:szCs w:val="22"/>
          <w:lang w:eastAsia="es-AR"/>
        </w:rPr>
        <w:t>Mentor – encourage a less-active member to join the leader of an action to improve collaboration and provide learning and engagement.</w:t>
      </w:r>
    </w:p>
    <w:p w14:paraId="205E78CB" w14:textId="77777777" w:rsidR="002C6379" w:rsidRPr="00875DA3" w:rsidRDefault="002C6379" w:rsidP="002C6379">
      <w:pPr>
        <w:numPr>
          <w:ilvl w:val="0"/>
          <w:numId w:val="55"/>
        </w:numPr>
        <w:shd w:val="clear" w:color="auto" w:fill="FFFFFF"/>
        <w:spacing w:line="233" w:lineRule="atLeast"/>
        <w:ind w:left="1080"/>
        <w:rPr>
          <w:color w:val="000000"/>
          <w:szCs w:val="22"/>
          <w:lang w:eastAsia="es-AR"/>
        </w:rPr>
      </w:pPr>
      <w:r w:rsidRPr="00920802">
        <w:rPr>
          <w:color w:val="000000"/>
          <w:szCs w:val="22"/>
          <w:lang w:eastAsia="es-AR"/>
        </w:rPr>
        <w:t>Produce a state of knowledge summary when starting work on a new topic</w:t>
      </w:r>
      <w:r>
        <w:rPr>
          <w:color w:val="000000"/>
          <w:szCs w:val="22"/>
          <w:lang w:eastAsia="es-AR"/>
        </w:rPr>
        <w:t>.</w:t>
      </w:r>
    </w:p>
    <w:p w14:paraId="634CCAED" w14:textId="77777777" w:rsidR="002C6379" w:rsidRPr="00875DA3" w:rsidRDefault="002C6379" w:rsidP="002C6379">
      <w:pPr>
        <w:numPr>
          <w:ilvl w:val="0"/>
          <w:numId w:val="55"/>
        </w:numPr>
        <w:shd w:val="clear" w:color="auto" w:fill="FFFFFF"/>
        <w:spacing w:line="233" w:lineRule="atLeast"/>
        <w:ind w:left="1080"/>
        <w:rPr>
          <w:color w:val="000000"/>
          <w:szCs w:val="22"/>
          <w:lang w:eastAsia="es-AR"/>
        </w:rPr>
      </w:pPr>
      <w:r w:rsidRPr="00875DA3">
        <w:rPr>
          <w:color w:val="000000"/>
          <w:szCs w:val="22"/>
          <w:lang w:eastAsia="es-AR"/>
        </w:rPr>
        <w:t xml:space="preserve">Engage experts outside of the CEP to increase communication with technical experts/scientist to share understanding of needs and interest – note that this is difficult as the meeting is relatively closed. </w:t>
      </w:r>
    </w:p>
    <w:p w14:paraId="1411D55F" w14:textId="77777777" w:rsidR="002C6379" w:rsidRPr="00875DA3" w:rsidRDefault="002C6379" w:rsidP="002C6379">
      <w:pPr>
        <w:numPr>
          <w:ilvl w:val="0"/>
          <w:numId w:val="55"/>
        </w:numPr>
        <w:shd w:val="clear" w:color="auto" w:fill="FFFFFF"/>
        <w:spacing w:line="233" w:lineRule="atLeast"/>
        <w:ind w:left="1080"/>
        <w:rPr>
          <w:color w:val="000000"/>
          <w:szCs w:val="22"/>
          <w:lang w:eastAsia="es-AR"/>
        </w:rPr>
      </w:pPr>
      <w:r w:rsidRPr="00875DA3">
        <w:rPr>
          <w:color w:val="000000"/>
          <w:szCs w:val="22"/>
          <w:lang w:eastAsia="es-AR"/>
        </w:rPr>
        <w:t xml:space="preserve">Allow remote access via zoom for community to experience the meeting to understand how it works </w:t>
      </w:r>
    </w:p>
    <w:p w14:paraId="0B3346E0" w14:textId="77777777" w:rsidR="002C6379" w:rsidRDefault="002C6379" w:rsidP="002C6379">
      <w:pPr>
        <w:numPr>
          <w:ilvl w:val="0"/>
          <w:numId w:val="55"/>
        </w:numPr>
        <w:shd w:val="clear" w:color="auto" w:fill="FFFFFF"/>
        <w:spacing w:line="233" w:lineRule="atLeast"/>
        <w:ind w:left="1080"/>
        <w:rPr>
          <w:color w:val="000000"/>
          <w:szCs w:val="22"/>
          <w:lang w:eastAsia="es-AR"/>
        </w:rPr>
      </w:pPr>
      <w:r w:rsidRPr="00875DA3">
        <w:rPr>
          <w:color w:val="000000"/>
          <w:szCs w:val="22"/>
          <w:lang w:eastAsia="es-AR"/>
        </w:rPr>
        <w:t>Have champions for priority topics or priority actions. Champion does not necessarily need to do the work but can contribute to drawing connections and linking people together to progress a particular action. Champion could encourage and connect with new CEP Members.</w:t>
      </w:r>
    </w:p>
    <w:p w14:paraId="4932BD0A" w14:textId="77777777" w:rsidR="002C6379" w:rsidRPr="00875DA3" w:rsidRDefault="002C6379" w:rsidP="002C6379">
      <w:pPr>
        <w:numPr>
          <w:ilvl w:val="0"/>
          <w:numId w:val="55"/>
        </w:numPr>
        <w:shd w:val="clear" w:color="auto" w:fill="FFFFFF"/>
        <w:spacing w:line="233" w:lineRule="atLeast"/>
        <w:ind w:left="1080"/>
        <w:rPr>
          <w:color w:val="000000"/>
          <w:szCs w:val="22"/>
          <w:lang w:eastAsia="es-AR"/>
        </w:rPr>
      </w:pPr>
      <w:r>
        <w:rPr>
          <w:color w:val="000000"/>
          <w:szCs w:val="22"/>
          <w:lang w:eastAsia="es-AR"/>
        </w:rPr>
        <w:t xml:space="preserve">Consider how we can </w:t>
      </w:r>
      <w:r w:rsidRPr="00F61370">
        <w:rPr>
          <w:color w:val="000000"/>
          <w:szCs w:val="22"/>
          <w:lang w:eastAsia="es-AR"/>
        </w:rPr>
        <w:t xml:space="preserve">carve out more time in the meeting – </w:t>
      </w:r>
      <w:r>
        <w:rPr>
          <w:color w:val="000000"/>
          <w:szCs w:val="22"/>
          <w:lang w:eastAsia="es-AR"/>
        </w:rPr>
        <w:t>current</w:t>
      </w:r>
      <w:r w:rsidRPr="00F61370">
        <w:rPr>
          <w:color w:val="000000"/>
          <w:szCs w:val="22"/>
          <w:lang w:eastAsia="es-AR"/>
        </w:rPr>
        <w:t xml:space="preserve"> approach to </w:t>
      </w:r>
      <w:r>
        <w:rPr>
          <w:color w:val="000000"/>
          <w:szCs w:val="22"/>
          <w:lang w:eastAsia="es-AR"/>
        </w:rPr>
        <w:t>pre-meeting management plan</w:t>
      </w:r>
      <w:r w:rsidRPr="00F61370">
        <w:rPr>
          <w:color w:val="000000"/>
          <w:szCs w:val="22"/>
          <w:lang w:eastAsia="es-AR"/>
        </w:rPr>
        <w:t xml:space="preserve"> reviews</w:t>
      </w:r>
      <w:r>
        <w:rPr>
          <w:color w:val="000000"/>
          <w:szCs w:val="22"/>
          <w:lang w:eastAsia="es-AR"/>
        </w:rPr>
        <w:t xml:space="preserve"> provide a useful example</w:t>
      </w:r>
      <w:r w:rsidRPr="00F61370">
        <w:rPr>
          <w:color w:val="000000"/>
          <w:szCs w:val="22"/>
          <w:lang w:eastAsia="es-AR"/>
        </w:rPr>
        <w:t xml:space="preserve">. </w:t>
      </w:r>
      <w:r>
        <w:rPr>
          <w:color w:val="000000"/>
          <w:szCs w:val="22"/>
          <w:lang w:eastAsia="es-AR"/>
        </w:rPr>
        <w:t>However, note that</w:t>
      </w:r>
      <w:r w:rsidRPr="00F61370">
        <w:rPr>
          <w:color w:val="000000"/>
          <w:szCs w:val="22"/>
          <w:lang w:eastAsia="es-AR"/>
        </w:rPr>
        <w:t xml:space="preserve"> it might not be realistic to do this in between meetings as there is not always enough time for people</w:t>
      </w:r>
      <w:r>
        <w:rPr>
          <w:color w:val="000000"/>
          <w:szCs w:val="22"/>
          <w:lang w:eastAsia="es-AR"/>
        </w:rPr>
        <w:t xml:space="preserve"> to participate.</w:t>
      </w:r>
    </w:p>
    <w:p w14:paraId="3A8B1548" w14:textId="77777777" w:rsidR="002C6379" w:rsidRDefault="002C6379" w:rsidP="002C6379">
      <w:pPr>
        <w:rPr>
          <w:kern w:val="2"/>
          <w:szCs w:val="22"/>
          <w:highlight w:val="yellow"/>
          <w:lang w:eastAsia="ar-SA"/>
        </w:rPr>
      </w:pPr>
    </w:p>
    <w:p w14:paraId="04BC2D2C" w14:textId="77777777" w:rsidR="002C6379" w:rsidRDefault="002C6379" w:rsidP="002C6379">
      <w:pPr>
        <w:rPr>
          <w:kern w:val="2"/>
          <w:szCs w:val="22"/>
          <w:lang w:eastAsia="ar-SA"/>
        </w:rPr>
      </w:pPr>
    </w:p>
    <w:p w14:paraId="421DA56F" w14:textId="77777777" w:rsidR="002C6379" w:rsidRPr="0064595C" w:rsidRDefault="002C6379" w:rsidP="002C6379">
      <w:pPr>
        <w:pStyle w:val="ATSBullet1"/>
        <w:numPr>
          <w:ilvl w:val="0"/>
          <w:numId w:val="56"/>
        </w:numPr>
        <w:tabs>
          <w:tab w:val="left" w:pos="708"/>
        </w:tabs>
        <w:rPr>
          <w:b/>
          <w:bCs/>
        </w:rPr>
      </w:pPr>
      <w:r w:rsidRPr="0064595C">
        <w:rPr>
          <w:b/>
          <w:bCs/>
        </w:rPr>
        <w:t>What types of actions require what type of approach?</w:t>
      </w:r>
    </w:p>
    <w:p w14:paraId="066072DD" w14:textId="77777777" w:rsidR="002C6379" w:rsidRDefault="002C6379" w:rsidP="002C6379">
      <w:pPr>
        <w:rPr>
          <w:kern w:val="2"/>
          <w:szCs w:val="22"/>
          <w:lang w:eastAsia="ar-SA"/>
        </w:rPr>
      </w:pPr>
    </w:p>
    <w:p w14:paraId="3D232C1A" w14:textId="77777777" w:rsidR="002C6379" w:rsidRPr="00C1528A" w:rsidRDefault="002C6379" w:rsidP="002C6379">
      <w:pPr>
        <w:numPr>
          <w:ilvl w:val="0"/>
          <w:numId w:val="53"/>
        </w:numPr>
        <w:shd w:val="clear" w:color="auto" w:fill="FFFFFF"/>
        <w:spacing w:line="233" w:lineRule="atLeast"/>
        <w:ind w:left="1080"/>
        <w:rPr>
          <w:color w:val="222222"/>
          <w:szCs w:val="22"/>
          <w:lang w:val="es-AR" w:eastAsia="es-AR"/>
        </w:rPr>
      </w:pPr>
      <w:bookmarkStart w:id="11" w:name="_Hlk136022451"/>
      <w:r w:rsidRPr="00C1528A">
        <w:rPr>
          <w:color w:val="000000"/>
          <w:szCs w:val="22"/>
          <w:lang w:eastAsia="es-AR"/>
        </w:rPr>
        <w:t>Consider for each action, what is the nature of the work required to take forward an action? A small niche group might be appropriate for some actions whereas a broader policy stage of an action would need a more inclusive mechanism, like a workshop format or an ICG. </w:t>
      </w:r>
      <w:r w:rsidRPr="00C1528A">
        <w:rPr>
          <w:color w:val="222222"/>
          <w:szCs w:val="22"/>
          <w:lang w:eastAsia="es-AR"/>
        </w:rPr>
        <w:t>Actions that are requests may require a unique approach.</w:t>
      </w:r>
    </w:p>
    <w:p w14:paraId="095FB48B" w14:textId="77777777" w:rsidR="002C6379" w:rsidRPr="001352DB" w:rsidRDefault="002C6379" w:rsidP="002C6379">
      <w:pPr>
        <w:numPr>
          <w:ilvl w:val="0"/>
          <w:numId w:val="53"/>
        </w:numPr>
        <w:shd w:val="clear" w:color="auto" w:fill="FFFFFF"/>
        <w:spacing w:line="233" w:lineRule="atLeast"/>
        <w:ind w:left="1080"/>
        <w:rPr>
          <w:color w:val="222222"/>
          <w:szCs w:val="22"/>
          <w:lang w:val="en-US" w:eastAsia="es-AR"/>
        </w:rPr>
      </w:pPr>
      <w:r w:rsidRPr="00C1528A">
        <w:rPr>
          <w:color w:val="000000"/>
          <w:szCs w:val="22"/>
          <w:lang w:eastAsia="es-AR"/>
        </w:rPr>
        <w:t>The table below provides an indication of what type of approach might be appropriate for what type of action, but flexibility must be maintained to consider on case-by-case basis.</w:t>
      </w:r>
    </w:p>
    <w:p w14:paraId="4384A82D" w14:textId="77777777" w:rsidR="002C6379" w:rsidRDefault="002C6379" w:rsidP="002C6379">
      <w:pPr>
        <w:shd w:val="clear" w:color="auto" w:fill="FFFFFF"/>
        <w:rPr>
          <w:color w:val="222222"/>
          <w:lang w:eastAsia="es-AR"/>
        </w:rPr>
      </w:pPr>
    </w:p>
    <w:p w14:paraId="239932A1" w14:textId="77777777" w:rsidR="002C6379" w:rsidRDefault="002C6379" w:rsidP="002C6379">
      <w:pPr>
        <w:shd w:val="clear" w:color="auto" w:fill="FFFFFF"/>
        <w:rPr>
          <w:color w:val="222222"/>
          <w:lang w:eastAsia="es-AR"/>
        </w:rPr>
      </w:pPr>
    </w:p>
    <w:p w14:paraId="379DFCD5" w14:textId="53349732" w:rsidR="002C6379" w:rsidRPr="001352DB" w:rsidRDefault="002C6379" w:rsidP="002C6379">
      <w:pPr>
        <w:shd w:val="clear" w:color="auto" w:fill="FFFFFF"/>
        <w:rPr>
          <w:color w:val="222222"/>
          <w:lang w:val="en-US" w:eastAsia="es-AR"/>
        </w:rPr>
      </w:pPr>
      <w:r w:rsidRPr="00C1528A">
        <w:rPr>
          <w:color w:val="222222"/>
          <w:lang w:eastAsia="es-AR"/>
        </w:rPr>
        <w:t>Table of types of action and mechanisms for working.</w:t>
      </w:r>
    </w:p>
    <w:p w14:paraId="42F94408" w14:textId="77777777" w:rsidR="002C6379" w:rsidRPr="001352DB" w:rsidRDefault="002C6379" w:rsidP="002C6379">
      <w:pPr>
        <w:shd w:val="clear" w:color="auto" w:fill="FFFFFF"/>
        <w:rPr>
          <w:color w:val="222222"/>
          <w:lang w:val="en-US" w:eastAsia="es-AR"/>
        </w:rPr>
      </w:pPr>
      <w:r w:rsidRPr="00C1528A">
        <w:rPr>
          <w:color w:val="222222"/>
          <w:lang w:eastAsia="es-AR"/>
        </w:rPr>
        <w:t> </w:t>
      </w:r>
    </w:p>
    <w:tbl>
      <w:tblPr>
        <w:tblW w:w="9498" w:type="dxa"/>
        <w:shd w:val="clear" w:color="auto" w:fill="FFFFFF"/>
        <w:tblCellMar>
          <w:left w:w="0" w:type="dxa"/>
          <w:right w:w="0" w:type="dxa"/>
        </w:tblCellMar>
        <w:tblLook w:val="04A0" w:firstRow="1" w:lastRow="0" w:firstColumn="1" w:lastColumn="0" w:noHBand="0" w:noVBand="1"/>
      </w:tblPr>
      <w:tblGrid>
        <w:gridCol w:w="1256"/>
        <w:gridCol w:w="1438"/>
        <w:gridCol w:w="1701"/>
        <w:gridCol w:w="1817"/>
        <w:gridCol w:w="1371"/>
        <w:gridCol w:w="1915"/>
      </w:tblGrid>
      <w:tr w:rsidR="002C6379" w:rsidRPr="002C6379" w14:paraId="39306E15" w14:textId="77777777" w:rsidTr="000E6F29">
        <w:tc>
          <w:tcPr>
            <w:tcW w:w="2694" w:type="dxa"/>
            <w:gridSpan w:val="2"/>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B9C6" w14:textId="77777777" w:rsidR="002C6379" w:rsidRPr="001352DB" w:rsidRDefault="002C6379" w:rsidP="000E6F29">
            <w:pPr>
              <w:rPr>
                <w:color w:val="222222"/>
                <w:sz w:val="18"/>
                <w:szCs w:val="20"/>
                <w:lang w:val="en-US" w:eastAsia="es-AR"/>
              </w:rPr>
            </w:pPr>
            <w:r w:rsidRPr="002C6379">
              <w:rPr>
                <w:color w:val="222222"/>
                <w:sz w:val="18"/>
                <w:szCs w:val="20"/>
                <w:lang w:eastAsia="es-AR"/>
              </w:rPr>
              <w:t> </w:t>
            </w:r>
          </w:p>
        </w:tc>
        <w:tc>
          <w:tcPr>
            <w:tcW w:w="6804" w:type="dxa"/>
            <w:gridSpan w:val="4"/>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CEADD16" w14:textId="77777777" w:rsidR="002C6379" w:rsidRPr="002C6379" w:rsidRDefault="002C6379" w:rsidP="000E6F29">
            <w:pPr>
              <w:jc w:val="center"/>
              <w:rPr>
                <w:color w:val="222222"/>
                <w:sz w:val="18"/>
                <w:szCs w:val="20"/>
                <w:lang w:val="es-AR" w:eastAsia="es-AR"/>
              </w:rPr>
            </w:pPr>
            <w:r w:rsidRPr="002C6379">
              <w:rPr>
                <w:color w:val="000000"/>
                <w:sz w:val="18"/>
                <w:szCs w:val="20"/>
                <w:lang w:eastAsia="es-AR"/>
              </w:rPr>
              <w:t>Actions</w:t>
            </w:r>
          </w:p>
        </w:tc>
      </w:tr>
      <w:tr w:rsidR="002C6379" w:rsidRPr="002C6379" w14:paraId="1D774960" w14:textId="77777777" w:rsidTr="000E6F29">
        <w:tc>
          <w:tcPr>
            <w:tcW w:w="2694" w:type="dxa"/>
            <w:gridSpan w:val="2"/>
            <w:vMerge/>
            <w:tcBorders>
              <w:top w:val="nil"/>
              <w:left w:val="nil"/>
              <w:bottom w:val="single" w:sz="8" w:space="0" w:color="auto"/>
              <w:right w:val="single" w:sz="8" w:space="0" w:color="auto"/>
            </w:tcBorders>
            <w:shd w:val="clear" w:color="auto" w:fill="FFFFFF"/>
            <w:vAlign w:val="center"/>
            <w:hideMark/>
          </w:tcPr>
          <w:p w14:paraId="11FBF459" w14:textId="77777777" w:rsidR="002C6379" w:rsidRPr="002C6379" w:rsidRDefault="002C6379" w:rsidP="000E6F29">
            <w:pPr>
              <w:rPr>
                <w:color w:val="222222"/>
                <w:sz w:val="18"/>
                <w:szCs w:val="20"/>
                <w:lang w:val="es-AR" w:eastAsia="es-AR"/>
              </w:rPr>
            </w:pP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D9B036"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Provision of information</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49ABBB"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Development of guidelines</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E13E7" w14:textId="77777777" w:rsidR="002C6379" w:rsidRPr="001352DB" w:rsidRDefault="002C6379" w:rsidP="000E6F29">
            <w:pPr>
              <w:jc w:val="center"/>
              <w:rPr>
                <w:color w:val="222222"/>
                <w:sz w:val="18"/>
                <w:szCs w:val="20"/>
                <w:lang w:val="en-US" w:eastAsia="es-AR"/>
              </w:rPr>
            </w:pPr>
            <w:r w:rsidRPr="002C6379">
              <w:rPr>
                <w:color w:val="222222"/>
                <w:sz w:val="18"/>
                <w:szCs w:val="20"/>
                <w:lang w:eastAsia="es-AR"/>
              </w:rPr>
              <w:t>Progress in a major topic</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5E5F34" w14:textId="77777777" w:rsidR="002C6379" w:rsidRPr="001352DB" w:rsidRDefault="002C6379" w:rsidP="000E6F29">
            <w:pPr>
              <w:jc w:val="center"/>
              <w:rPr>
                <w:color w:val="222222"/>
                <w:sz w:val="18"/>
                <w:szCs w:val="20"/>
                <w:lang w:val="en-US" w:eastAsia="es-AR"/>
              </w:rPr>
            </w:pPr>
            <w:r w:rsidRPr="002C6379">
              <w:rPr>
                <w:color w:val="222222"/>
                <w:sz w:val="18"/>
                <w:szCs w:val="20"/>
                <w:lang w:eastAsia="es-AR"/>
              </w:rPr>
              <w:t>Major long-term issue, climate change, protected area</w:t>
            </w:r>
          </w:p>
        </w:tc>
      </w:tr>
      <w:tr w:rsidR="002C6379" w:rsidRPr="002C6379" w14:paraId="00F76F39" w14:textId="77777777" w:rsidTr="000E6F29">
        <w:tc>
          <w:tcPr>
            <w:tcW w:w="1256" w:type="dxa"/>
            <w:vMerge w:val="restar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446A88B" w14:textId="77777777" w:rsidR="002C6379" w:rsidRPr="002C6379" w:rsidRDefault="002C6379" w:rsidP="000E6F29">
            <w:pPr>
              <w:rPr>
                <w:color w:val="222222"/>
                <w:sz w:val="18"/>
                <w:szCs w:val="20"/>
                <w:lang w:val="es-AR" w:eastAsia="es-AR"/>
              </w:rPr>
            </w:pPr>
            <w:r w:rsidRPr="002C6379">
              <w:rPr>
                <w:color w:val="000000"/>
                <w:sz w:val="18"/>
                <w:szCs w:val="20"/>
                <w:lang w:eastAsia="es-AR"/>
              </w:rPr>
              <w:t>Mechanism</w:t>
            </w:r>
          </w:p>
        </w:tc>
        <w:tc>
          <w:tcPr>
            <w:tcW w:w="1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BC869C" w14:textId="77777777" w:rsidR="002C6379" w:rsidRPr="002C6379" w:rsidRDefault="002C6379" w:rsidP="000E6F29">
            <w:pPr>
              <w:rPr>
                <w:color w:val="222222"/>
                <w:sz w:val="18"/>
                <w:szCs w:val="20"/>
                <w:lang w:val="es-AR" w:eastAsia="es-AR"/>
              </w:rPr>
            </w:pPr>
            <w:r w:rsidRPr="002C6379">
              <w:rPr>
                <w:color w:val="222222"/>
                <w:sz w:val="18"/>
                <w:szCs w:val="20"/>
                <w:lang w:eastAsia="es-AR"/>
              </w:rPr>
              <w:t>Paper by single Party</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4C54B"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91B80C"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4E6A1F"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49DEDB"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r>
      <w:tr w:rsidR="002C6379" w:rsidRPr="002C6379" w14:paraId="33822735" w14:textId="77777777" w:rsidTr="000E6F29">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2F729442" w14:textId="77777777" w:rsidR="002C6379" w:rsidRPr="002C6379" w:rsidRDefault="002C6379" w:rsidP="000E6F29">
            <w:pPr>
              <w:rPr>
                <w:color w:val="222222"/>
                <w:sz w:val="18"/>
                <w:szCs w:val="20"/>
                <w:lang w:val="es-AR" w:eastAsia="es-AR"/>
              </w:rPr>
            </w:pPr>
          </w:p>
        </w:tc>
        <w:tc>
          <w:tcPr>
            <w:tcW w:w="1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AE6472" w14:textId="77777777" w:rsidR="002C6379" w:rsidRPr="001352DB" w:rsidRDefault="002C6379" w:rsidP="000E6F29">
            <w:pPr>
              <w:rPr>
                <w:color w:val="222222"/>
                <w:sz w:val="18"/>
                <w:szCs w:val="20"/>
                <w:lang w:val="en-US" w:eastAsia="es-AR"/>
              </w:rPr>
            </w:pPr>
            <w:r w:rsidRPr="002C6379">
              <w:rPr>
                <w:color w:val="222222"/>
                <w:sz w:val="18"/>
                <w:szCs w:val="20"/>
                <w:lang w:eastAsia="es-AR"/>
              </w:rPr>
              <w:t>Paper by Group of Parties</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503ECC"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85DDF2"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A04B7B"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7C7ADD"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r>
      <w:tr w:rsidR="002C6379" w:rsidRPr="002C6379" w14:paraId="55F75BF0" w14:textId="77777777" w:rsidTr="000E6F29">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2326FB91" w14:textId="77777777" w:rsidR="002C6379" w:rsidRPr="002C6379" w:rsidRDefault="002C6379" w:rsidP="000E6F29">
            <w:pPr>
              <w:rPr>
                <w:color w:val="222222"/>
                <w:sz w:val="18"/>
                <w:szCs w:val="20"/>
                <w:lang w:val="es-AR" w:eastAsia="es-AR"/>
              </w:rPr>
            </w:pPr>
          </w:p>
        </w:tc>
        <w:tc>
          <w:tcPr>
            <w:tcW w:w="1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8D9EF4" w14:textId="77777777" w:rsidR="002C6379" w:rsidRPr="002C6379" w:rsidRDefault="002C6379" w:rsidP="000E6F29">
            <w:pPr>
              <w:rPr>
                <w:color w:val="222222"/>
                <w:sz w:val="18"/>
                <w:szCs w:val="20"/>
                <w:lang w:val="es-AR" w:eastAsia="es-AR"/>
              </w:rPr>
            </w:pPr>
            <w:r w:rsidRPr="002C6379">
              <w:rPr>
                <w:color w:val="222222"/>
                <w:sz w:val="18"/>
                <w:szCs w:val="20"/>
                <w:lang w:eastAsia="es-AR"/>
              </w:rPr>
              <w:t>Informal ICG</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17AFBD"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BDA8DF"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044A3A"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A07D66"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r>
      <w:tr w:rsidR="002C6379" w:rsidRPr="002C6379" w14:paraId="43BA037B" w14:textId="77777777" w:rsidTr="000E6F29">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D8EF4A3" w14:textId="77777777" w:rsidR="002C6379" w:rsidRPr="002C6379" w:rsidRDefault="002C6379" w:rsidP="000E6F29">
            <w:pPr>
              <w:rPr>
                <w:color w:val="222222"/>
                <w:sz w:val="18"/>
                <w:szCs w:val="20"/>
                <w:lang w:val="es-AR" w:eastAsia="es-AR"/>
              </w:rPr>
            </w:pPr>
          </w:p>
        </w:tc>
        <w:tc>
          <w:tcPr>
            <w:tcW w:w="1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4BBAA7" w14:textId="77777777" w:rsidR="002C6379" w:rsidRPr="002C6379" w:rsidRDefault="002C6379" w:rsidP="000E6F29">
            <w:pPr>
              <w:rPr>
                <w:color w:val="222222"/>
                <w:sz w:val="18"/>
                <w:szCs w:val="20"/>
                <w:lang w:val="es-AR" w:eastAsia="es-AR"/>
              </w:rPr>
            </w:pPr>
            <w:r w:rsidRPr="002C6379">
              <w:rPr>
                <w:color w:val="222222"/>
                <w:sz w:val="18"/>
                <w:szCs w:val="20"/>
                <w:lang w:eastAsia="es-AR"/>
              </w:rPr>
              <w:t>Formal ICG</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45D4E"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BC3B80"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435FE2"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C25EC2"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r>
      <w:tr w:rsidR="002C6379" w:rsidRPr="002C6379" w14:paraId="673AEE46" w14:textId="77777777" w:rsidTr="000E6F29">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22458B4" w14:textId="77777777" w:rsidR="002C6379" w:rsidRPr="002C6379" w:rsidRDefault="002C6379" w:rsidP="000E6F29">
            <w:pPr>
              <w:rPr>
                <w:color w:val="222222"/>
                <w:sz w:val="18"/>
                <w:szCs w:val="20"/>
                <w:lang w:val="es-AR" w:eastAsia="es-AR"/>
              </w:rPr>
            </w:pPr>
          </w:p>
        </w:tc>
        <w:tc>
          <w:tcPr>
            <w:tcW w:w="1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6BD51E" w14:textId="77777777" w:rsidR="002C6379" w:rsidRPr="002C6379" w:rsidRDefault="002C6379" w:rsidP="000E6F29">
            <w:pPr>
              <w:rPr>
                <w:color w:val="222222"/>
                <w:sz w:val="18"/>
                <w:szCs w:val="20"/>
                <w:lang w:val="es-AR" w:eastAsia="es-AR"/>
              </w:rPr>
            </w:pPr>
            <w:r w:rsidRPr="002C6379">
              <w:rPr>
                <w:color w:val="222222"/>
                <w:sz w:val="18"/>
                <w:szCs w:val="20"/>
                <w:lang w:eastAsia="es-AR"/>
              </w:rPr>
              <w:t>In person Workshop</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DBD708"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D546C4"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08A685"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E90392"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r>
      <w:tr w:rsidR="002C6379" w:rsidRPr="002C6379" w14:paraId="123CD5B9" w14:textId="77777777" w:rsidTr="000E6F29">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AD3E565" w14:textId="77777777" w:rsidR="002C6379" w:rsidRPr="002C6379" w:rsidRDefault="002C6379" w:rsidP="000E6F29">
            <w:pPr>
              <w:rPr>
                <w:color w:val="222222"/>
                <w:sz w:val="18"/>
                <w:szCs w:val="20"/>
                <w:lang w:val="es-AR" w:eastAsia="es-AR"/>
              </w:rPr>
            </w:pPr>
          </w:p>
        </w:tc>
        <w:tc>
          <w:tcPr>
            <w:tcW w:w="14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143819" w14:textId="77777777" w:rsidR="002C6379" w:rsidRPr="002C6379" w:rsidRDefault="002C6379" w:rsidP="000E6F29">
            <w:pPr>
              <w:rPr>
                <w:color w:val="222222"/>
                <w:sz w:val="18"/>
                <w:szCs w:val="20"/>
                <w:lang w:val="es-AR" w:eastAsia="es-AR"/>
              </w:rPr>
            </w:pPr>
            <w:r w:rsidRPr="002C6379">
              <w:rPr>
                <w:color w:val="222222"/>
                <w:sz w:val="18"/>
                <w:szCs w:val="20"/>
                <w:lang w:eastAsia="es-AR"/>
              </w:rPr>
              <w:t>Subsidiary Group</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B8D9D8"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8A073E"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3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448BD9"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 </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B5D1C3" w14:textId="77777777" w:rsidR="002C6379" w:rsidRPr="002C6379" w:rsidRDefault="002C6379" w:rsidP="000E6F29">
            <w:pPr>
              <w:jc w:val="center"/>
              <w:rPr>
                <w:color w:val="222222"/>
                <w:sz w:val="18"/>
                <w:szCs w:val="20"/>
                <w:lang w:val="es-AR" w:eastAsia="es-AR"/>
              </w:rPr>
            </w:pPr>
            <w:r w:rsidRPr="002C6379">
              <w:rPr>
                <w:color w:val="222222"/>
                <w:sz w:val="18"/>
                <w:szCs w:val="20"/>
                <w:lang w:eastAsia="es-AR"/>
              </w:rPr>
              <w:t>X</w:t>
            </w:r>
          </w:p>
        </w:tc>
      </w:tr>
    </w:tbl>
    <w:p w14:paraId="42DFD04E" w14:textId="77777777" w:rsidR="002C6379" w:rsidRPr="00C1528A" w:rsidRDefault="002C6379" w:rsidP="002C6379">
      <w:pPr>
        <w:shd w:val="clear" w:color="auto" w:fill="FFFFFF"/>
        <w:rPr>
          <w:color w:val="222222"/>
          <w:lang w:val="es-AR" w:eastAsia="es-AR"/>
        </w:rPr>
      </w:pPr>
      <w:r w:rsidRPr="00C1528A">
        <w:rPr>
          <w:color w:val="222222"/>
          <w:lang w:eastAsia="es-AR"/>
        </w:rPr>
        <w:t> </w:t>
      </w:r>
    </w:p>
    <w:bookmarkEnd w:id="11"/>
    <w:p w14:paraId="0698B874" w14:textId="77777777" w:rsidR="002C6379" w:rsidRPr="0064595C" w:rsidRDefault="002C6379" w:rsidP="002C6379">
      <w:pPr>
        <w:pStyle w:val="ATSBullet1"/>
        <w:numPr>
          <w:ilvl w:val="0"/>
          <w:numId w:val="56"/>
        </w:numPr>
        <w:tabs>
          <w:tab w:val="left" w:pos="708"/>
        </w:tabs>
        <w:rPr>
          <w:b/>
          <w:bCs/>
        </w:rPr>
      </w:pPr>
      <w:r w:rsidRPr="0064595C">
        <w:rPr>
          <w:b/>
          <w:bCs/>
        </w:rPr>
        <w:lastRenderedPageBreak/>
        <w:t>How/when do we make decisions about approach?</w:t>
      </w:r>
    </w:p>
    <w:p w14:paraId="2BE8EF1E" w14:textId="77777777" w:rsidR="002C6379" w:rsidRDefault="002C6379" w:rsidP="002C6379">
      <w:pPr>
        <w:pStyle w:val="ATSBullet1"/>
        <w:numPr>
          <w:ilvl w:val="0"/>
          <w:numId w:val="0"/>
        </w:numPr>
        <w:tabs>
          <w:tab w:val="left" w:pos="708"/>
        </w:tabs>
        <w:ind w:left="360"/>
      </w:pPr>
    </w:p>
    <w:p w14:paraId="222A157C" w14:textId="77777777" w:rsidR="002C6379" w:rsidRPr="001352DB" w:rsidRDefault="002C6379" w:rsidP="002C6379">
      <w:pPr>
        <w:numPr>
          <w:ilvl w:val="0"/>
          <w:numId w:val="58"/>
        </w:numPr>
        <w:shd w:val="clear" w:color="auto" w:fill="FFFFFF"/>
        <w:spacing w:line="233" w:lineRule="atLeast"/>
        <w:ind w:left="1080"/>
        <w:rPr>
          <w:color w:val="222222"/>
          <w:szCs w:val="22"/>
          <w:lang w:val="en-US" w:eastAsia="es-AR"/>
        </w:rPr>
      </w:pPr>
      <w:r w:rsidRPr="00255D19">
        <w:rPr>
          <w:color w:val="222222"/>
          <w:szCs w:val="22"/>
          <w:lang w:eastAsia="es-AR"/>
        </w:rPr>
        <w:t xml:space="preserve">Most decisions are made in the meetings themselves, often on </w:t>
      </w:r>
      <w:r>
        <w:rPr>
          <w:color w:val="222222"/>
          <w:szCs w:val="22"/>
          <w:lang w:eastAsia="es-AR"/>
        </w:rPr>
        <w:t xml:space="preserve">the </w:t>
      </w:r>
      <w:r w:rsidRPr="00255D19">
        <w:rPr>
          <w:color w:val="222222"/>
          <w:szCs w:val="22"/>
          <w:lang w:eastAsia="es-AR"/>
        </w:rPr>
        <w:t>basis of a</w:t>
      </w:r>
      <w:r w:rsidRPr="00255D19">
        <w:rPr>
          <w:color w:val="000000"/>
          <w:szCs w:val="22"/>
          <w:lang w:eastAsia="es-AR"/>
        </w:rPr>
        <w:t> </w:t>
      </w:r>
      <w:r>
        <w:rPr>
          <w:color w:val="000000"/>
          <w:szCs w:val="22"/>
          <w:lang w:eastAsia="es-AR"/>
        </w:rPr>
        <w:t>Member</w:t>
      </w:r>
      <w:r w:rsidRPr="00255D19">
        <w:rPr>
          <w:color w:val="000000"/>
          <w:szCs w:val="22"/>
          <w:lang w:eastAsia="es-AR"/>
        </w:rPr>
        <w:t xml:space="preserve"> or group bringing forward a suggested path forward</w:t>
      </w:r>
      <w:r w:rsidRPr="00255D19">
        <w:rPr>
          <w:color w:val="222222"/>
          <w:szCs w:val="22"/>
          <w:lang w:eastAsia="es-AR"/>
        </w:rPr>
        <w:t>. </w:t>
      </w:r>
    </w:p>
    <w:p w14:paraId="438709BE" w14:textId="77777777" w:rsidR="002C6379" w:rsidRPr="00255D19" w:rsidRDefault="002C6379" w:rsidP="002C6379">
      <w:pPr>
        <w:numPr>
          <w:ilvl w:val="0"/>
          <w:numId w:val="58"/>
        </w:numPr>
        <w:shd w:val="clear" w:color="auto" w:fill="FFFFFF"/>
        <w:spacing w:line="233" w:lineRule="atLeast"/>
        <w:ind w:left="1080"/>
        <w:rPr>
          <w:color w:val="222222"/>
          <w:szCs w:val="22"/>
          <w:lang w:val="es-AR" w:eastAsia="es-AR"/>
        </w:rPr>
      </w:pPr>
      <w:r w:rsidRPr="00255D19">
        <w:rPr>
          <w:color w:val="222222"/>
          <w:szCs w:val="22"/>
          <w:lang w:eastAsia="es-AR"/>
        </w:rPr>
        <w:t xml:space="preserve">However, it could be useful to </w:t>
      </w:r>
      <w:r>
        <w:rPr>
          <w:color w:val="222222"/>
          <w:szCs w:val="22"/>
          <w:lang w:eastAsia="es-AR"/>
        </w:rPr>
        <w:t>adopt a</w:t>
      </w:r>
      <w:r w:rsidRPr="00255D19">
        <w:rPr>
          <w:color w:val="222222"/>
          <w:szCs w:val="22"/>
          <w:lang w:eastAsia="es-AR"/>
        </w:rPr>
        <w:t xml:space="preserve"> more strategic </w:t>
      </w:r>
      <w:r>
        <w:rPr>
          <w:color w:val="222222"/>
          <w:szCs w:val="22"/>
          <w:lang w:eastAsia="es-AR"/>
        </w:rPr>
        <w:t xml:space="preserve">approach </w:t>
      </w:r>
      <w:r w:rsidRPr="00255D19">
        <w:rPr>
          <w:color w:val="222222"/>
          <w:szCs w:val="22"/>
          <w:lang w:eastAsia="es-AR"/>
        </w:rPr>
        <w:t xml:space="preserve">at the meeting and consider the full range of </w:t>
      </w:r>
      <w:r>
        <w:rPr>
          <w:color w:val="222222"/>
          <w:szCs w:val="22"/>
          <w:lang w:eastAsia="es-AR"/>
        </w:rPr>
        <w:t>mechanisms</w:t>
      </w:r>
      <w:r w:rsidRPr="00255D19">
        <w:rPr>
          <w:color w:val="222222"/>
          <w:szCs w:val="22"/>
          <w:lang w:eastAsia="es-AR"/>
        </w:rPr>
        <w:t xml:space="preserve"> available before making a decision, </w:t>
      </w:r>
      <w:proofErr w:type="spellStart"/>
      <w:r w:rsidRPr="00255D19">
        <w:rPr>
          <w:color w:val="222222"/>
          <w:szCs w:val="22"/>
          <w:lang w:eastAsia="es-AR"/>
        </w:rPr>
        <w:t>ie</w:t>
      </w:r>
      <w:proofErr w:type="spellEnd"/>
      <w:r w:rsidRPr="00255D19">
        <w:rPr>
          <w:color w:val="222222"/>
          <w:szCs w:val="22"/>
          <w:lang w:eastAsia="es-AR"/>
        </w:rPr>
        <w:t>.  consider the advantages and disadvantages of each mechanism available, to help us pick the most appropriate one. In this context, important to also understand what else is going</w:t>
      </w:r>
      <w:r>
        <w:rPr>
          <w:color w:val="222222"/>
          <w:szCs w:val="22"/>
          <w:lang w:eastAsia="es-AR"/>
        </w:rPr>
        <w:t xml:space="preserve"> on</w:t>
      </w:r>
      <w:r w:rsidRPr="00255D19">
        <w:rPr>
          <w:color w:val="222222"/>
          <w:szCs w:val="22"/>
          <w:lang w:eastAsia="es-AR"/>
        </w:rPr>
        <w:t xml:space="preserve"> in the CEP. Are there already 3 ICGs going on?  Do we have the capacity to do a new one</w:t>
      </w:r>
      <w:r>
        <w:rPr>
          <w:color w:val="222222"/>
          <w:szCs w:val="22"/>
          <w:lang w:eastAsia="es-AR"/>
        </w:rPr>
        <w:t>?</w:t>
      </w:r>
      <w:r w:rsidRPr="00255D19">
        <w:rPr>
          <w:color w:val="222222"/>
          <w:szCs w:val="22"/>
          <w:lang w:eastAsia="es-AR"/>
        </w:rPr>
        <w:t> What alternative approaches do we have? </w:t>
      </w:r>
    </w:p>
    <w:p w14:paraId="2E8D93BE" w14:textId="77777777" w:rsidR="002C6379" w:rsidRPr="001352DB" w:rsidRDefault="002C6379" w:rsidP="002C6379">
      <w:pPr>
        <w:numPr>
          <w:ilvl w:val="0"/>
          <w:numId w:val="58"/>
        </w:numPr>
        <w:shd w:val="clear" w:color="auto" w:fill="FFFFFF"/>
        <w:spacing w:line="233" w:lineRule="atLeast"/>
        <w:ind w:left="1080"/>
        <w:rPr>
          <w:color w:val="000000"/>
          <w:szCs w:val="22"/>
          <w:lang w:val="en-US" w:eastAsia="es-AR"/>
        </w:rPr>
      </w:pPr>
      <w:r w:rsidRPr="00255D19">
        <w:rPr>
          <w:color w:val="000000"/>
          <w:szCs w:val="22"/>
          <w:lang w:eastAsia="es-AR"/>
        </w:rPr>
        <w:t xml:space="preserve">Informal/formal and the stage of development: If it is a new topic then more </w:t>
      </w:r>
      <w:r>
        <w:rPr>
          <w:color w:val="000000"/>
          <w:szCs w:val="22"/>
          <w:lang w:eastAsia="es-AR"/>
        </w:rPr>
        <w:t>in</w:t>
      </w:r>
      <w:r w:rsidRPr="00255D19">
        <w:rPr>
          <w:color w:val="000000"/>
          <w:szCs w:val="22"/>
          <w:lang w:eastAsia="es-AR"/>
        </w:rPr>
        <w:t>formal mechanism, if well-developed then formal.</w:t>
      </w:r>
    </w:p>
    <w:p w14:paraId="0869B213" w14:textId="77777777" w:rsidR="002C6379" w:rsidRPr="001352DB" w:rsidRDefault="002C6379" w:rsidP="002C6379">
      <w:pPr>
        <w:numPr>
          <w:ilvl w:val="0"/>
          <w:numId w:val="58"/>
        </w:numPr>
        <w:shd w:val="clear" w:color="auto" w:fill="FFFFFF"/>
        <w:spacing w:line="233" w:lineRule="atLeast"/>
        <w:ind w:left="1080"/>
        <w:rPr>
          <w:color w:val="000000"/>
          <w:szCs w:val="22"/>
          <w:lang w:val="en-US" w:eastAsia="es-AR"/>
        </w:rPr>
      </w:pPr>
      <w:r w:rsidRPr="00255D19">
        <w:rPr>
          <w:color w:val="000000"/>
          <w:szCs w:val="22"/>
          <w:lang w:eastAsia="es-AR"/>
        </w:rPr>
        <w:t>Could be useful to list how an action should be addressed in the work plan.</w:t>
      </w:r>
    </w:p>
    <w:p w14:paraId="59E13268" w14:textId="77777777" w:rsidR="002C6379" w:rsidRPr="001352DB" w:rsidRDefault="002C6379" w:rsidP="002C6379">
      <w:pPr>
        <w:numPr>
          <w:ilvl w:val="0"/>
          <w:numId w:val="58"/>
        </w:numPr>
        <w:shd w:val="clear" w:color="auto" w:fill="FFFFFF"/>
        <w:spacing w:line="233" w:lineRule="atLeast"/>
        <w:ind w:left="1080"/>
        <w:rPr>
          <w:color w:val="000000"/>
          <w:szCs w:val="22"/>
          <w:lang w:val="en-US" w:eastAsia="es-AR"/>
        </w:rPr>
      </w:pPr>
      <w:r w:rsidRPr="00255D19">
        <w:rPr>
          <w:szCs w:val="22"/>
          <w:lang w:eastAsia="es-AR"/>
        </w:rPr>
        <w:t>Review the workplan during the meeting and/or consider and</w:t>
      </w:r>
      <w:r w:rsidRPr="00255D19">
        <w:rPr>
          <w:szCs w:val="22"/>
          <w:lang w:val="en-NZ" w:eastAsia="es-AR"/>
        </w:rPr>
        <w:t> decide the approach during a specific agenda session.</w:t>
      </w:r>
    </w:p>
    <w:p w14:paraId="2F579FC4" w14:textId="77777777" w:rsidR="002C6379" w:rsidRPr="00255D19" w:rsidRDefault="002C6379" w:rsidP="002C6379">
      <w:pPr>
        <w:numPr>
          <w:ilvl w:val="0"/>
          <w:numId w:val="58"/>
        </w:numPr>
        <w:shd w:val="clear" w:color="auto" w:fill="FFFFFF"/>
        <w:spacing w:after="160" w:line="233" w:lineRule="atLeast"/>
        <w:ind w:left="1080"/>
        <w:rPr>
          <w:color w:val="222222"/>
          <w:szCs w:val="22"/>
          <w:lang w:val="es-AR" w:eastAsia="es-AR"/>
        </w:rPr>
      </w:pPr>
      <w:r w:rsidRPr="00255D19">
        <w:rPr>
          <w:color w:val="222222"/>
          <w:szCs w:val="22"/>
          <w:lang w:eastAsia="es-AR"/>
        </w:rPr>
        <w:t>Need to maintain flexibility.</w:t>
      </w:r>
    </w:p>
    <w:p w14:paraId="4F98EFD4" w14:textId="77777777" w:rsidR="002C6379" w:rsidRDefault="002C6379" w:rsidP="002C6379">
      <w:pPr>
        <w:pStyle w:val="ATSBullet1"/>
        <w:numPr>
          <w:ilvl w:val="0"/>
          <w:numId w:val="0"/>
        </w:numPr>
        <w:tabs>
          <w:tab w:val="left" w:pos="708"/>
        </w:tabs>
        <w:ind w:left="360"/>
      </w:pPr>
    </w:p>
    <w:p w14:paraId="393578C0" w14:textId="77777777" w:rsidR="002C6379" w:rsidRPr="0064595C" w:rsidRDefault="002C6379" w:rsidP="002C6379">
      <w:pPr>
        <w:pStyle w:val="ATSBullet1"/>
        <w:numPr>
          <w:ilvl w:val="0"/>
          <w:numId w:val="56"/>
        </w:numPr>
        <w:tabs>
          <w:tab w:val="left" w:pos="708"/>
        </w:tabs>
        <w:rPr>
          <w:b/>
          <w:bCs/>
        </w:rPr>
      </w:pPr>
      <w:r w:rsidRPr="0064595C">
        <w:rPr>
          <w:b/>
          <w:bCs/>
        </w:rPr>
        <w:t>How should the Committee:</w:t>
      </w:r>
    </w:p>
    <w:p w14:paraId="53662455" w14:textId="77777777" w:rsidR="002C6379" w:rsidRPr="0064595C" w:rsidRDefault="002C6379" w:rsidP="002C6379">
      <w:pPr>
        <w:pStyle w:val="ATSBullet1"/>
        <w:numPr>
          <w:ilvl w:val="1"/>
          <w:numId w:val="57"/>
        </w:numPr>
        <w:tabs>
          <w:tab w:val="left" w:pos="708"/>
        </w:tabs>
        <w:ind w:left="720"/>
        <w:rPr>
          <w:i/>
          <w:iCs/>
        </w:rPr>
      </w:pPr>
      <w:r w:rsidRPr="0064595C">
        <w:rPr>
          <w:i/>
          <w:iCs/>
        </w:rPr>
        <w:t>monitor and ensure progress against the work plan?</w:t>
      </w:r>
    </w:p>
    <w:p w14:paraId="108CAEC4" w14:textId="502E954D" w:rsidR="002C6379" w:rsidRPr="001352DB" w:rsidRDefault="002C6379" w:rsidP="002C6379">
      <w:pPr>
        <w:pStyle w:val="m7958829543560347135msolistparagraph"/>
        <w:numPr>
          <w:ilvl w:val="2"/>
          <w:numId w:val="59"/>
        </w:numPr>
        <w:shd w:val="clear" w:color="auto" w:fill="FFFFFF"/>
        <w:spacing w:before="0" w:beforeAutospacing="0" w:after="0" w:afterAutospacing="0"/>
        <w:ind w:left="1123"/>
        <w:rPr>
          <w:color w:val="222222"/>
          <w:sz w:val="22"/>
          <w:szCs w:val="22"/>
          <w:lang w:val="en-US"/>
        </w:rPr>
      </w:pPr>
      <w:r w:rsidRPr="001A34A6">
        <w:rPr>
          <w:color w:val="000000"/>
          <w:sz w:val="22"/>
          <w:szCs w:val="22"/>
          <w:lang w:val="en-GB"/>
        </w:rPr>
        <w:t xml:space="preserve">Papers are identified by agenda item but don’t address </w:t>
      </w:r>
      <w:r>
        <w:rPr>
          <w:color w:val="000000"/>
          <w:sz w:val="22"/>
          <w:szCs w:val="22"/>
          <w:lang w:val="en-GB"/>
        </w:rPr>
        <w:t xml:space="preserve">the </w:t>
      </w:r>
      <w:r w:rsidRPr="001A34A6">
        <w:rPr>
          <w:color w:val="000000"/>
          <w:sz w:val="22"/>
          <w:szCs w:val="22"/>
          <w:lang w:val="en-GB"/>
        </w:rPr>
        <w:t>work plan item. It is mentioned in the text but this is hard to locate. </w:t>
      </w:r>
      <w:r w:rsidRPr="009954FC">
        <w:rPr>
          <w:color w:val="000000"/>
          <w:sz w:val="22"/>
          <w:szCs w:val="22"/>
          <w:lang w:val="en-GB"/>
        </w:rPr>
        <w:t>So the</w:t>
      </w:r>
      <w:r w:rsidR="003C374A">
        <w:rPr>
          <w:color w:val="000000"/>
          <w:sz w:val="22"/>
          <w:szCs w:val="22"/>
          <w:lang w:val="en-GB"/>
        </w:rPr>
        <w:t>re could be merit in considering if the</w:t>
      </w:r>
      <w:r w:rsidRPr="009954FC">
        <w:rPr>
          <w:color w:val="000000"/>
          <w:sz w:val="22"/>
          <w:szCs w:val="22"/>
          <w:lang w:val="en-GB"/>
        </w:rPr>
        <w:t xml:space="preserve"> template of the paper could be changed to ask authors to identify what work plan item</w:t>
      </w:r>
      <w:r>
        <w:rPr>
          <w:color w:val="000000"/>
          <w:sz w:val="22"/>
          <w:szCs w:val="22"/>
          <w:lang w:val="en-GB"/>
        </w:rPr>
        <w:t xml:space="preserve"> they address if relevant</w:t>
      </w:r>
      <w:r w:rsidRPr="009954FC">
        <w:rPr>
          <w:color w:val="000000"/>
          <w:sz w:val="22"/>
          <w:szCs w:val="22"/>
          <w:lang w:val="en-GB"/>
        </w:rPr>
        <w:t>.</w:t>
      </w:r>
      <w:r w:rsidRPr="001A34A6">
        <w:rPr>
          <w:color w:val="222222"/>
          <w:sz w:val="22"/>
          <w:szCs w:val="22"/>
          <w:lang w:val="en-GB"/>
        </w:rPr>
        <w:t> </w:t>
      </w:r>
    </w:p>
    <w:p w14:paraId="00195F89" w14:textId="77777777" w:rsidR="002C6379" w:rsidRPr="001352DB" w:rsidRDefault="002C6379" w:rsidP="002C6379">
      <w:pPr>
        <w:pStyle w:val="m7958829543560347135msolistparagraph"/>
        <w:numPr>
          <w:ilvl w:val="2"/>
          <w:numId w:val="59"/>
        </w:numPr>
        <w:shd w:val="clear" w:color="auto" w:fill="FFFFFF"/>
        <w:spacing w:before="0" w:beforeAutospacing="0" w:after="0" w:afterAutospacing="0"/>
        <w:ind w:left="1123"/>
        <w:rPr>
          <w:color w:val="222222"/>
          <w:sz w:val="22"/>
          <w:szCs w:val="22"/>
          <w:lang w:val="en-US"/>
        </w:rPr>
      </w:pPr>
      <w:r w:rsidRPr="001A34A6">
        <w:rPr>
          <w:color w:val="000000"/>
          <w:sz w:val="22"/>
          <w:szCs w:val="22"/>
          <w:lang w:val="en-GB"/>
        </w:rPr>
        <w:t>Review where we are at in the implementation of the work plan. Consider the burden of doing this administrat</w:t>
      </w:r>
      <w:r>
        <w:rPr>
          <w:color w:val="000000"/>
          <w:sz w:val="22"/>
          <w:szCs w:val="22"/>
          <w:lang w:val="en-GB"/>
        </w:rPr>
        <w:t>ive work</w:t>
      </w:r>
      <w:r w:rsidRPr="001A34A6">
        <w:rPr>
          <w:color w:val="000000"/>
          <w:sz w:val="22"/>
          <w:szCs w:val="22"/>
          <w:lang w:val="en-GB"/>
        </w:rPr>
        <w:t xml:space="preserve"> and how it can be done in an efficient manner. One option would be that the Chair with the support of the Secretariat could log progress after each meeting. This could be done in combination with the listing of actions arising from the meeting, which is normally circulated after </w:t>
      </w:r>
      <w:r>
        <w:rPr>
          <w:color w:val="000000"/>
          <w:sz w:val="22"/>
          <w:szCs w:val="22"/>
          <w:lang w:val="en-GB"/>
        </w:rPr>
        <w:t xml:space="preserve">the </w:t>
      </w:r>
      <w:r w:rsidRPr="001A34A6">
        <w:rPr>
          <w:color w:val="000000"/>
          <w:sz w:val="22"/>
          <w:szCs w:val="22"/>
          <w:lang w:val="en-GB"/>
        </w:rPr>
        <w:t>meeting. Consider opportunities that build on the existing process to monitor progress. Another option would be that the Chair, with the support of the Secretariat does this in advance of meetings.</w:t>
      </w:r>
    </w:p>
    <w:p w14:paraId="6872C570" w14:textId="77777777" w:rsidR="002C6379" w:rsidRPr="001352DB" w:rsidRDefault="002C6379" w:rsidP="002C6379">
      <w:pPr>
        <w:pStyle w:val="m7958829543560347135msolistparagraph"/>
        <w:numPr>
          <w:ilvl w:val="2"/>
          <w:numId w:val="59"/>
        </w:numPr>
        <w:shd w:val="clear" w:color="auto" w:fill="FFFFFF"/>
        <w:spacing w:before="0" w:beforeAutospacing="0" w:after="0" w:afterAutospacing="0" w:line="233" w:lineRule="atLeast"/>
        <w:ind w:left="1123"/>
        <w:rPr>
          <w:color w:val="000000"/>
          <w:sz w:val="22"/>
          <w:szCs w:val="22"/>
          <w:lang w:val="en-US"/>
        </w:rPr>
      </w:pPr>
      <w:r w:rsidRPr="001A34A6">
        <w:rPr>
          <w:color w:val="000000"/>
          <w:sz w:val="22"/>
          <w:szCs w:val="22"/>
          <w:lang w:val="en-GB"/>
        </w:rPr>
        <w:t xml:space="preserve">Regularly – </w:t>
      </w:r>
      <w:proofErr w:type="spellStart"/>
      <w:r w:rsidRPr="001A34A6">
        <w:rPr>
          <w:color w:val="000000"/>
          <w:sz w:val="22"/>
          <w:szCs w:val="22"/>
          <w:lang w:val="en-GB"/>
        </w:rPr>
        <w:t>eg.</w:t>
      </w:r>
      <w:proofErr w:type="spellEnd"/>
      <w:r w:rsidRPr="001A34A6">
        <w:rPr>
          <w:color w:val="000000"/>
          <w:sz w:val="22"/>
          <w:szCs w:val="22"/>
          <w:lang w:val="en-GB"/>
        </w:rPr>
        <w:t xml:space="preserve"> every (three) years -  allocate time to monitor progress in </w:t>
      </w:r>
      <w:r>
        <w:rPr>
          <w:color w:val="000000"/>
          <w:sz w:val="22"/>
          <w:szCs w:val="22"/>
          <w:lang w:val="en-GB"/>
        </w:rPr>
        <w:t>the work plan</w:t>
      </w:r>
      <w:r w:rsidRPr="001A34A6">
        <w:rPr>
          <w:color w:val="000000"/>
          <w:sz w:val="22"/>
          <w:szCs w:val="22"/>
          <w:lang w:val="en-GB"/>
        </w:rPr>
        <w:t xml:space="preserve"> </w:t>
      </w:r>
      <w:r>
        <w:rPr>
          <w:color w:val="000000"/>
          <w:sz w:val="22"/>
          <w:szCs w:val="22"/>
          <w:lang w:val="en-GB"/>
        </w:rPr>
        <w:t>and</w:t>
      </w:r>
      <w:r w:rsidRPr="001A34A6">
        <w:rPr>
          <w:color w:val="000000"/>
          <w:sz w:val="22"/>
          <w:szCs w:val="22"/>
          <w:lang w:val="en-GB"/>
        </w:rPr>
        <w:t xml:space="preserve"> discuss</w:t>
      </w:r>
      <w:r w:rsidRPr="00AB608F">
        <w:rPr>
          <w:color w:val="000000"/>
          <w:sz w:val="22"/>
          <w:szCs w:val="22"/>
          <w:lang w:val="en-GB"/>
        </w:rPr>
        <w:t xml:space="preserve"> </w:t>
      </w:r>
      <w:r w:rsidRPr="001A34A6">
        <w:rPr>
          <w:color w:val="000000"/>
          <w:sz w:val="22"/>
          <w:szCs w:val="22"/>
          <w:lang w:val="en-GB"/>
        </w:rPr>
        <w:t>under agenda item 3 on the CEP agenda</w:t>
      </w:r>
      <w:r>
        <w:rPr>
          <w:color w:val="000000"/>
          <w:sz w:val="22"/>
          <w:szCs w:val="22"/>
          <w:lang w:val="en-GB"/>
        </w:rPr>
        <w:t>. Then</w:t>
      </w:r>
      <w:r w:rsidRPr="001A34A6">
        <w:rPr>
          <w:color w:val="000000"/>
          <w:sz w:val="22"/>
          <w:szCs w:val="22"/>
          <w:lang w:val="en-GB"/>
        </w:rPr>
        <w:t xml:space="preserve"> identify </w:t>
      </w:r>
      <w:r>
        <w:rPr>
          <w:color w:val="000000"/>
          <w:sz w:val="22"/>
          <w:szCs w:val="22"/>
          <w:lang w:val="en-GB"/>
        </w:rPr>
        <w:t>next</w:t>
      </w:r>
      <w:r w:rsidRPr="001A34A6">
        <w:rPr>
          <w:color w:val="000000"/>
          <w:sz w:val="22"/>
          <w:szCs w:val="22"/>
          <w:lang w:val="en-GB"/>
        </w:rPr>
        <w:t xml:space="preserve"> steps of an action and put the</w:t>
      </w:r>
      <w:r>
        <w:rPr>
          <w:color w:val="000000"/>
          <w:sz w:val="22"/>
          <w:szCs w:val="22"/>
          <w:lang w:val="en-GB"/>
        </w:rPr>
        <w:t>m</w:t>
      </w:r>
      <w:r w:rsidRPr="001A34A6">
        <w:rPr>
          <w:color w:val="000000"/>
          <w:sz w:val="22"/>
          <w:szCs w:val="22"/>
          <w:lang w:val="en-GB"/>
        </w:rPr>
        <w:t xml:space="preserve"> into the plan. </w:t>
      </w:r>
    </w:p>
    <w:p w14:paraId="160D3C26" w14:textId="77777777" w:rsidR="002C6379" w:rsidRPr="001352DB" w:rsidRDefault="002C6379" w:rsidP="002C6379">
      <w:pPr>
        <w:pStyle w:val="m7958829543560347135msolistparagraph"/>
        <w:numPr>
          <w:ilvl w:val="2"/>
          <w:numId w:val="59"/>
        </w:numPr>
        <w:shd w:val="clear" w:color="auto" w:fill="FFFFFF"/>
        <w:spacing w:before="0" w:beforeAutospacing="0" w:after="0" w:afterAutospacing="0" w:line="233" w:lineRule="atLeast"/>
        <w:ind w:left="1123"/>
        <w:rPr>
          <w:color w:val="000000"/>
          <w:sz w:val="22"/>
          <w:szCs w:val="22"/>
          <w:lang w:val="en-US"/>
        </w:rPr>
      </w:pPr>
      <w:r w:rsidRPr="001A34A6">
        <w:rPr>
          <w:color w:val="000000"/>
          <w:sz w:val="22"/>
          <w:szCs w:val="22"/>
          <w:lang w:val="en-GB"/>
        </w:rPr>
        <w:t>To what degree could Members report on where they are in the plan without this becoming a burden? If a Champion system is developed, there could be a role for the Champion to provide regular updates. Another option would be that Vice-chairs supervise topics and report on progress.</w:t>
      </w:r>
    </w:p>
    <w:p w14:paraId="14C9327B" w14:textId="77777777" w:rsidR="002C6379" w:rsidRPr="001352DB" w:rsidRDefault="002C6379" w:rsidP="002C6379">
      <w:pPr>
        <w:pStyle w:val="m7958829543560347135msolistparagraph"/>
        <w:numPr>
          <w:ilvl w:val="2"/>
          <w:numId w:val="59"/>
        </w:numPr>
        <w:shd w:val="clear" w:color="auto" w:fill="FFFFFF"/>
        <w:spacing w:before="0" w:beforeAutospacing="0" w:after="160" w:afterAutospacing="0"/>
        <w:ind w:left="1123"/>
        <w:rPr>
          <w:color w:val="222222"/>
          <w:sz w:val="22"/>
          <w:szCs w:val="22"/>
          <w:lang w:val="en-US"/>
        </w:rPr>
      </w:pPr>
      <w:r w:rsidRPr="001A34A6">
        <w:rPr>
          <w:color w:val="222222"/>
          <w:sz w:val="22"/>
          <w:szCs w:val="22"/>
          <w:lang w:val="en-GB"/>
        </w:rPr>
        <w:t>Consider a dashboard system to visualize progress or other ways of adding information (</w:t>
      </w:r>
      <w:r>
        <w:rPr>
          <w:color w:val="222222"/>
          <w:sz w:val="22"/>
          <w:szCs w:val="22"/>
          <w:lang w:val="en-GB"/>
        </w:rPr>
        <w:t xml:space="preserve">in a new </w:t>
      </w:r>
      <w:r w:rsidRPr="001A34A6">
        <w:rPr>
          <w:color w:val="222222"/>
          <w:sz w:val="22"/>
          <w:szCs w:val="22"/>
          <w:lang w:val="en-GB"/>
        </w:rPr>
        <w:t xml:space="preserve">column) </w:t>
      </w:r>
      <w:r>
        <w:rPr>
          <w:color w:val="222222"/>
          <w:sz w:val="22"/>
          <w:szCs w:val="22"/>
          <w:lang w:val="en-GB"/>
        </w:rPr>
        <w:t>about</w:t>
      </w:r>
      <w:r w:rsidRPr="001A34A6">
        <w:rPr>
          <w:color w:val="222222"/>
          <w:sz w:val="22"/>
          <w:szCs w:val="22"/>
          <w:lang w:val="en-GB"/>
        </w:rPr>
        <w:t xml:space="preserve"> progress status.</w:t>
      </w:r>
    </w:p>
    <w:p w14:paraId="05A266C3" w14:textId="77777777" w:rsidR="002C6379" w:rsidRPr="0064595C" w:rsidRDefault="002C6379" w:rsidP="002C6379">
      <w:pPr>
        <w:pStyle w:val="ATSBullet1"/>
        <w:numPr>
          <w:ilvl w:val="1"/>
          <w:numId w:val="57"/>
        </w:numPr>
        <w:tabs>
          <w:tab w:val="left" w:pos="708"/>
        </w:tabs>
        <w:ind w:left="763"/>
        <w:rPr>
          <w:i/>
          <w:iCs/>
        </w:rPr>
      </w:pPr>
      <w:r w:rsidRPr="0064595C">
        <w:rPr>
          <w:i/>
          <w:iCs/>
        </w:rPr>
        <w:t>adjust its agenda consistent with the work plan?</w:t>
      </w:r>
    </w:p>
    <w:p w14:paraId="424D04A8" w14:textId="77777777" w:rsidR="002C6379" w:rsidRDefault="002C6379" w:rsidP="002C6379">
      <w:pPr>
        <w:pStyle w:val="m7958829543560347135msolistparagraph"/>
        <w:numPr>
          <w:ilvl w:val="2"/>
          <w:numId w:val="59"/>
        </w:numPr>
        <w:shd w:val="clear" w:color="auto" w:fill="FFFFFF"/>
        <w:spacing w:before="0" w:beforeAutospacing="0" w:after="160" w:afterAutospacing="0"/>
        <w:ind w:left="1166"/>
        <w:rPr>
          <w:color w:val="222222"/>
          <w:sz w:val="22"/>
          <w:szCs w:val="22"/>
          <w:lang w:val="en-GB"/>
        </w:rPr>
      </w:pPr>
      <w:r w:rsidRPr="00DB7E21">
        <w:rPr>
          <w:color w:val="222222"/>
          <w:sz w:val="22"/>
          <w:szCs w:val="22"/>
          <w:lang w:val="en-GB"/>
        </w:rPr>
        <w:t xml:space="preserve">Change agenda to have ‘focus topics’ to promote progress.  Members would be encouraged to provide papers on these topics. Pollution is an example where a new agenda item </w:t>
      </w:r>
      <w:r>
        <w:rPr>
          <w:color w:val="222222"/>
          <w:sz w:val="22"/>
          <w:szCs w:val="22"/>
          <w:lang w:val="en-GB"/>
        </w:rPr>
        <w:t xml:space="preserve">is </w:t>
      </w:r>
      <w:r w:rsidRPr="00DB7E21">
        <w:rPr>
          <w:color w:val="222222"/>
          <w:sz w:val="22"/>
          <w:szCs w:val="22"/>
          <w:lang w:val="en-GB"/>
        </w:rPr>
        <w:t>to be created. However, important that the work plan should not dictate the agenda as flexibility is required for items of discussion. </w:t>
      </w:r>
    </w:p>
    <w:p w14:paraId="150054BB" w14:textId="77777777" w:rsidR="003C374A" w:rsidRDefault="003C374A" w:rsidP="003C374A">
      <w:pPr>
        <w:pStyle w:val="m7958829543560347135msolistparagraph"/>
        <w:shd w:val="clear" w:color="auto" w:fill="FFFFFF"/>
        <w:spacing w:before="0" w:beforeAutospacing="0" w:after="160" w:afterAutospacing="0"/>
        <w:ind w:left="1166"/>
        <w:rPr>
          <w:color w:val="222222"/>
          <w:sz w:val="22"/>
          <w:szCs w:val="22"/>
          <w:lang w:val="en-GB"/>
        </w:rPr>
      </w:pPr>
    </w:p>
    <w:p w14:paraId="6AFFDE30" w14:textId="77777777" w:rsidR="003C374A" w:rsidRPr="00DB7E21" w:rsidRDefault="003C374A" w:rsidP="003C374A">
      <w:pPr>
        <w:pStyle w:val="m7958829543560347135msolistparagraph"/>
        <w:shd w:val="clear" w:color="auto" w:fill="FFFFFF"/>
        <w:spacing w:before="0" w:beforeAutospacing="0" w:after="160" w:afterAutospacing="0"/>
        <w:ind w:left="1166"/>
        <w:rPr>
          <w:color w:val="222222"/>
          <w:sz w:val="22"/>
          <w:szCs w:val="22"/>
          <w:lang w:val="en-GB"/>
        </w:rPr>
      </w:pPr>
    </w:p>
    <w:p w14:paraId="1FB87541" w14:textId="77777777" w:rsidR="002C6379" w:rsidRPr="0064595C" w:rsidRDefault="002C6379" w:rsidP="002C6379">
      <w:pPr>
        <w:pStyle w:val="ATSBullet1"/>
        <w:numPr>
          <w:ilvl w:val="1"/>
          <w:numId w:val="57"/>
        </w:numPr>
        <w:tabs>
          <w:tab w:val="left" w:pos="708"/>
        </w:tabs>
        <w:ind w:left="763"/>
        <w:rPr>
          <w:i/>
          <w:iCs/>
        </w:rPr>
      </w:pPr>
      <w:r w:rsidRPr="0064595C">
        <w:rPr>
          <w:i/>
          <w:iCs/>
        </w:rPr>
        <w:lastRenderedPageBreak/>
        <w:t>engage the ATCM in its work plan?</w:t>
      </w:r>
    </w:p>
    <w:p w14:paraId="0276F863" w14:textId="77777777" w:rsidR="002C6379" w:rsidRPr="00F61370" w:rsidRDefault="002C6379" w:rsidP="002C6379">
      <w:pPr>
        <w:pStyle w:val="m7958829543560347135msolistparagraph"/>
        <w:numPr>
          <w:ilvl w:val="2"/>
          <w:numId w:val="59"/>
        </w:numPr>
        <w:shd w:val="clear" w:color="auto" w:fill="FFFFFF"/>
        <w:spacing w:before="0" w:beforeAutospacing="0" w:after="0" w:afterAutospacing="0" w:line="233" w:lineRule="atLeast"/>
        <w:ind w:left="1166"/>
        <w:rPr>
          <w:color w:val="000000"/>
          <w:sz w:val="22"/>
          <w:szCs w:val="22"/>
          <w:lang w:val="en-GB"/>
        </w:rPr>
      </w:pPr>
      <w:r w:rsidRPr="00F61370">
        <w:rPr>
          <w:color w:val="000000"/>
          <w:sz w:val="22"/>
          <w:szCs w:val="22"/>
          <w:lang w:val="en-GB"/>
        </w:rPr>
        <w:t>May be utility to look at solving mismatch in timing of getting request for action from ATCM which is then delayed by a year before the CEP can receive that request and start to respond.</w:t>
      </w:r>
    </w:p>
    <w:p w14:paraId="2923A32A" w14:textId="77777777" w:rsidR="002C6379" w:rsidRPr="00F61370" w:rsidRDefault="002C6379" w:rsidP="002C6379">
      <w:pPr>
        <w:pStyle w:val="m7958829543560347135msolistparagraph"/>
        <w:numPr>
          <w:ilvl w:val="2"/>
          <w:numId w:val="59"/>
        </w:numPr>
        <w:shd w:val="clear" w:color="auto" w:fill="FFFFFF"/>
        <w:spacing w:before="0" w:beforeAutospacing="0" w:after="0" w:afterAutospacing="0" w:line="233" w:lineRule="atLeast"/>
        <w:ind w:left="1166"/>
        <w:rPr>
          <w:color w:val="000000"/>
          <w:sz w:val="22"/>
          <w:szCs w:val="22"/>
          <w:lang w:val="en-GB"/>
        </w:rPr>
      </w:pPr>
      <w:r w:rsidRPr="00F61370">
        <w:rPr>
          <w:color w:val="000000"/>
          <w:sz w:val="22"/>
          <w:szCs w:val="22"/>
          <w:lang w:val="en-GB"/>
        </w:rPr>
        <w:t>Consider whether there is a way to ensure that the CEP is ‘in the room’ to respond to requests of the ATCM. CEP may say something is not possible, or may take X years to deliver, etc.</w:t>
      </w:r>
    </w:p>
    <w:p w14:paraId="57375AC0" w14:textId="77777777" w:rsidR="002C6379" w:rsidRPr="00F61370" w:rsidRDefault="002C6379" w:rsidP="002C6379">
      <w:pPr>
        <w:pStyle w:val="m7958829543560347135msolistparagraph"/>
        <w:numPr>
          <w:ilvl w:val="2"/>
          <w:numId w:val="59"/>
        </w:numPr>
        <w:shd w:val="clear" w:color="auto" w:fill="FFFFFF"/>
        <w:spacing w:before="0" w:beforeAutospacing="0" w:after="0" w:afterAutospacing="0" w:line="233" w:lineRule="atLeast"/>
        <w:ind w:left="1166"/>
        <w:rPr>
          <w:color w:val="000000"/>
          <w:sz w:val="22"/>
          <w:szCs w:val="22"/>
          <w:lang w:val="en-GB"/>
        </w:rPr>
      </w:pPr>
      <w:r w:rsidRPr="00F61370">
        <w:rPr>
          <w:color w:val="000000"/>
          <w:sz w:val="22"/>
          <w:szCs w:val="22"/>
          <w:lang w:val="en-GB"/>
        </w:rPr>
        <w:t>Consider connect between 5YWP and ATCM multi-year strategic plan.</w:t>
      </w:r>
    </w:p>
    <w:p w14:paraId="01A15617" w14:textId="77777777" w:rsidR="002C6379" w:rsidRPr="00F61370" w:rsidRDefault="002C6379" w:rsidP="002C6379">
      <w:pPr>
        <w:pStyle w:val="m7958829543560347135msolistparagraph"/>
        <w:numPr>
          <w:ilvl w:val="2"/>
          <w:numId w:val="59"/>
        </w:numPr>
        <w:shd w:val="clear" w:color="auto" w:fill="FFFFFF"/>
        <w:spacing w:before="0" w:beforeAutospacing="0" w:after="0" w:afterAutospacing="0" w:line="233" w:lineRule="atLeast"/>
        <w:ind w:left="1166"/>
        <w:rPr>
          <w:color w:val="000000"/>
          <w:sz w:val="22"/>
          <w:szCs w:val="22"/>
          <w:lang w:val="en-GB"/>
        </w:rPr>
      </w:pPr>
      <w:r w:rsidRPr="00F61370">
        <w:rPr>
          <w:color w:val="000000"/>
          <w:sz w:val="22"/>
          <w:szCs w:val="22"/>
          <w:lang w:val="en-GB"/>
        </w:rPr>
        <w:t>Consider whether there would be utility in having the ATCM consider the CEP 5YWP and provide feedback. In particular maybe the importance of highlighting changes to the 5YWP</w:t>
      </w:r>
      <w:r>
        <w:rPr>
          <w:color w:val="000000"/>
          <w:sz w:val="22"/>
          <w:szCs w:val="22"/>
          <w:lang w:val="en-GB"/>
        </w:rPr>
        <w:t xml:space="preserve"> when the CEP report is presented to the ATCM</w:t>
      </w:r>
      <w:r w:rsidRPr="00F61370">
        <w:rPr>
          <w:color w:val="000000"/>
          <w:sz w:val="22"/>
          <w:szCs w:val="22"/>
          <w:lang w:val="en-GB"/>
        </w:rPr>
        <w:t>.</w:t>
      </w:r>
    </w:p>
    <w:p w14:paraId="257057C5" w14:textId="77777777" w:rsidR="002C6379" w:rsidRPr="001352DB" w:rsidRDefault="002C6379" w:rsidP="002C6379">
      <w:pPr>
        <w:pStyle w:val="ATSBullet1"/>
        <w:numPr>
          <w:ilvl w:val="0"/>
          <w:numId w:val="0"/>
        </w:numPr>
        <w:tabs>
          <w:tab w:val="left" w:pos="708"/>
        </w:tabs>
        <w:ind w:left="360"/>
        <w:rPr>
          <w:lang w:val="en-US"/>
        </w:rPr>
      </w:pPr>
    </w:p>
    <w:p w14:paraId="61E3E8DF" w14:textId="77777777" w:rsidR="002C6379" w:rsidRPr="0064595C" w:rsidRDefault="002C6379" w:rsidP="002C6379">
      <w:pPr>
        <w:pStyle w:val="ATSBullet1"/>
        <w:numPr>
          <w:ilvl w:val="0"/>
          <w:numId w:val="56"/>
        </w:numPr>
        <w:tabs>
          <w:tab w:val="left" w:pos="708"/>
        </w:tabs>
        <w:rPr>
          <w:b/>
          <w:bCs/>
        </w:rPr>
      </w:pPr>
      <w:r w:rsidRPr="0064595C">
        <w:rPr>
          <w:b/>
          <w:bCs/>
        </w:rPr>
        <w:t>How should the work plan be reviewed and updated?</w:t>
      </w:r>
    </w:p>
    <w:p w14:paraId="7F69A337" w14:textId="77777777" w:rsidR="002C6379" w:rsidRPr="00E319E4" w:rsidRDefault="002C6379" w:rsidP="002C6379">
      <w:pPr>
        <w:numPr>
          <w:ilvl w:val="0"/>
          <w:numId w:val="58"/>
        </w:numPr>
        <w:shd w:val="clear" w:color="auto" w:fill="FFFFFF"/>
        <w:spacing w:line="233" w:lineRule="atLeast"/>
        <w:ind w:left="1080"/>
        <w:rPr>
          <w:szCs w:val="22"/>
          <w:lang w:eastAsia="es-AR"/>
        </w:rPr>
      </w:pPr>
      <w:r w:rsidRPr="00E319E4">
        <w:rPr>
          <w:szCs w:val="22"/>
          <w:lang w:eastAsia="es-AR"/>
        </w:rPr>
        <w:t xml:space="preserve">Potential approach: annual </w:t>
      </w:r>
      <w:r w:rsidRPr="00920802">
        <w:rPr>
          <w:szCs w:val="22"/>
          <w:lang w:eastAsia="es-AR"/>
        </w:rPr>
        <w:t>revisions to reflect CEP meeting outcomes</w:t>
      </w:r>
      <w:r w:rsidRPr="00E319E4">
        <w:rPr>
          <w:szCs w:val="22"/>
          <w:lang w:eastAsia="es-AR"/>
        </w:rPr>
        <w:t>, three yearly time allocation to evaluate process and five (to ten) yearly review. Maintain sight on and reflect on progress throughout.</w:t>
      </w:r>
    </w:p>
    <w:p w14:paraId="12A7623B" w14:textId="77777777" w:rsidR="002C6379" w:rsidRDefault="002C6379" w:rsidP="002C6379">
      <w:pPr>
        <w:numPr>
          <w:ilvl w:val="0"/>
          <w:numId w:val="58"/>
        </w:numPr>
        <w:shd w:val="clear" w:color="auto" w:fill="FFFFFF"/>
        <w:spacing w:line="233" w:lineRule="atLeast"/>
        <w:ind w:left="1080"/>
        <w:rPr>
          <w:szCs w:val="22"/>
          <w:lang w:eastAsia="es-AR"/>
        </w:rPr>
      </w:pPr>
      <w:r w:rsidRPr="00E319E4">
        <w:rPr>
          <w:szCs w:val="22"/>
          <w:lang w:eastAsia="es-AR"/>
        </w:rPr>
        <w:t>Do a review of what has been achieve</w:t>
      </w:r>
      <w:r>
        <w:rPr>
          <w:szCs w:val="22"/>
          <w:lang w:eastAsia="es-AR"/>
        </w:rPr>
        <w:t>d</w:t>
      </w:r>
      <w:r w:rsidRPr="00E319E4">
        <w:rPr>
          <w:szCs w:val="22"/>
          <w:lang w:eastAsia="es-AR"/>
        </w:rPr>
        <w:t xml:space="preserve"> during the previous period as a starting point for large-scale reviews.</w:t>
      </w:r>
    </w:p>
    <w:p w14:paraId="3A701E9E" w14:textId="77777777" w:rsidR="002C6379" w:rsidRPr="00920802" w:rsidRDefault="002C6379" w:rsidP="002C6379">
      <w:pPr>
        <w:numPr>
          <w:ilvl w:val="0"/>
          <w:numId w:val="58"/>
        </w:numPr>
        <w:shd w:val="clear" w:color="auto" w:fill="FFFFFF"/>
        <w:spacing w:line="233" w:lineRule="atLeast"/>
        <w:ind w:left="1080"/>
        <w:rPr>
          <w:szCs w:val="22"/>
          <w:lang w:eastAsia="es-AR"/>
        </w:rPr>
      </w:pPr>
      <w:r w:rsidRPr="00920802">
        <w:rPr>
          <w:szCs w:val="22"/>
          <w:lang w:eastAsia="es-AR"/>
        </w:rPr>
        <w:t>Five yearly review could take place through workshop or ICG. Workshop attached to meeting helps with participation, or consider longer sessions during the annual meeting (e.g. go on later into the evening)</w:t>
      </w:r>
      <w:r>
        <w:rPr>
          <w:szCs w:val="22"/>
          <w:lang w:eastAsia="es-AR"/>
        </w:rPr>
        <w:t>.</w:t>
      </w:r>
    </w:p>
    <w:p w14:paraId="7A535B2D" w14:textId="77777777" w:rsidR="002C6379" w:rsidRPr="00920802" w:rsidRDefault="002C6379" w:rsidP="002C6379">
      <w:pPr>
        <w:pStyle w:val="ATSBullet1"/>
        <w:numPr>
          <w:ilvl w:val="0"/>
          <w:numId w:val="0"/>
        </w:numPr>
        <w:tabs>
          <w:tab w:val="left" w:pos="708"/>
        </w:tabs>
        <w:ind w:left="360"/>
      </w:pPr>
    </w:p>
    <w:p w14:paraId="6ADDCDFF" w14:textId="77777777" w:rsidR="002C6379" w:rsidRDefault="002C6379" w:rsidP="002C6379">
      <w:pPr>
        <w:pStyle w:val="ATSBullet1"/>
        <w:numPr>
          <w:ilvl w:val="0"/>
          <w:numId w:val="0"/>
        </w:numPr>
        <w:tabs>
          <w:tab w:val="left" w:pos="708"/>
        </w:tabs>
        <w:ind w:left="720"/>
      </w:pPr>
    </w:p>
    <w:p w14:paraId="319864DF" w14:textId="77777777" w:rsidR="002C6379" w:rsidRPr="00B53CC2" w:rsidRDefault="002C6379" w:rsidP="002C6379">
      <w:pPr>
        <w:pStyle w:val="ATSNormal"/>
        <w:numPr>
          <w:ilvl w:val="0"/>
          <w:numId w:val="32"/>
        </w:numPr>
        <w:jc w:val="both"/>
        <w:rPr>
          <w:i/>
          <w:iCs/>
          <w:szCs w:val="22"/>
        </w:rPr>
      </w:pPr>
      <w:r w:rsidRPr="00B53CC2">
        <w:rPr>
          <w:i/>
          <w:iCs/>
          <w:szCs w:val="22"/>
        </w:rPr>
        <w:t>How to formulate information and knowledge needs</w:t>
      </w:r>
    </w:p>
    <w:p w14:paraId="3E629255" w14:textId="77777777" w:rsidR="002C6379" w:rsidRDefault="002C6379" w:rsidP="002C6379">
      <w:r w:rsidRPr="0087321C">
        <w:t>Session 4 concerned (</w:t>
      </w:r>
      <w:proofErr w:type="spellStart"/>
      <w:r w:rsidRPr="0087321C">
        <w:t>i</w:t>
      </w:r>
      <w:proofErr w:type="spellEnd"/>
      <w:r w:rsidRPr="0087321C">
        <w:t>) the communication by the Committee of knowledge needs to relevant bodies and (ii) the mechanisms for receipt of knowledge from those bodies.  The aims of the session were to:</w:t>
      </w:r>
    </w:p>
    <w:p w14:paraId="6694A01E" w14:textId="77777777" w:rsidR="002C6379" w:rsidRPr="0087321C" w:rsidRDefault="002C6379" w:rsidP="002C6379"/>
    <w:p w14:paraId="6ECF858C" w14:textId="77777777" w:rsidR="002C6379" w:rsidRPr="002861C7" w:rsidRDefault="002C6379" w:rsidP="002C6379">
      <w:pPr>
        <w:numPr>
          <w:ilvl w:val="0"/>
          <w:numId w:val="60"/>
        </w:numPr>
        <w:tabs>
          <w:tab w:val="left" w:pos="720"/>
        </w:tabs>
        <w:spacing w:after="160" w:line="259" w:lineRule="auto"/>
      </w:pPr>
      <w:r w:rsidRPr="002861C7">
        <w:t>Consider current knowledge needs in light of identified priority actions and how we might formulate these needs so they are fit for purpose.</w:t>
      </w:r>
    </w:p>
    <w:p w14:paraId="2A434638" w14:textId="77777777" w:rsidR="002C6379" w:rsidRPr="002861C7" w:rsidRDefault="002C6379" w:rsidP="002C6379">
      <w:pPr>
        <w:numPr>
          <w:ilvl w:val="0"/>
          <w:numId w:val="60"/>
        </w:numPr>
        <w:tabs>
          <w:tab w:val="left" w:pos="720"/>
        </w:tabs>
        <w:spacing w:after="160" w:line="259" w:lineRule="auto"/>
      </w:pPr>
      <w:r w:rsidRPr="002861C7">
        <w:t>Consider whether there are other science, knowledge and information needs needed to move actions forward.</w:t>
      </w:r>
    </w:p>
    <w:p w14:paraId="71E99DA5" w14:textId="77777777" w:rsidR="002C6379" w:rsidRPr="0087321C" w:rsidRDefault="002C6379" w:rsidP="002C6379">
      <w:pPr>
        <w:numPr>
          <w:ilvl w:val="0"/>
          <w:numId w:val="60"/>
        </w:numPr>
        <w:tabs>
          <w:tab w:val="left" w:pos="720"/>
        </w:tabs>
        <w:spacing w:after="160" w:line="259" w:lineRule="auto"/>
      </w:pPr>
      <w:r w:rsidRPr="002861C7">
        <w:t xml:space="preserve">Note </w:t>
      </w:r>
      <w:r w:rsidRPr="0087321C">
        <w:t xml:space="preserve">the </w:t>
      </w:r>
      <w:r w:rsidRPr="002861C7">
        <w:t>difference between (</w:t>
      </w:r>
      <w:proofErr w:type="spellStart"/>
      <w:r w:rsidRPr="002861C7">
        <w:t>i</w:t>
      </w:r>
      <w:proofErr w:type="spellEnd"/>
      <w:r w:rsidRPr="002861C7">
        <w:t>) wider knowledge needs and (ii) specific knowledge needs for identified actions.</w:t>
      </w:r>
    </w:p>
    <w:p w14:paraId="2A51B1D6" w14:textId="77777777" w:rsidR="002C6379" w:rsidRPr="0087321C" w:rsidRDefault="002C6379" w:rsidP="002C6379">
      <w:pPr>
        <w:tabs>
          <w:tab w:val="left" w:pos="720"/>
        </w:tabs>
      </w:pPr>
      <w:r w:rsidRPr="0087321C">
        <w:t>Workshop participants were provided with a copy of the CEP’s ‘</w:t>
      </w:r>
      <w:r w:rsidRPr="00C72B21">
        <w:rPr>
          <w:i/>
          <w:iCs/>
        </w:rPr>
        <w:t>List of science, knowledge and information needs identified in the CEP 5-Year Work Plan, CEP Climate Change Response Work Programme, CEP Final Reports and other CEP Manuals (2021)</w:t>
      </w:r>
      <w:r w:rsidRPr="0087321C">
        <w:t xml:space="preserve">’ (available at: </w:t>
      </w:r>
      <w:hyperlink r:id="rId14" w:history="1">
        <w:r w:rsidRPr="0087321C">
          <w:rPr>
            <w:rStyle w:val="Hipervnculo"/>
          </w:rPr>
          <w:t>https://documents.ats.aq/cephandbook/ATCM43_att054_e%20(1).docx</w:t>
        </w:r>
      </w:hyperlink>
      <w:r w:rsidRPr="0087321C">
        <w:t xml:space="preserve">) </w:t>
      </w:r>
    </w:p>
    <w:p w14:paraId="1B2031FD" w14:textId="77777777" w:rsidR="002C6379" w:rsidRDefault="002C6379" w:rsidP="002C6379">
      <w:pPr>
        <w:rPr>
          <w:lang w:val="en-US"/>
        </w:rPr>
      </w:pPr>
      <w:r w:rsidRPr="0087321C">
        <w:t xml:space="preserve">As way of an introduction and to help inform the thinking of the workshop participants on this issue, a presentation was delivered by </w:t>
      </w:r>
      <w:proofErr w:type="spellStart"/>
      <w:r w:rsidRPr="0087321C">
        <w:t>Dr.</w:t>
      </w:r>
      <w:proofErr w:type="spellEnd"/>
      <w:r w:rsidRPr="0087321C">
        <w:t xml:space="preserve"> Susie Grant (Chief Officer of the SCAR Standing Committee on the Antarctic Treaty System; SC-ATS) entitled ‘</w:t>
      </w:r>
      <w:r w:rsidRPr="0087321C">
        <w:rPr>
          <w:i/>
          <w:iCs/>
          <w:lang w:val="en-US"/>
        </w:rPr>
        <w:t>What does the science community/SCAR need from the CEP to enable action?</w:t>
      </w:r>
      <w:r w:rsidRPr="0087321C">
        <w:rPr>
          <w:lang w:val="en-US"/>
        </w:rPr>
        <w:t>’.</w:t>
      </w:r>
    </w:p>
    <w:p w14:paraId="3D2A892F" w14:textId="77777777" w:rsidR="002C6379" w:rsidRPr="0087321C" w:rsidRDefault="002C6379" w:rsidP="002C6379"/>
    <w:p w14:paraId="23DD947C" w14:textId="77777777" w:rsidR="002C6379" w:rsidRPr="0087321C" w:rsidRDefault="002C6379" w:rsidP="002C6379">
      <w:r w:rsidRPr="0087321C">
        <w:t xml:space="preserve">The workshop participants were presented with </w:t>
      </w:r>
      <w:r>
        <w:t xml:space="preserve">the following </w:t>
      </w:r>
      <w:r w:rsidRPr="0087321C">
        <w:t>set of questions.  The collated responses are provided below.</w:t>
      </w:r>
    </w:p>
    <w:p w14:paraId="06962CAC" w14:textId="77777777" w:rsidR="002C6379" w:rsidRPr="0087321C" w:rsidRDefault="002C6379" w:rsidP="002C6379">
      <w:pPr>
        <w:rPr>
          <w:rFonts w:ascii="Arial" w:hAnsi="Arial" w:cs="Arial"/>
          <w:b/>
          <w:bCs/>
          <w:lang w:val="en-US"/>
        </w:rPr>
      </w:pPr>
    </w:p>
    <w:p w14:paraId="4A3C6ADF" w14:textId="77777777" w:rsidR="002C6379" w:rsidRPr="0087321C" w:rsidRDefault="002C6379" w:rsidP="002C6379">
      <w:pPr>
        <w:tabs>
          <w:tab w:val="left" w:pos="360"/>
          <w:tab w:val="left" w:pos="708"/>
        </w:tabs>
        <w:spacing w:line="216" w:lineRule="auto"/>
        <w:rPr>
          <w:b/>
          <w:bCs/>
          <w:color w:val="000000" w:themeColor="text1"/>
          <w:kern w:val="24"/>
        </w:rPr>
      </w:pPr>
      <w:r w:rsidRPr="0087321C">
        <w:rPr>
          <w:b/>
          <w:bCs/>
          <w:color w:val="000000" w:themeColor="text1"/>
          <w:kern w:val="24"/>
        </w:rPr>
        <w:lastRenderedPageBreak/>
        <w:t>How can the CEP articulate its information needs?  Who is the CEP articulating them to?  How best do they receive information?</w:t>
      </w:r>
    </w:p>
    <w:p w14:paraId="0ADCC32F" w14:textId="77777777" w:rsidR="002C6379" w:rsidRPr="0087321C" w:rsidRDefault="002C6379" w:rsidP="002C6379">
      <w:pPr>
        <w:tabs>
          <w:tab w:val="left" w:pos="360"/>
          <w:tab w:val="left" w:pos="708"/>
        </w:tabs>
        <w:spacing w:line="216" w:lineRule="auto"/>
        <w:rPr>
          <w:b/>
          <w:bCs/>
          <w:color w:val="000000" w:themeColor="text1"/>
          <w:kern w:val="24"/>
        </w:rPr>
      </w:pPr>
    </w:p>
    <w:p w14:paraId="52389134" w14:textId="77777777" w:rsidR="002C6379" w:rsidRPr="0087321C" w:rsidRDefault="002C6379" w:rsidP="002C6379">
      <w:pPr>
        <w:pStyle w:val="Prrafodelista"/>
        <w:numPr>
          <w:ilvl w:val="0"/>
          <w:numId w:val="63"/>
        </w:numPr>
        <w:spacing w:after="160"/>
        <w:ind w:left="714" w:hanging="357"/>
        <w:rPr>
          <w:b/>
          <w:bCs/>
          <w:lang w:val="en-US"/>
        </w:rPr>
      </w:pPr>
      <w:r w:rsidRPr="0087321C">
        <w:rPr>
          <w:lang w:val="en-US"/>
        </w:rPr>
        <w:t>Communication of information needs is complex, with many different researchers and science bodies needing to be informed at both an international and national level.  This makes two-way communication between policymakers and scientists regarding policy-relevant science needs a challenge.</w:t>
      </w:r>
    </w:p>
    <w:p w14:paraId="5F275B65" w14:textId="77777777" w:rsidR="002C6379" w:rsidRPr="00820C23" w:rsidRDefault="002C6379" w:rsidP="002C6379">
      <w:pPr>
        <w:numPr>
          <w:ilvl w:val="0"/>
          <w:numId w:val="64"/>
        </w:numPr>
        <w:spacing w:after="160"/>
        <w:ind w:left="714" w:hanging="357"/>
      </w:pPr>
      <w:r w:rsidRPr="0087321C">
        <w:rPr>
          <w:lang w:val="en-US"/>
        </w:rPr>
        <w:t>CEP could be more strategic and highlight which knowledge needs are most important.</w:t>
      </w:r>
      <w:r w:rsidRPr="00820C23">
        <w:rPr>
          <w:lang w:val="en-NZ"/>
        </w:rPr>
        <w:t xml:space="preserve"> </w:t>
      </w:r>
      <w:r w:rsidRPr="007340EC">
        <w:rPr>
          <w:lang w:val="en-NZ"/>
        </w:rPr>
        <w:t>Not all information needs are equal</w:t>
      </w:r>
      <w:r w:rsidRPr="0087321C">
        <w:rPr>
          <w:lang w:val="en-NZ"/>
        </w:rPr>
        <w:t>ly urgent</w:t>
      </w:r>
      <w:r w:rsidRPr="007340EC">
        <w:rPr>
          <w:lang w:val="en-NZ"/>
        </w:rPr>
        <w:t xml:space="preserve"> and we have to distinguish between </w:t>
      </w:r>
      <w:r w:rsidRPr="0087321C">
        <w:rPr>
          <w:lang w:val="en-NZ"/>
        </w:rPr>
        <w:t>(</w:t>
      </w:r>
      <w:proofErr w:type="spellStart"/>
      <w:r w:rsidRPr="0087321C">
        <w:rPr>
          <w:lang w:val="en-NZ"/>
        </w:rPr>
        <w:t>i</w:t>
      </w:r>
      <w:proofErr w:type="spellEnd"/>
      <w:r w:rsidRPr="0087321C">
        <w:rPr>
          <w:lang w:val="en-NZ"/>
        </w:rPr>
        <w:t xml:space="preserve">) </w:t>
      </w:r>
      <w:r w:rsidRPr="007340EC">
        <w:rPr>
          <w:lang w:val="en-NZ"/>
        </w:rPr>
        <w:t>information coming from</w:t>
      </w:r>
      <w:r w:rsidRPr="0087321C">
        <w:rPr>
          <w:lang w:val="en-NZ"/>
        </w:rPr>
        <w:t xml:space="preserve"> </w:t>
      </w:r>
      <w:r w:rsidRPr="007340EC">
        <w:rPr>
          <w:lang w:val="en-NZ"/>
        </w:rPr>
        <w:t xml:space="preserve">knowledge that already exists or </w:t>
      </w:r>
      <w:r w:rsidRPr="0087321C">
        <w:rPr>
          <w:lang w:val="en-NZ"/>
        </w:rPr>
        <w:t xml:space="preserve">(ii) </w:t>
      </w:r>
      <w:r w:rsidRPr="007340EC">
        <w:rPr>
          <w:lang w:val="en-NZ"/>
        </w:rPr>
        <w:t xml:space="preserve">the need for </w:t>
      </w:r>
      <w:r w:rsidRPr="0087321C">
        <w:rPr>
          <w:lang w:val="en-NZ"/>
        </w:rPr>
        <w:t xml:space="preserve">new </w:t>
      </w:r>
      <w:r w:rsidRPr="007340EC">
        <w:rPr>
          <w:lang w:val="en-NZ"/>
        </w:rPr>
        <w:t>research.</w:t>
      </w:r>
    </w:p>
    <w:p w14:paraId="03EA13ED" w14:textId="77777777" w:rsidR="002C6379" w:rsidRPr="0087321C" w:rsidRDefault="002C6379" w:rsidP="002C6379">
      <w:pPr>
        <w:pStyle w:val="Prrafodelista"/>
        <w:numPr>
          <w:ilvl w:val="0"/>
          <w:numId w:val="61"/>
        </w:numPr>
        <w:spacing w:after="160"/>
        <w:ind w:left="714" w:hanging="357"/>
        <w:rPr>
          <w:lang w:val="en-US"/>
        </w:rPr>
      </w:pPr>
      <w:r w:rsidRPr="0087321C">
        <w:rPr>
          <w:lang w:val="en-US"/>
        </w:rPr>
        <w:t>The SCAR Standing Committee on the Antarctic Treaty System (SC-ATS) make</w:t>
      </w:r>
      <w:r>
        <w:rPr>
          <w:lang w:val="en-US"/>
        </w:rPr>
        <w:t>s</w:t>
      </w:r>
      <w:r w:rsidRPr="0087321C">
        <w:rPr>
          <w:lang w:val="en-US"/>
        </w:rPr>
        <w:t xml:space="preserve"> best efforts to understand CEP science needs and communicate them to researchers within SCAR.  However, there may be opportunities for SC</w:t>
      </w:r>
      <w:r>
        <w:rPr>
          <w:lang w:val="en-US"/>
        </w:rPr>
        <w:t>-</w:t>
      </w:r>
      <w:r w:rsidRPr="0087321C">
        <w:rPr>
          <w:lang w:val="en-US"/>
        </w:rPr>
        <w:t>ATS to improve communication and provide more guidance to researchers.</w:t>
      </w:r>
    </w:p>
    <w:p w14:paraId="460B2398" w14:textId="77777777" w:rsidR="002C6379" w:rsidRPr="0087321C" w:rsidRDefault="002C6379" w:rsidP="002C6379">
      <w:pPr>
        <w:pStyle w:val="Prrafodelista"/>
        <w:numPr>
          <w:ilvl w:val="0"/>
          <w:numId w:val="61"/>
        </w:numPr>
        <w:tabs>
          <w:tab w:val="left" w:pos="360"/>
        </w:tabs>
        <w:spacing w:after="160"/>
        <w:ind w:left="714" w:hanging="357"/>
        <w:rPr>
          <w:color w:val="000000" w:themeColor="text1"/>
          <w:kern w:val="24"/>
        </w:rPr>
      </w:pPr>
      <w:r w:rsidRPr="0087321C">
        <w:rPr>
          <w:color w:val="000000" w:themeColor="text1"/>
          <w:kern w:val="24"/>
        </w:rPr>
        <w:t>It might be useful to have a regular specific session at the SCAR conference to discuss CEP science needs.  The session would facili</w:t>
      </w:r>
      <w:r>
        <w:rPr>
          <w:color w:val="000000" w:themeColor="text1"/>
          <w:kern w:val="24"/>
        </w:rPr>
        <w:t>t</w:t>
      </w:r>
      <w:r w:rsidRPr="0087321C">
        <w:rPr>
          <w:color w:val="000000" w:themeColor="text1"/>
          <w:kern w:val="24"/>
        </w:rPr>
        <w:t>ate the communication of new and existing science needs, as well as allowing some feedback on how provision of earlier science progressed the work of the Committee.</w:t>
      </w:r>
    </w:p>
    <w:p w14:paraId="34615669" w14:textId="77777777" w:rsidR="002C6379" w:rsidRPr="0087321C" w:rsidRDefault="002C6379" w:rsidP="002C6379">
      <w:pPr>
        <w:pStyle w:val="Prrafodelista"/>
        <w:numPr>
          <w:ilvl w:val="0"/>
          <w:numId w:val="61"/>
        </w:numPr>
        <w:tabs>
          <w:tab w:val="left" w:pos="360"/>
        </w:tabs>
        <w:spacing w:after="160"/>
        <w:ind w:left="714" w:hanging="357"/>
        <w:rPr>
          <w:color w:val="000000" w:themeColor="text1"/>
          <w:kern w:val="24"/>
        </w:rPr>
      </w:pPr>
      <w:r w:rsidRPr="0087321C">
        <w:rPr>
          <w:lang w:val="en-US"/>
        </w:rPr>
        <w:t>In general, scientists work on issue</w:t>
      </w:r>
      <w:r>
        <w:rPr>
          <w:lang w:val="en-US"/>
        </w:rPr>
        <w:t>s</w:t>
      </w:r>
      <w:r w:rsidRPr="0087321C">
        <w:rPr>
          <w:lang w:val="en-US"/>
        </w:rPr>
        <w:t xml:space="preserve"> for which they have received funding.  CEP’s policy needs have to be articulated to national science funding bodies so that appropriate resources can be allocated to relevant researchers.</w:t>
      </w:r>
    </w:p>
    <w:p w14:paraId="153CCBF8" w14:textId="77777777" w:rsidR="002C6379" w:rsidRPr="0087321C" w:rsidRDefault="002C6379" w:rsidP="002C6379">
      <w:pPr>
        <w:pStyle w:val="Prrafodelista"/>
        <w:tabs>
          <w:tab w:val="left" w:pos="360"/>
        </w:tabs>
        <w:spacing w:line="216" w:lineRule="auto"/>
        <w:ind w:left="0"/>
        <w:rPr>
          <w:i/>
          <w:iCs/>
          <w:color w:val="000000" w:themeColor="text1"/>
          <w:kern w:val="24"/>
        </w:rPr>
      </w:pPr>
    </w:p>
    <w:p w14:paraId="5869AA0E" w14:textId="77777777" w:rsidR="002C6379" w:rsidRPr="0087321C" w:rsidRDefault="002C6379" w:rsidP="002C6379">
      <w:pPr>
        <w:rPr>
          <w:b/>
          <w:bCs/>
          <w:lang w:val="en-US"/>
        </w:rPr>
      </w:pPr>
      <w:r w:rsidRPr="0087321C">
        <w:rPr>
          <w:b/>
          <w:bCs/>
          <w:lang w:val="en-US"/>
        </w:rPr>
        <w:t>Is there a case for developing a structured approach to how the CEP articulates its information needs? If so, what would it look like?</w:t>
      </w:r>
    </w:p>
    <w:p w14:paraId="68ADC76E" w14:textId="77777777" w:rsidR="002C6379" w:rsidRPr="00820C23" w:rsidRDefault="002C6379" w:rsidP="002C6379">
      <w:pPr>
        <w:pStyle w:val="Prrafodelista"/>
        <w:numPr>
          <w:ilvl w:val="0"/>
          <w:numId w:val="64"/>
        </w:numPr>
        <w:spacing w:after="160"/>
        <w:ind w:left="714" w:hanging="357"/>
        <w:rPr>
          <w:lang w:val="en-US"/>
        </w:rPr>
      </w:pPr>
      <w:r w:rsidRPr="0087321C">
        <w:rPr>
          <w:lang w:val="en-US"/>
        </w:rPr>
        <w:t>Currently it is not always clear where existing knowledge requests came from or what action the CEP is meant to take once the information is received.  Also, existing knowledge needs articulated by the CEP often lack context and are unclear about what is specifically required and when the information is needed by.</w:t>
      </w:r>
      <w:r w:rsidRPr="0087321C">
        <w:rPr>
          <w:lang w:val="en-NZ"/>
        </w:rPr>
        <w:t xml:space="preserve"> </w:t>
      </w:r>
      <w:r w:rsidRPr="0087321C">
        <w:rPr>
          <w:lang w:val="en-US"/>
        </w:rPr>
        <w:t>Consequently, a revision of the list of science needs to remove duplication and tie the knowledge needs to a specific Action (or set or Actions) would greatly help in</w:t>
      </w:r>
      <w:r>
        <w:rPr>
          <w:lang w:val="en-US"/>
        </w:rPr>
        <w:t xml:space="preserve"> the</w:t>
      </w:r>
      <w:r w:rsidRPr="0087321C">
        <w:rPr>
          <w:lang w:val="en-US"/>
        </w:rPr>
        <w:t xml:space="preserve"> communication </w:t>
      </w:r>
      <w:r>
        <w:rPr>
          <w:lang w:val="en-US"/>
        </w:rPr>
        <w:t xml:space="preserve">of more focused science needs </w:t>
      </w:r>
      <w:r w:rsidRPr="0087321C">
        <w:rPr>
          <w:lang w:val="en-US"/>
        </w:rPr>
        <w:t>to relevant individuals and organi</w:t>
      </w:r>
      <w:r>
        <w:rPr>
          <w:lang w:val="en-US"/>
        </w:rPr>
        <w:t>z</w:t>
      </w:r>
      <w:r w:rsidRPr="0087321C">
        <w:rPr>
          <w:lang w:val="en-US"/>
        </w:rPr>
        <w:t>ations, thereby ultimately helping the delivery of the Committee’s work.</w:t>
      </w:r>
    </w:p>
    <w:p w14:paraId="6DC8B9D3" w14:textId="77777777" w:rsidR="002C6379" w:rsidRPr="00C72B21" w:rsidRDefault="002C6379" w:rsidP="002C6379">
      <w:pPr>
        <w:pStyle w:val="Prrafodelista"/>
        <w:numPr>
          <w:ilvl w:val="0"/>
          <w:numId w:val="64"/>
        </w:numPr>
        <w:spacing w:after="160"/>
        <w:ind w:left="714" w:hanging="357"/>
        <w:rPr>
          <w:lang w:val="en-US"/>
        </w:rPr>
      </w:pPr>
      <w:r w:rsidRPr="00820C23">
        <w:rPr>
          <w:lang w:val="en-US"/>
        </w:rPr>
        <w:t>It might be useful to make a clear link between</w:t>
      </w:r>
      <w:r>
        <w:rPr>
          <w:lang w:val="en-US"/>
        </w:rPr>
        <w:t>:</w:t>
      </w:r>
      <w:r w:rsidRPr="00820C23">
        <w:rPr>
          <w:lang w:val="en-US"/>
        </w:rPr>
        <w:t xml:space="preserve"> Priority Topics → Action</w:t>
      </w:r>
      <w:r>
        <w:rPr>
          <w:lang w:val="en-US"/>
        </w:rPr>
        <w:t>s</w:t>
      </w:r>
      <w:r w:rsidRPr="00820C23">
        <w:rPr>
          <w:lang w:val="en-US"/>
        </w:rPr>
        <w:t xml:space="preserve"> → associated </w:t>
      </w:r>
      <w:r>
        <w:rPr>
          <w:lang w:val="en-US"/>
        </w:rPr>
        <w:t>k</w:t>
      </w:r>
      <w:r w:rsidRPr="00820C23">
        <w:rPr>
          <w:lang w:val="en-US"/>
        </w:rPr>
        <w:t xml:space="preserve">nowledge need.  It may also be useful to note when knowledge needs are relevant </w:t>
      </w:r>
      <w:r w:rsidRPr="00C72B21">
        <w:rPr>
          <w:lang w:val="en-US"/>
        </w:rPr>
        <w:t>to more than one Action</w:t>
      </w:r>
      <w:r w:rsidRPr="00C72B21">
        <w:rPr>
          <w:lang w:val="en-NZ"/>
        </w:rPr>
        <w:t>.</w:t>
      </w:r>
      <w:r w:rsidRPr="00C72B21">
        <w:rPr>
          <w:lang w:val="en-US"/>
        </w:rPr>
        <w:t xml:space="preserve"> </w:t>
      </w:r>
    </w:p>
    <w:p w14:paraId="488DBEF3" w14:textId="77777777" w:rsidR="002C6379" w:rsidRPr="00C72B21" w:rsidRDefault="002C6379" w:rsidP="002C6379">
      <w:pPr>
        <w:pStyle w:val="Prrafodelista"/>
        <w:numPr>
          <w:ilvl w:val="0"/>
          <w:numId w:val="65"/>
        </w:numPr>
        <w:tabs>
          <w:tab w:val="left" w:pos="360"/>
          <w:tab w:val="left" w:pos="708"/>
        </w:tabs>
        <w:spacing w:after="160" w:line="216" w:lineRule="auto"/>
        <w:ind w:left="714" w:hanging="357"/>
        <w:rPr>
          <w:color w:val="000000" w:themeColor="text1"/>
          <w:kern w:val="24"/>
        </w:rPr>
      </w:pPr>
      <w:r w:rsidRPr="00C72B21">
        <w:rPr>
          <w:lang w:val="en-US"/>
        </w:rPr>
        <w:t xml:space="preserve">For each or a sub-set of Priority Topics, the Committee could identify a Priority Topic ‘champion’ to keep track of progress on the relevant Actions and the delivery of associated science needs. </w:t>
      </w:r>
      <w:r w:rsidRPr="00C72B21">
        <w:rPr>
          <w:color w:val="000000" w:themeColor="text1"/>
          <w:kern w:val="24"/>
        </w:rPr>
        <w:t xml:space="preserve">The role of the ‘champions’ </w:t>
      </w:r>
      <w:r>
        <w:rPr>
          <w:color w:val="000000" w:themeColor="text1"/>
          <w:kern w:val="24"/>
        </w:rPr>
        <w:t xml:space="preserve">would </w:t>
      </w:r>
      <w:r w:rsidRPr="00C72B21">
        <w:rPr>
          <w:color w:val="000000" w:themeColor="text1"/>
          <w:kern w:val="24"/>
        </w:rPr>
        <w:t>need</w:t>
      </w:r>
      <w:r>
        <w:rPr>
          <w:color w:val="000000" w:themeColor="text1"/>
          <w:kern w:val="24"/>
        </w:rPr>
        <w:t xml:space="preserve"> </w:t>
      </w:r>
      <w:r w:rsidRPr="00C72B21">
        <w:rPr>
          <w:color w:val="000000" w:themeColor="text1"/>
          <w:kern w:val="24"/>
        </w:rPr>
        <w:t>to be defined</w:t>
      </w:r>
      <w:r>
        <w:rPr>
          <w:color w:val="000000" w:themeColor="text1"/>
          <w:kern w:val="24"/>
        </w:rPr>
        <w:t xml:space="preserve"> clearly</w:t>
      </w:r>
      <w:r w:rsidRPr="00C72B21">
        <w:rPr>
          <w:color w:val="000000" w:themeColor="text1"/>
          <w:kern w:val="24"/>
        </w:rPr>
        <w:t xml:space="preserve">, </w:t>
      </w:r>
      <w:r>
        <w:rPr>
          <w:color w:val="000000" w:themeColor="text1"/>
          <w:kern w:val="24"/>
        </w:rPr>
        <w:t xml:space="preserve">in order </w:t>
      </w:r>
      <w:r w:rsidRPr="00C72B21">
        <w:rPr>
          <w:color w:val="000000" w:themeColor="text1"/>
          <w:kern w:val="24"/>
        </w:rPr>
        <w:t xml:space="preserve">to balance the need for someone to lead but yet not overload them with work.  </w:t>
      </w:r>
    </w:p>
    <w:p w14:paraId="00E34E51" w14:textId="77777777" w:rsidR="002C6379" w:rsidRPr="00844019" w:rsidRDefault="002C6379" w:rsidP="002C6379">
      <w:pPr>
        <w:pStyle w:val="Prrafodelista"/>
        <w:numPr>
          <w:ilvl w:val="0"/>
          <w:numId w:val="65"/>
        </w:numPr>
        <w:spacing w:after="160" w:line="256" w:lineRule="auto"/>
        <w:ind w:left="714" w:hanging="357"/>
        <w:rPr>
          <w:lang w:val="en-US"/>
        </w:rPr>
      </w:pPr>
      <w:r w:rsidRPr="0087321C">
        <w:rPr>
          <w:lang w:val="en-NZ"/>
        </w:rPr>
        <w:t xml:space="preserve">Careful consideration should be given to the best mechanisms for </w:t>
      </w:r>
      <w:r>
        <w:rPr>
          <w:lang w:val="en-NZ"/>
        </w:rPr>
        <w:t>defining/stating</w:t>
      </w:r>
      <w:r w:rsidRPr="0087321C">
        <w:rPr>
          <w:lang w:val="en-NZ"/>
        </w:rPr>
        <w:t xml:space="preserve"> the knowledge needs in a manner that is useful to researchers and other knowledge holders.  The CEP may not be well</w:t>
      </w:r>
      <w:r>
        <w:rPr>
          <w:lang w:val="en-NZ"/>
        </w:rPr>
        <w:t>-</w:t>
      </w:r>
      <w:r w:rsidRPr="0087321C">
        <w:rPr>
          <w:lang w:val="en-NZ"/>
        </w:rPr>
        <w:t>place</w:t>
      </w:r>
      <w:r>
        <w:rPr>
          <w:lang w:val="en-NZ"/>
        </w:rPr>
        <w:t>d</w:t>
      </w:r>
      <w:r w:rsidRPr="0087321C">
        <w:rPr>
          <w:lang w:val="en-NZ"/>
        </w:rPr>
        <w:t xml:space="preserve"> to undertake this step, but might require input from researchers or individuals with expertise in both science and policy within a given topic area.  The CEP Chair, or Priority Topic champions could work with SCAR SC-ATS to develop relevant questions. To help explain the science needs, </w:t>
      </w:r>
      <w:r w:rsidRPr="0087321C">
        <w:rPr>
          <w:color w:val="000000" w:themeColor="text1"/>
          <w:kern w:val="24"/>
        </w:rPr>
        <w:t xml:space="preserve">would it be useful for a </w:t>
      </w:r>
      <w:r w:rsidRPr="0087321C">
        <w:rPr>
          <w:color w:val="000000" w:themeColor="text1"/>
          <w:kern w:val="24"/>
        </w:rPr>
        <w:lastRenderedPageBreak/>
        <w:t xml:space="preserve">CEP representative to be a standing member on SCATS? </w:t>
      </w:r>
      <w:r w:rsidRPr="0087321C">
        <w:rPr>
          <w:lang w:val="en-US"/>
        </w:rPr>
        <w:t xml:space="preserve">It may be possible for a nominated CEP representative to work with SCAR to discuss science questions and help </w:t>
      </w:r>
      <w:r>
        <w:rPr>
          <w:lang w:val="en-US"/>
        </w:rPr>
        <w:t>with their formulation</w:t>
      </w:r>
      <w:r w:rsidRPr="0087321C">
        <w:rPr>
          <w:lang w:val="en-US"/>
        </w:rPr>
        <w:t xml:space="preserve"> </w:t>
      </w:r>
      <w:r>
        <w:rPr>
          <w:lang w:val="en-US"/>
        </w:rPr>
        <w:t xml:space="preserve">in a manner </w:t>
      </w:r>
      <w:r w:rsidRPr="0087321C">
        <w:rPr>
          <w:lang w:val="en-US"/>
        </w:rPr>
        <w:t xml:space="preserve">appropriate for researchers. </w:t>
      </w:r>
    </w:p>
    <w:p w14:paraId="2B402B54" w14:textId="77777777" w:rsidR="002C6379" w:rsidRPr="00844019" w:rsidRDefault="002C6379" w:rsidP="002C6379">
      <w:pPr>
        <w:pStyle w:val="Prrafodelista"/>
        <w:numPr>
          <w:ilvl w:val="0"/>
          <w:numId w:val="64"/>
        </w:numPr>
        <w:spacing w:after="160"/>
        <w:ind w:left="714" w:hanging="357"/>
        <w:rPr>
          <w:lang w:val="en-US"/>
        </w:rPr>
      </w:pPr>
      <w:r w:rsidRPr="0087321C">
        <w:rPr>
          <w:lang w:val="en-US"/>
        </w:rPr>
        <w:t xml:space="preserve">Relationships need to be developed between CEP and other relevant knowledge bodies that can provide information relevant to the Topic Priorities.  We note that this is already encouraged through Rule 7: </w:t>
      </w:r>
      <w:r w:rsidRPr="0087321C">
        <w:rPr>
          <w:i/>
          <w:iCs/>
          <w:lang w:val="en-US"/>
        </w:rPr>
        <w:t>CEP shall consult with SCAR, COMNAP, CCAMLR, and other relevant scientific, environmental, and technical organizations</w:t>
      </w:r>
      <w:r w:rsidRPr="0087321C">
        <w:rPr>
          <w:lang w:val="en-US"/>
        </w:rPr>
        <w:t>.</w:t>
      </w:r>
      <w:r>
        <w:rPr>
          <w:lang w:val="en-US"/>
        </w:rPr>
        <w:t xml:space="preserve">  </w:t>
      </w:r>
      <w:r w:rsidRPr="00844019">
        <w:rPr>
          <w:lang w:val="en-NZ"/>
        </w:rPr>
        <w:t xml:space="preserve">CEP should consult with other bodies to ask how best it can communicate its information needs in the most appropriate manner. As a basis for continuous improvement, the Committee should seek </w:t>
      </w:r>
      <w:r w:rsidRPr="00844019">
        <w:t>feedback from SC</w:t>
      </w:r>
      <w:r>
        <w:t>-</w:t>
      </w:r>
      <w:r w:rsidRPr="00844019">
        <w:t>ATS/SCAR, or other bodies, on whether</w:t>
      </w:r>
      <w:r>
        <w:t>,</w:t>
      </w:r>
      <w:r w:rsidRPr="00844019">
        <w:t xml:space="preserve"> or not</w:t>
      </w:r>
      <w:r>
        <w:t>,</w:t>
      </w:r>
      <w:r w:rsidRPr="00844019">
        <w:t xml:space="preserve"> its existing science requests have had enough information or were formulated effectively.  </w:t>
      </w:r>
    </w:p>
    <w:p w14:paraId="57CB0E4E" w14:textId="77777777" w:rsidR="002C6379" w:rsidRPr="00844019" w:rsidRDefault="002C6379" w:rsidP="002C6379">
      <w:pPr>
        <w:numPr>
          <w:ilvl w:val="0"/>
          <w:numId w:val="64"/>
        </w:numPr>
        <w:spacing w:after="160"/>
        <w:ind w:left="714" w:hanging="357"/>
      </w:pPr>
      <w:r w:rsidRPr="0087321C">
        <w:rPr>
          <w:lang w:val="en-NZ"/>
        </w:rPr>
        <w:t xml:space="preserve">Some </w:t>
      </w:r>
      <w:r>
        <w:rPr>
          <w:lang w:val="en-NZ"/>
        </w:rPr>
        <w:t>Priority Topics</w:t>
      </w:r>
      <w:r w:rsidRPr="0087321C">
        <w:rPr>
          <w:lang w:val="en-NZ"/>
        </w:rPr>
        <w:t xml:space="preserve"> may require provision of information from bodies that operate outside of the Antarctic </w:t>
      </w:r>
      <w:r>
        <w:rPr>
          <w:lang w:val="en-NZ"/>
        </w:rPr>
        <w:t xml:space="preserve">and work on </w:t>
      </w:r>
      <w:r w:rsidRPr="0087321C">
        <w:rPr>
          <w:lang w:val="en-NZ"/>
        </w:rPr>
        <w:t>global issue</w:t>
      </w:r>
      <w:r>
        <w:rPr>
          <w:lang w:val="en-NZ"/>
        </w:rPr>
        <w:t>s</w:t>
      </w:r>
      <w:r w:rsidRPr="0087321C">
        <w:rPr>
          <w:lang w:val="en-NZ"/>
        </w:rPr>
        <w:t>, e.g., long-range contaminants/pollution, or in regions facing similar, if not necessarily identical, issue</w:t>
      </w:r>
      <w:r>
        <w:rPr>
          <w:lang w:val="en-NZ"/>
        </w:rPr>
        <w:t>s</w:t>
      </w:r>
      <w:r w:rsidRPr="0087321C">
        <w:rPr>
          <w:lang w:val="en-NZ"/>
        </w:rPr>
        <w:t xml:space="preserve">, e.g., the Arctic.  There may be opportunities for communication with these bodies by </w:t>
      </w:r>
      <w:r>
        <w:rPr>
          <w:lang w:val="en-NZ"/>
        </w:rPr>
        <w:t xml:space="preserve">the CEP or, alternatively, by </w:t>
      </w:r>
      <w:r w:rsidRPr="0087321C">
        <w:rPr>
          <w:lang w:val="en-NZ"/>
        </w:rPr>
        <w:t>the Parties, who could then report back to CEP.</w:t>
      </w:r>
    </w:p>
    <w:p w14:paraId="23F0B50B" w14:textId="77777777" w:rsidR="002C6379" w:rsidRPr="007340EC" w:rsidRDefault="002C6379" w:rsidP="002C6379">
      <w:pPr>
        <w:numPr>
          <w:ilvl w:val="0"/>
          <w:numId w:val="64"/>
        </w:numPr>
        <w:spacing w:after="160"/>
        <w:ind w:left="714" w:hanging="357"/>
      </w:pPr>
      <w:r w:rsidRPr="0087321C">
        <w:rPr>
          <w:lang w:val="en-NZ"/>
        </w:rPr>
        <w:t xml:space="preserve">The </w:t>
      </w:r>
      <w:r w:rsidRPr="007340EC">
        <w:rPr>
          <w:lang w:val="en-NZ"/>
        </w:rPr>
        <w:t>regular updat</w:t>
      </w:r>
      <w:r w:rsidRPr="0087321C">
        <w:rPr>
          <w:lang w:val="en-NZ"/>
        </w:rPr>
        <w:t>ing of</w:t>
      </w:r>
      <w:r w:rsidRPr="007340EC">
        <w:rPr>
          <w:lang w:val="en-NZ"/>
        </w:rPr>
        <w:t xml:space="preserve"> the </w:t>
      </w:r>
      <w:r w:rsidRPr="0087321C">
        <w:rPr>
          <w:lang w:val="en-NZ"/>
        </w:rPr>
        <w:t>CEP Five-Year W</w:t>
      </w:r>
      <w:r w:rsidRPr="007340EC">
        <w:rPr>
          <w:lang w:val="en-NZ"/>
        </w:rPr>
        <w:t xml:space="preserve">ork </w:t>
      </w:r>
      <w:r w:rsidRPr="0087321C">
        <w:rPr>
          <w:lang w:val="en-NZ"/>
        </w:rPr>
        <w:t>P</w:t>
      </w:r>
      <w:r w:rsidRPr="007340EC">
        <w:rPr>
          <w:lang w:val="en-NZ"/>
        </w:rPr>
        <w:t xml:space="preserve">lan and </w:t>
      </w:r>
      <w:r w:rsidRPr="0087321C">
        <w:rPr>
          <w:lang w:val="en-NZ"/>
        </w:rPr>
        <w:t xml:space="preserve">list of </w:t>
      </w:r>
      <w:r w:rsidRPr="007340EC">
        <w:rPr>
          <w:lang w:val="en-NZ"/>
        </w:rPr>
        <w:t xml:space="preserve">science needs, </w:t>
      </w:r>
      <w:r w:rsidRPr="0087321C">
        <w:rPr>
          <w:lang w:val="en-NZ"/>
        </w:rPr>
        <w:t xml:space="preserve">plus their effective </w:t>
      </w:r>
      <w:r w:rsidRPr="007340EC">
        <w:rPr>
          <w:lang w:val="en-NZ"/>
        </w:rPr>
        <w:t>communicat</w:t>
      </w:r>
      <w:r w:rsidRPr="0087321C">
        <w:rPr>
          <w:lang w:val="en-NZ"/>
        </w:rPr>
        <w:t>ion to knowledge providers would be a good starting point.</w:t>
      </w:r>
    </w:p>
    <w:p w14:paraId="645E3BF6" w14:textId="77777777" w:rsidR="002C6379" w:rsidRPr="0087321C" w:rsidRDefault="002C6379" w:rsidP="002C6379">
      <w:pPr>
        <w:rPr>
          <w:b/>
          <w:bCs/>
          <w:lang w:val="en-US"/>
        </w:rPr>
      </w:pPr>
    </w:p>
    <w:p w14:paraId="0E2F4BD3" w14:textId="77777777" w:rsidR="002C6379" w:rsidRPr="0087321C" w:rsidRDefault="002C6379" w:rsidP="002C6379">
      <w:pPr>
        <w:rPr>
          <w:b/>
          <w:bCs/>
          <w:lang w:val="en-US"/>
        </w:rPr>
      </w:pPr>
      <w:r w:rsidRPr="0087321C">
        <w:rPr>
          <w:b/>
          <w:bCs/>
          <w:lang w:val="en-US"/>
        </w:rPr>
        <w:t>How does the CEP (</w:t>
      </w:r>
      <w:proofErr w:type="spellStart"/>
      <w:r w:rsidRPr="0087321C">
        <w:rPr>
          <w:b/>
          <w:bCs/>
          <w:lang w:val="en-US"/>
        </w:rPr>
        <w:t>i</w:t>
      </w:r>
      <w:proofErr w:type="spellEnd"/>
      <w:r w:rsidRPr="0087321C">
        <w:rPr>
          <w:b/>
          <w:bCs/>
          <w:lang w:val="en-US"/>
        </w:rPr>
        <w:t>) keep track of and (ii) review progress against its information requirements? How could this be improved?</w:t>
      </w:r>
    </w:p>
    <w:p w14:paraId="477C9001" w14:textId="77777777" w:rsidR="002C6379" w:rsidRPr="00820C23" w:rsidRDefault="002C6379" w:rsidP="002C6379">
      <w:pPr>
        <w:pStyle w:val="Prrafodelista"/>
        <w:numPr>
          <w:ilvl w:val="0"/>
          <w:numId w:val="62"/>
        </w:numPr>
        <w:spacing w:after="160" w:line="259" w:lineRule="auto"/>
        <w:ind w:hanging="357"/>
        <w:rPr>
          <w:lang w:val="en-US"/>
        </w:rPr>
      </w:pPr>
      <w:r w:rsidRPr="0087321C">
        <w:rPr>
          <w:lang w:val="en-US"/>
        </w:rPr>
        <w:t xml:space="preserve">Consideration could be given to how information relating to science needs is communicated and received, e.g., </w:t>
      </w:r>
      <w:r>
        <w:rPr>
          <w:lang w:val="en-US"/>
        </w:rPr>
        <w:t>the Committee</w:t>
      </w:r>
      <w:r w:rsidRPr="0087321C">
        <w:rPr>
          <w:lang w:val="en-US"/>
        </w:rPr>
        <w:t xml:space="preserve"> could use a </w:t>
      </w:r>
      <w:r>
        <w:rPr>
          <w:lang w:val="en-US"/>
        </w:rPr>
        <w:t xml:space="preserve">checklist, </w:t>
      </w:r>
      <w:r w:rsidRPr="0087321C">
        <w:rPr>
          <w:lang w:val="en-US"/>
        </w:rPr>
        <w:t>timeline</w:t>
      </w:r>
      <w:r>
        <w:rPr>
          <w:lang w:val="en-US"/>
        </w:rPr>
        <w:t xml:space="preserve"> or </w:t>
      </w:r>
      <w:r w:rsidRPr="0087321C">
        <w:rPr>
          <w:lang w:val="en-US"/>
        </w:rPr>
        <w:t xml:space="preserve">milestones to keep track of the </w:t>
      </w:r>
      <w:r w:rsidRPr="0087321C">
        <w:rPr>
          <w:color w:val="000000" w:themeColor="text1"/>
          <w:kern w:val="24"/>
        </w:rPr>
        <w:t>status of a request</w:t>
      </w:r>
      <w:r>
        <w:rPr>
          <w:color w:val="000000" w:themeColor="text1"/>
          <w:kern w:val="24"/>
        </w:rPr>
        <w:t xml:space="preserve"> and record amongst other things</w:t>
      </w:r>
      <w:r w:rsidRPr="0087321C">
        <w:rPr>
          <w:color w:val="000000" w:themeColor="text1"/>
          <w:kern w:val="24"/>
        </w:rPr>
        <w:t xml:space="preserve">: </w:t>
      </w:r>
    </w:p>
    <w:p w14:paraId="10AD529A" w14:textId="77777777" w:rsidR="002C6379" w:rsidRDefault="002C6379" w:rsidP="002C6379">
      <w:pPr>
        <w:pStyle w:val="Prrafodelista"/>
        <w:numPr>
          <w:ilvl w:val="1"/>
          <w:numId w:val="62"/>
        </w:numPr>
        <w:spacing w:after="160" w:line="259" w:lineRule="auto"/>
        <w:ind w:hanging="357"/>
        <w:rPr>
          <w:color w:val="000000" w:themeColor="text1"/>
          <w:kern w:val="24"/>
        </w:rPr>
      </w:pPr>
      <w:r w:rsidRPr="0087321C">
        <w:rPr>
          <w:color w:val="000000" w:themeColor="text1"/>
          <w:kern w:val="24"/>
        </w:rPr>
        <w:t xml:space="preserve">What did </w:t>
      </w:r>
      <w:r>
        <w:rPr>
          <w:color w:val="000000" w:themeColor="text1"/>
          <w:kern w:val="24"/>
        </w:rPr>
        <w:t>the Committee</w:t>
      </w:r>
      <w:r w:rsidRPr="0087321C">
        <w:rPr>
          <w:color w:val="000000" w:themeColor="text1"/>
          <w:kern w:val="24"/>
        </w:rPr>
        <w:t xml:space="preserve"> ask for? </w:t>
      </w:r>
    </w:p>
    <w:p w14:paraId="6446A86C" w14:textId="77777777" w:rsidR="002C6379" w:rsidRDefault="002C6379" w:rsidP="002C6379">
      <w:pPr>
        <w:pStyle w:val="Prrafodelista"/>
        <w:numPr>
          <w:ilvl w:val="1"/>
          <w:numId w:val="62"/>
        </w:numPr>
        <w:spacing w:after="160" w:line="259" w:lineRule="auto"/>
        <w:ind w:hanging="357"/>
        <w:rPr>
          <w:color w:val="000000" w:themeColor="text1"/>
          <w:kern w:val="24"/>
        </w:rPr>
      </w:pPr>
      <w:r>
        <w:rPr>
          <w:color w:val="000000" w:themeColor="text1"/>
          <w:kern w:val="24"/>
        </w:rPr>
        <w:t>To whom</w:t>
      </w:r>
      <w:r w:rsidRPr="0087321C">
        <w:rPr>
          <w:color w:val="000000" w:themeColor="text1"/>
          <w:kern w:val="24"/>
        </w:rPr>
        <w:t xml:space="preserve"> </w:t>
      </w:r>
      <w:r>
        <w:rPr>
          <w:color w:val="000000" w:themeColor="text1"/>
          <w:kern w:val="24"/>
        </w:rPr>
        <w:t>was the request made</w:t>
      </w:r>
      <w:r w:rsidRPr="0087321C">
        <w:rPr>
          <w:color w:val="000000" w:themeColor="text1"/>
          <w:kern w:val="24"/>
        </w:rPr>
        <w:t xml:space="preserve">? </w:t>
      </w:r>
    </w:p>
    <w:p w14:paraId="05B82635" w14:textId="77777777" w:rsidR="002C6379" w:rsidRDefault="002C6379" w:rsidP="002C6379">
      <w:pPr>
        <w:pStyle w:val="Prrafodelista"/>
        <w:numPr>
          <w:ilvl w:val="1"/>
          <w:numId w:val="62"/>
        </w:numPr>
        <w:spacing w:after="160" w:line="259" w:lineRule="auto"/>
        <w:ind w:hanging="357"/>
        <w:rPr>
          <w:color w:val="000000" w:themeColor="text1"/>
          <w:kern w:val="24"/>
        </w:rPr>
      </w:pPr>
      <w:r w:rsidRPr="0087321C">
        <w:rPr>
          <w:color w:val="000000" w:themeColor="text1"/>
          <w:kern w:val="24"/>
        </w:rPr>
        <w:t>When</w:t>
      </w:r>
      <w:r>
        <w:rPr>
          <w:color w:val="000000" w:themeColor="text1"/>
          <w:kern w:val="24"/>
        </w:rPr>
        <w:t xml:space="preserve"> was the request made</w:t>
      </w:r>
      <w:r w:rsidRPr="0087321C">
        <w:rPr>
          <w:color w:val="000000" w:themeColor="text1"/>
          <w:kern w:val="24"/>
        </w:rPr>
        <w:t xml:space="preserve">? </w:t>
      </w:r>
    </w:p>
    <w:p w14:paraId="049E731C" w14:textId="77777777" w:rsidR="002C6379" w:rsidRDefault="002C6379" w:rsidP="002C6379">
      <w:pPr>
        <w:pStyle w:val="Prrafodelista"/>
        <w:numPr>
          <w:ilvl w:val="1"/>
          <w:numId w:val="62"/>
        </w:numPr>
        <w:spacing w:after="160" w:line="259" w:lineRule="auto"/>
        <w:ind w:hanging="357"/>
        <w:rPr>
          <w:lang w:val="en-US"/>
        </w:rPr>
      </w:pPr>
      <w:r w:rsidRPr="0087321C">
        <w:rPr>
          <w:color w:val="000000" w:themeColor="text1"/>
          <w:kern w:val="24"/>
        </w:rPr>
        <w:t xml:space="preserve">Did </w:t>
      </w:r>
      <w:r>
        <w:rPr>
          <w:color w:val="000000" w:themeColor="text1"/>
          <w:kern w:val="24"/>
        </w:rPr>
        <w:t>the Committee</w:t>
      </w:r>
      <w:r w:rsidRPr="0087321C">
        <w:rPr>
          <w:color w:val="000000" w:themeColor="text1"/>
          <w:kern w:val="24"/>
        </w:rPr>
        <w:t>/</w:t>
      </w:r>
      <w:r>
        <w:rPr>
          <w:color w:val="000000" w:themeColor="text1"/>
          <w:kern w:val="24"/>
        </w:rPr>
        <w:t>knowledge provider specify</w:t>
      </w:r>
      <w:r w:rsidRPr="0087321C">
        <w:rPr>
          <w:color w:val="000000" w:themeColor="text1"/>
          <w:kern w:val="24"/>
        </w:rPr>
        <w:t xml:space="preserve"> a deadline/target for provision of information?</w:t>
      </w:r>
      <w:r w:rsidRPr="0087321C">
        <w:rPr>
          <w:lang w:val="en-US"/>
        </w:rPr>
        <w:t xml:space="preserve"> </w:t>
      </w:r>
    </w:p>
    <w:p w14:paraId="4DB2A0F5" w14:textId="77777777" w:rsidR="002C6379" w:rsidRDefault="002C6379" w:rsidP="002C6379">
      <w:pPr>
        <w:pStyle w:val="Prrafodelista"/>
        <w:numPr>
          <w:ilvl w:val="1"/>
          <w:numId w:val="62"/>
        </w:numPr>
        <w:spacing w:after="160" w:line="259" w:lineRule="auto"/>
        <w:ind w:hanging="357"/>
        <w:rPr>
          <w:lang w:val="en-US"/>
        </w:rPr>
      </w:pPr>
      <w:r w:rsidRPr="0087321C">
        <w:rPr>
          <w:lang w:val="en-US"/>
        </w:rPr>
        <w:t xml:space="preserve">Has the information been received?  </w:t>
      </w:r>
    </w:p>
    <w:p w14:paraId="58D5C226" w14:textId="77777777" w:rsidR="002C6379" w:rsidRPr="00820C23" w:rsidRDefault="002C6379" w:rsidP="002C6379">
      <w:pPr>
        <w:pStyle w:val="Prrafodelista"/>
        <w:numPr>
          <w:ilvl w:val="1"/>
          <w:numId w:val="62"/>
        </w:numPr>
        <w:spacing w:after="160" w:line="259" w:lineRule="auto"/>
        <w:ind w:hanging="357"/>
        <w:rPr>
          <w:lang w:val="en-US"/>
        </w:rPr>
      </w:pPr>
      <w:r w:rsidRPr="0087321C">
        <w:rPr>
          <w:lang w:val="en-US"/>
        </w:rPr>
        <w:t xml:space="preserve">Has the Committee considered the information and made any recommendations as a result of the </w:t>
      </w:r>
      <w:r>
        <w:rPr>
          <w:lang w:val="en-US"/>
        </w:rPr>
        <w:t xml:space="preserve">provided </w:t>
      </w:r>
      <w:r w:rsidRPr="0087321C">
        <w:rPr>
          <w:lang w:val="en-US"/>
        </w:rPr>
        <w:t>information?</w:t>
      </w:r>
    </w:p>
    <w:p w14:paraId="1B862245" w14:textId="77777777" w:rsidR="002C6379" w:rsidRPr="00820C23" w:rsidRDefault="002C6379" w:rsidP="002C6379">
      <w:pPr>
        <w:pStyle w:val="Prrafodelista"/>
        <w:numPr>
          <w:ilvl w:val="0"/>
          <w:numId w:val="62"/>
        </w:numPr>
        <w:spacing w:after="160" w:line="259" w:lineRule="auto"/>
        <w:ind w:hanging="357"/>
        <w:rPr>
          <w:lang w:val="en-US"/>
        </w:rPr>
      </w:pPr>
      <w:r w:rsidRPr="0087321C">
        <w:rPr>
          <w:lang w:val="en-US"/>
        </w:rPr>
        <w:t xml:space="preserve">The provision of an extra column on the Five-Year Work Plan or ‘List of science, knowledge and information needs’ might </w:t>
      </w:r>
      <w:r>
        <w:rPr>
          <w:lang w:val="en-US"/>
        </w:rPr>
        <w:t xml:space="preserve">help track </w:t>
      </w:r>
      <w:r w:rsidRPr="0087321C">
        <w:rPr>
          <w:lang w:val="en-US"/>
        </w:rPr>
        <w:t xml:space="preserve">the status of information provision relevant to the topic in question.  </w:t>
      </w:r>
    </w:p>
    <w:p w14:paraId="03DD6B37" w14:textId="77777777" w:rsidR="002C6379" w:rsidRPr="0087321C" w:rsidRDefault="002C6379" w:rsidP="002C6379">
      <w:pPr>
        <w:pStyle w:val="Prrafodelista"/>
        <w:numPr>
          <w:ilvl w:val="0"/>
          <w:numId w:val="62"/>
        </w:numPr>
        <w:spacing w:after="160" w:line="259" w:lineRule="auto"/>
        <w:ind w:hanging="357"/>
        <w:rPr>
          <w:lang w:val="en-US"/>
        </w:rPr>
      </w:pPr>
      <w:r w:rsidRPr="0087321C">
        <w:rPr>
          <w:lang w:val="en-US"/>
        </w:rPr>
        <w:t xml:space="preserve">Keeping track of progress would be partly administrative and could be delivered through the Antarctic Treaty Secretariat. Securing funding for this would need further consideration, although use of assigned CEP funds might be a possibility. </w:t>
      </w:r>
      <w:r w:rsidRPr="00BA694A">
        <w:rPr>
          <w:lang w:val="en-US"/>
        </w:rPr>
        <w:t>Alternatively, Priority Topic ‘champions’ may be well-placed to keep track of the receipt of information</w:t>
      </w:r>
      <w:r>
        <w:rPr>
          <w:lang w:val="en-US"/>
        </w:rPr>
        <w:t xml:space="preserve"> (see earlier)</w:t>
      </w:r>
      <w:r w:rsidRPr="00BA694A">
        <w:rPr>
          <w:lang w:val="en-US"/>
        </w:rPr>
        <w:t>.</w:t>
      </w:r>
    </w:p>
    <w:p w14:paraId="6066CEA8" w14:textId="77777777" w:rsidR="002C6379" w:rsidRDefault="002C6379" w:rsidP="002C6379">
      <w:pPr>
        <w:pStyle w:val="Prrafodelista"/>
        <w:numPr>
          <w:ilvl w:val="0"/>
          <w:numId w:val="62"/>
        </w:numPr>
        <w:spacing w:after="160" w:line="259" w:lineRule="auto"/>
        <w:ind w:hanging="357"/>
        <w:rPr>
          <w:lang w:val="en-US"/>
        </w:rPr>
      </w:pPr>
      <w:r w:rsidRPr="0087321C">
        <w:rPr>
          <w:lang w:val="en-US"/>
        </w:rPr>
        <w:lastRenderedPageBreak/>
        <w:t xml:space="preserve">Should a paper be submitted to the CEP that contains information relevant to a Priority Topic, it would be useful if the paper noted which </w:t>
      </w:r>
      <w:r>
        <w:rPr>
          <w:lang w:val="en-US"/>
        </w:rPr>
        <w:t xml:space="preserve">Priority Topic and </w:t>
      </w:r>
      <w:r w:rsidRPr="0087321C">
        <w:rPr>
          <w:lang w:val="en-US"/>
        </w:rPr>
        <w:t>Action it is relevant to, and this could be used to track progress</w:t>
      </w:r>
      <w:r>
        <w:rPr>
          <w:lang w:val="en-US"/>
        </w:rPr>
        <w:t xml:space="preserve"> on information delivery</w:t>
      </w:r>
      <w:r w:rsidRPr="0087321C">
        <w:rPr>
          <w:lang w:val="en-US"/>
        </w:rPr>
        <w:t xml:space="preserve">. </w:t>
      </w:r>
    </w:p>
    <w:p w14:paraId="6312ED47" w14:textId="77777777" w:rsidR="002C6379" w:rsidRPr="00820C23" w:rsidRDefault="002C6379" w:rsidP="002C6379">
      <w:pPr>
        <w:pStyle w:val="Prrafodelista"/>
        <w:numPr>
          <w:ilvl w:val="0"/>
          <w:numId w:val="62"/>
        </w:numPr>
        <w:spacing w:after="160" w:line="259" w:lineRule="auto"/>
        <w:ind w:hanging="357"/>
        <w:rPr>
          <w:lang w:val="en-US"/>
        </w:rPr>
      </w:pPr>
      <w:r w:rsidRPr="00820C23">
        <w:rPr>
          <w:lang w:val="en-US"/>
        </w:rPr>
        <w:t>For some questions</w:t>
      </w:r>
      <w:r>
        <w:rPr>
          <w:lang w:val="en-US"/>
        </w:rPr>
        <w:t>,</w:t>
      </w:r>
      <w:r w:rsidRPr="00820C23">
        <w:rPr>
          <w:lang w:val="en-US"/>
        </w:rPr>
        <w:t xml:space="preserve"> it may be hard to define progress regarding the provision of information if they are very general in nature.  It may be useful to rephrase the questions or divide them into sub-questions.</w:t>
      </w:r>
    </w:p>
    <w:p w14:paraId="6825AC5C" w14:textId="77777777" w:rsidR="002C6379" w:rsidRPr="0087321C" w:rsidRDefault="002C6379" w:rsidP="002C6379">
      <w:pPr>
        <w:rPr>
          <w:b/>
          <w:bCs/>
          <w:lang w:val="en-US"/>
        </w:rPr>
      </w:pPr>
    </w:p>
    <w:p w14:paraId="08523106" w14:textId="77777777" w:rsidR="002C6379" w:rsidRPr="0087321C" w:rsidRDefault="002C6379" w:rsidP="002C6379">
      <w:pPr>
        <w:rPr>
          <w:b/>
          <w:bCs/>
          <w:lang w:val="en-US"/>
        </w:rPr>
      </w:pPr>
      <w:r w:rsidRPr="0087321C">
        <w:rPr>
          <w:b/>
          <w:bCs/>
          <w:lang w:val="en-US"/>
        </w:rPr>
        <w:t>Are there new working mechanisms that could be established to help facilitate information flow back to the CEP?</w:t>
      </w:r>
    </w:p>
    <w:p w14:paraId="542F605C" w14:textId="77777777" w:rsidR="002C6379" w:rsidRPr="0087321C" w:rsidRDefault="002C6379" w:rsidP="002C6379">
      <w:pPr>
        <w:pStyle w:val="Prrafodelista"/>
        <w:numPr>
          <w:ilvl w:val="0"/>
          <w:numId w:val="65"/>
        </w:numPr>
        <w:spacing w:after="160" w:line="256" w:lineRule="auto"/>
        <w:ind w:left="714" w:hanging="357"/>
        <w:rPr>
          <w:lang w:val="en-US"/>
        </w:rPr>
      </w:pPr>
      <w:r w:rsidRPr="0087321C">
        <w:rPr>
          <w:lang w:val="en-US"/>
        </w:rPr>
        <w:t>The most appropriate mechanism for provision of information to the Committee may depend upon the nature of the question and the quantity, complexity and specificity of the associated information.  Also, Parties may vary in how they communicate the knowledge needs of the CEP to their researchers and further thought on this issue at a national level my improve information flow.</w:t>
      </w:r>
    </w:p>
    <w:p w14:paraId="38909791" w14:textId="77777777" w:rsidR="002C6379" w:rsidRPr="0087321C" w:rsidRDefault="002C6379" w:rsidP="002C6379">
      <w:pPr>
        <w:pStyle w:val="Prrafodelista"/>
        <w:numPr>
          <w:ilvl w:val="0"/>
          <w:numId w:val="65"/>
        </w:numPr>
        <w:spacing w:after="160"/>
        <w:ind w:left="714" w:hanging="357"/>
        <w:rPr>
          <w:lang w:val="en-US"/>
        </w:rPr>
      </w:pPr>
      <w:r w:rsidRPr="0087321C">
        <w:rPr>
          <w:lang w:val="en-US"/>
        </w:rPr>
        <w:t>Several information bodies report regularly to the CEP (SCAR, COMNAP, WMO, IAATO, etc.). It would be useful to understand which information requests these bodies can respond to and potentially ask that information relevant to specific Actions be provided in their annual reports to CEP. It might be useful to map out which organizations can potentially provide information on different Priority Topics and target them specifically with information requests.</w:t>
      </w:r>
    </w:p>
    <w:p w14:paraId="1E136FF7" w14:textId="77777777" w:rsidR="002C6379" w:rsidRPr="0087321C" w:rsidRDefault="002C6379" w:rsidP="002C6379">
      <w:pPr>
        <w:pStyle w:val="Prrafodelista"/>
        <w:numPr>
          <w:ilvl w:val="0"/>
          <w:numId w:val="65"/>
        </w:numPr>
        <w:spacing w:after="160" w:line="256" w:lineRule="auto"/>
        <w:ind w:left="714" w:hanging="357"/>
        <w:rPr>
          <w:lang w:val="en-US"/>
        </w:rPr>
      </w:pPr>
      <w:r w:rsidRPr="0087321C">
        <w:rPr>
          <w:lang w:val="en-US"/>
        </w:rPr>
        <w:t xml:space="preserve">The SCAR Antarctic Environments Portal provides useful information summaries on many topics but does not provide detailed information.  Can the Portal be expanded in scope to help manage or act as repository for knowledge across </w:t>
      </w:r>
      <w:r>
        <w:rPr>
          <w:lang w:val="en-US"/>
        </w:rPr>
        <w:t xml:space="preserve">both </w:t>
      </w:r>
      <w:r w:rsidRPr="0087321C">
        <w:rPr>
          <w:lang w:val="en-US"/>
        </w:rPr>
        <w:t xml:space="preserve">the specific and more general knowledge needs of the Committee?  Also, could SCAR provide WP and IPs that relate to specific Actions within the CEP Five-Year Work Plan?  Could SCAR run seminars on topics of </w:t>
      </w:r>
      <w:r>
        <w:rPr>
          <w:lang w:val="en-US"/>
        </w:rPr>
        <w:t xml:space="preserve">direct </w:t>
      </w:r>
      <w:r w:rsidRPr="0087321C">
        <w:rPr>
          <w:lang w:val="en-US"/>
        </w:rPr>
        <w:t>relevance to the CEP</w:t>
      </w:r>
      <w:r>
        <w:rPr>
          <w:lang w:val="en-US"/>
        </w:rPr>
        <w:t xml:space="preserve"> Priority Topics</w:t>
      </w:r>
      <w:r w:rsidRPr="0087321C">
        <w:rPr>
          <w:lang w:val="en-US"/>
        </w:rPr>
        <w:t>?</w:t>
      </w:r>
    </w:p>
    <w:p w14:paraId="6ABB2BD9" w14:textId="77777777" w:rsidR="002C6379" w:rsidRPr="0087321C" w:rsidRDefault="002C6379" w:rsidP="002C6379">
      <w:pPr>
        <w:pStyle w:val="Prrafodelista"/>
        <w:numPr>
          <w:ilvl w:val="0"/>
          <w:numId w:val="65"/>
        </w:numPr>
        <w:spacing w:after="160" w:line="256" w:lineRule="auto"/>
        <w:ind w:left="714" w:hanging="357"/>
        <w:rPr>
          <w:lang w:val="en-US"/>
        </w:rPr>
      </w:pPr>
      <w:r w:rsidRPr="0087321C">
        <w:rPr>
          <w:lang w:val="en-US"/>
        </w:rPr>
        <w:t>It is emphasized that decision-making should not be delayed until ‘all’ the relevant information becomes available.  Rather, management practices should be based upon best available science and practices could change should better science become available.</w:t>
      </w:r>
    </w:p>
    <w:p w14:paraId="298E0ADC" w14:textId="77777777" w:rsidR="002C6379" w:rsidRPr="0087321C" w:rsidRDefault="002C6379" w:rsidP="002C6379">
      <w:pPr>
        <w:pStyle w:val="Prrafodelista"/>
        <w:numPr>
          <w:ilvl w:val="0"/>
          <w:numId w:val="65"/>
        </w:numPr>
        <w:spacing w:after="160" w:line="256" w:lineRule="auto"/>
        <w:ind w:left="714" w:hanging="357"/>
        <w:rPr>
          <w:lang w:val="en-US"/>
        </w:rPr>
      </w:pPr>
      <w:r w:rsidRPr="0087321C">
        <w:rPr>
          <w:lang w:val="en-US"/>
        </w:rPr>
        <w:t>Knowledge should be provided to the Committee in a policy-ready format</w:t>
      </w:r>
      <w:r>
        <w:rPr>
          <w:lang w:val="en-US"/>
        </w:rPr>
        <w:t xml:space="preserve"> </w:t>
      </w:r>
      <w:r w:rsidRPr="0087321C">
        <w:rPr>
          <w:lang w:val="en-US"/>
        </w:rPr>
        <w:t xml:space="preserve">and be effective in informing subsequent policy responses. Use of maps, graphs, GIS systems, etc., may help to convey information </w:t>
      </w:r>
      <w:r>
        <w:rPr>
          <w:lang w:val="en-US"/>
        </w:rPr>
        <w:t xml:space="preserve">to the Committee </w:t>
      </w:r>
      <w:r w:rsidRPr="0087321C">
        <w:rPr>
          <w:lang w:val="en-US"/>
        </w:rPr>
        <w:t xml:space="preserve">in a digestible way. </w:t>
      </w:r>
    </w:p>
    <w:p w14:paraId="49436A65" w14:textId="77777777" w:rsidR="002C6379" w:rsidRPr="0087321C" w:rsidRDefault="002C6379" w:rsidP="002C6379">
      <w:pPr>
        <w:tabs>
          <w:tab w:val="left" w:pos="360"/>
          <w:tab w:val="left" w:pos="708"/>
        </w:tabs>
        <w:spacing w:line="216" w:lineRule="auto"/>
        <w:rPr>
          <w:color w:val="000000" w:themeColor="text1"/>
          <w:kern w:val="24"/>
        </w:rPr>
      </w:pPr>
    </w:p>
    <w:p w14:paraId="3A5581AE" w14:textId="77777777" w:rsidR="002C6379" w:rsidRDefault="002C6379" w:rsidP="002C6379">
      <w:pPr>
        <w:tabs>
          <w:tab w:val="left" w:pos="360"/>
          <w:tab w:val="left" w:pos="708"/>
        </w:tabs>
        <w:spacing w:line="216" w:lineRule="auto"/>
        <w:rPr>
          <w:b/>
          <w:bCs/>
          <w:color w:val="000000" w:themeColor="text1"/>
          <w:kern w:val="24"/>
        </w:rPr>
      </w:pPr>
      <w:r w:rsidRPr="0087321C">
        <w:rPr>
          <w:b/>
          <w:bCs/>
          <w:color w:val="000000" w:themeColor="text1"/>
          <w:kern w:val="24"/>
        </w:rPr>
        <w:t xml:space="preserve">If time permits: Look at current knowledge </w:t>
      </w:r>
      <w:r w:rsidRPr="00C72B21">
        <w:rPr>
          <w:b/>
          <w:bCs/>
          <w:color w:val="000000" w:themeColor="text1"/>
          <w:kern w:val="24"/>
        </w:rPr>
        <w:t>needs (</w:t>
      </w:r>
      <w:r>
        <w:rPr>
          <w:b/>
          <w:bCs/>
          <w:color w:val="000000" w:themeColor="text1"/>
          <w:kern w:val="24"/>
        </w:rPr>
        <w:t xml:space="preserve">i.e., in the </w:t>
      </w:r>
      <w:r w:rsidRPr="00C72B21">
        <w:rPr>
          <w:b/>
          <w:bCs/>
          <w:color w:val="000000" w:themeColor="text1"/>
          <w:kern w:val="24"/>
        </w:rPr>
        <w:t xml:space="preserve">Table </w:t>
      </w:r>
      <w:r>
        <w:rPr>
          <w:b/>
          <w:bCs/>
          <w:color w:val="000000" w:themeColor="text1"/>
          <w:kern w:val="24"/>
        </w:rPr>
        <w:t>‘</w:t>
      </w:r>
      <w:r w:rsidRPr="00C72B21">
        <w:rPr>
          <w:b/>
          <w:bCs/>
          <w:i/>
          <w:iCs/>
        </w:rPr>
        <w:t>List of science, knowledge and information needs identified in the CEP 5-Year Work Plan, CEP Climate Change Response Work Programme, CEP Final Reports and other CEP Manuals (2021</w:t>
      </w:r>
      <w:r w:rsidRPr="00C72B21">
        <w:rPr>
          <w:b/>
          <w:bCs/>
          <w:i/>
          <w:iCs/>
          <w:color w:val="000000" w:themeColor="text1"/>
          <w:kern w:val="24"/>
        </w:rPr>
        <w:t>)</w:t>
      </w:r>
      <w:r>
        <w:rPr>
          <w:b/>
          <w:bCs/>
          <w:i/>
          <w:iCs/>
          <w:color w:val="000000" w:themeColor="text1"/>
          <w:kern w:val="24"/>
        </w:rPr>
        <w:t>’</w:t>
      </w:r>
      <w:r>
        <w:rPr>
          <w:b/>
          <w:bCs/>
          <w:color w:val="000000" w:themeColor="text1"/>
          <w:kern w:val="24"/>
        </w:rPr>
        <w:t>)</w:t>
      </w:r>
      <w:r w:rsidRPr="00C72B21">
        <w:rPr>
          <w:b/>
          <w:bCs/>
          <w:color w:val="000000" w:themeColor="text1"/>
          <w:kern w:val="24"/>
        </w:rPr>
        <w:t xml:space="preserve"> and</w:t>
      </w:r>
      <w:r w:rsidRPr="0087321C">
        <w:rPr>
          <w:b/>
          <w:bCs/>
          <w:color w:val="000000" w:themeColor="text1"/>
          <w:kern w:val="24"/>
        </w:rPr>
        <w:t xml:space="preserve"> consider how they could be reframing to fit new action points (clear, relevant, etc…).  Can you provide examples of how science questions could be better formulated?</w:t>
      </w:r>
    </w:p>
    <w:p w14:paraId="7D5CB3A5" w14:textId="77777777" w:rsidR="002C6379" w:rsidRPr="0087321C" w:rsidRDefault="002C6379" w:rsidP="002C6379">
      <w:pPr>
        <w:tabs>
          <w:tab w:val="left" w:pos="360"/>
          <w:tab w:val="left" w:pos="708"/>
        </w:tabs>
        <w:spacing w:line="216" w:lineRule="auto"/>
        <w:rPr>
          <w:b/>
          <w:bCs/>
          <w:color w:val="000000" w:themeColor="text1"/>
          <w:kern w:val="24"/>
        </w:rPr>
      </w:pPr>
    </w:p>
    <w:p w14:paraId="6864AD10" w14:textId="77777777" w:rsidR="002C6379" w:rsidRPr="0087321C" w:rsidRDefault="002C6379" w:rsidP="002C6379">
      <w:pPr>
        <w:pStyle w:val="Prrafodelista"/>
        <w:numPr>
          <w:ilvl w:val="0"/>
          <w:numId w:val="67"/>
        </w:numPr>
        <w:tabs>
          <w:tab w:val="left" w:pos="360"/>
          <w:tab w:val="left" w:pos="708"/>
        </w:tabs>
        <w:spacing w:after="160" w:line="216" w:lineRule="auto"/>
        <w:ind w:left="714" w:hanging="357"/>
        <w:rPr>
          <w:b/>
          <w:bCs/>
          <w:color w:val="000000" w:themeColor="text1"/>
          <w:kern w:val="24"/>
        </w:rPr>
      </w:pPr>
      <w:r w:rsidRPr="0087321C">
        <w:rPr>
          <w:lang w:val="en-US"/>
        </w:rPr>
        <w:t>The Table should indicate where information needs are relevant to multiple work plan priorities.</w:t>
      </w:r>
    </w:p>
    <w:p w14:paraId="79501CD8" w14:textId="77777777" w:rsidR="002C6379" w:rsidRPr="0087321C" w:rsidRDefault="002C6379" w:rsidP="002C6379">
      <w:pPr>
        <w:pStyle w:val="Prrafodelista"/>
        <w:numPr>
          <w:ilvl w:val="0"/>
          <w:numId w:val="66"/>
        </w:numPr>
        <w:spacing w:after="160"/>
        <w:ind w:left="714" w:hanging="357"/>
        <w:rPr>
          <w:lang w:val="en-US"/>
        </w:rPr>
      </w:pPr>
      <w:r w:rsidRPr="0087321C">
        <w:rPr>
          <w:lang w:val="en-US"/>
        </w:rPr>
        <w:t xml:space="preserve">The list could be </w:t>
      </w:r>
      <w:proofErr w:type="spellStart"/>
      <w:r w:rsidRPr="0087321C">
        <w:rPr>
          <w:lang w:val="en-US"/>
        </w:rPr>
        <w:t>colo</w:t>
      </w:r>
      <w:r>
        <w:rPr>
          <w:lang w:val="en-US"/>
        </w:rPr>
        <w:t>u</w:t>
      </w:r>
      <w:r w:rsidRPr="0087321C">
        <w:rPr>
          <w:lang w:val="en-US"/>
        </w:rPr>
        <w:t>r</w:t>
      </w:r>
      <w:proofErr w:type="spellEnd"/>
      <w:r w:rsidRPr="0087321C">
        <w:rPr>
          <w:lang w:val="en-US"/>
        </w:rPr>
        <w:t xml:space="preserve"> coded to indicate priorities and/or progress in delivery. </w:t>
      </w:r>
    </w:p>
    <w:p w14:paraId="116F891A" w14:textId="77777777" w:rsidR="002C6379" w:rsidRPr="0087321C" w:rsidRDefault="002C6379" w:rsidP="002C6379">
      <w:pPr>
        <w:pStyle w:val="Prrafodelista"/>
        <w:numPr>
          <w:ilvl w:val="0"/>
          <w:numId w:val="66"/>
        </w:numPr>
        <w:spacing w:after="160"/>
        <w:ind w:left="714" w:hanging="357"/>
        <w:rPr>
          <w:lang w:val="en-US"/>
        </w:rPr>
      </w:pPr>
      <w:r w:rsidRPr="0087321C">
        <w:rPr>
          <w:lang w:val="en-US"/>
        </w:rPr>
        <w:lastRenderedPageBreak/>
        <w:t>Many of the current science needs are very broad and lack context, making them difficult (impossible?) to answer.</w:t>
      </w:r>
    </w:p>
    <w:p w14:paraId="7EEB5D05" w14:textId="77777777" w:rsidR="002C6379" w:rsidRPr="0087321C" w:rsidRDefault="002C6379" w:rsidP="002C6379">
      <w:pPr>
        <w:pStyle w:val="Prrafodelista"/>
        <w:numPr>
          <w:ilvl w:val="0"/>
          <w:numId w:val="66"/>
        </w:numPr>
        <w:spacing w:after="160"/>
        <w:ind w:left="714" w:hanging="357"/>
        <w:rPr>
          <w:lang w:val="en-US"/>
        </w:rPr>
      </w:pPr>
      <w:r w:rsidRPr="0087321C">
        <w:rPr>
          <w:lang w:val="en-US"/>
        </w:rPr>
        <w:t>Some of the ‘needs’ are not actually information requests, but statements.</w:t>
      </w:r>
    </w:p>
    <w:p w14:paraId="265C79F6" w14:textId="77777777" w:rsidR="002C6379" w:rsidRPr="0087321C" w:rsidRDefault="002C6379" w:rsidP="002C6379">
      <w:pPr>
        <w:pStyle w:val="Prrafodelista"/>
        <w:numPr>
          <w:ilvl w:val="0"/>
          <w:numId w:val="66"/>
        </w:numPr>
        <w:spacing w:after="160"/>
        <w:ind w:left="714" w:hanging="357"/>
        <w:rPr>
          <w:lang w:val="en-US"/>
        </w:rPr>
      </w:pPr>
      <w:r w:rsidRPr="0087321C">
        <w:rPr>
          <w:lang w:val="en-US"/>
        </w:rPr>
        <w:t>There should be a clear linkage to the context so that it is obvious why an information request has been made.</w:t>
      </w:r>
    </w:p>
    <w:p w14:paraId="44BF90A2" w14:textId="77777777" w:rsidR="002C6379" w:rsidRPr="0087321C" w:rsidRDefault="002C6379" w:rsidP="002C6379">
      <w:pPr>
        <w:pStyle w:val="Prrafodelista"/>
        <w:numPr>
          <w:ilvl w:val="0"/>
          <w:numId w:val="66"/>
        </w:numPr>
        <w:spacing w:after="160"/>
        <w:ind w:left="714" w:hanging="357"/>
        <w:rPr>
          <w:lang w:val="en-US"/>
        </w:rPr>
      </w:pPr>
      <w:r w:rsidRPr="0087321C">
        <w:rPr>
          <w:lang w:val="en-US"/>
        </w:rPr>
        <w:t>There could be more detailed information on short-term vs. long-term needs, where possible.</w:t>
      </w:r>
    </w:p>
    <w:p w14:paraId="041C6E86" w14:textId="77777777" w:rsidR="002C6379" w:rsidRDefault="002C6379" w:rsidP="002C6379">
      <w:pPr>
        <w:pStyle w:val="Prrafodelista"/>
        <w:numPr>
          <w:ilvl w:val="0"/>
          <w:numId w:val="66"/>
        </w:numPr>
        <w:spacing w:after="160"/>
        <w:ind w:left="714" w:hanging="357"/>
        <w:rPr>
          <w:lang w:val="en-US"/>
        </w:rPr>
      </w:pPr>
      <w:r w:rsidRPr="0087321C">
        <w:rPr>
          <w:lang w:val="en-US"/>
        </w:rPr>
        <w:t xml:space="preserve">Scientists and relevant experts should review the information needs in order to translate the CEP need into actionable requests. </w:t>
      </w:r>
    </w:p>
    <w:p w14:paraId="51C8ABB9" w14:textId="77777777" w:rsidR="002C6379" w:rsidRPr="0087321C" w:rsidRDefault="002C6379" w:rsidP="002C6379">
      <w:pPr>
        <w:pStyle w:val="Prrafodelista"/>
        <w:numPr>
          <w:ilvl w:val="0"/>
          <w:numId w:val="66"/>
        </w:numPr>
        <w:spacing w:after="160"/>
        <w:ind w:left="714" w:hanging="357"/>
        <w:rPr>
          <w:lang w:val="en-US"/>
        </w:rPr>
      </w:pPr>
      <w:r>
        <w:rPr>
          <w:lang w:val="en-US"/>
        </w:rPr>
        <w:t>An additional column could be added to track progress on delivery of the requested science.</w:t>
      </w:r>
    </w:p>
    <w:p w14:paraId="1A70B605" w14:textId="77777777" w:rsidR="002C6379" w:rsidRPr="0087321C" w:rsidRDefault="002C6379" w:rsidP="002C6379">
      <w:pPr>
        <w:pStyle w:val="Prrafodelista"/>
        <w:numPr>
          <w:ilvl w:val="0"/>
          <w:numId w:val="66"/>
        </w:numPr>
        <w:spacing w:after="160"/>
        <w:ind w:left="714" w:hanging="357"/>
        <w:rPr>
          <w:lang w:val="en-US"/>
        </w:rPr>
      </w:pPr>
      <w:r w:rsidRPr="0087321C">
        <w:rPr>
          <w:lang w:val="en-US"/>
        </w:rPr>
        <w:t xml:space="preserve">Note that </w:t>
      </w:r>
      <w:r>
        <w:rPr>
          <w:lang w:val="en-US"/>
        </w:rPr>
        <w:t xml:space="preserve">ideally the </w:t>
      </w:r>
      <w:r w:rsidRPr="0087321C">
        <w:rPr>
          <w:lang w:val="en-US"/>
        </w:rPr>
        <w:t>Table should not become too complicated, so as to stay user-friendly</w:t>
      </w:r>
      <w:r>
        <w:rPr>
          <w:lang w:val="en-US"/>
        </w:rPr>
        <w:t>.</w:t>
      </w:r>
    </w:p>
    <w:p w14:paraId="7103A12D" w14:textId="77777777" w:rsidR="002C6379" w:rsidRPr="0064595C" w:rsidRDefault="002C6379" w:rsidP="002C6379">
      <w:pPr>
        <w:rPr>
          <w:kern w:val="2"/>
          <w:szCs w:val="22"/>
          <w:lang w:val="en-US" w:eastAsia="ar-SA"/>
        </w:rPr>
      </w:pPr>
    </w:p>
    <w:p w14:paraId="334B2081" w14:textId="77777777" w:rsidR="002C6379" w:rsidRDefault="002C6379" w:rsidP="002C6379">
      <w:pPr>
        <w:rPr>
          <w:kern w:val="2"/>
          <w:szCs w:val="22"/>
          <w:lang w:eastAsia="ar-SA"/>
        </w:rPr>
      </w:pPr>
    </w:p>
    <w:p w14:paraId="642AB0BB" w14:textId="77777777" w:rsidR="002C6379" w:rsidRDefault="002C6379" w:rsidP="002C6379">
      <w:pPr>
        <w:rPr>
          <w:kern w:val="2"/>
          <w:szCs w:val="22"/>
          <w:lang w:eastAsia="ar-SA"/>
        </w:rPr>
      </w:pPr>
    </w:p>
    <w:p w14:paraId="54CAD4CB" w14:textId="77777777" w:rsidR="002C6379" w:rsidRDefault="002C6379" w:rsidP="002C6379">
      <w:pPr>
        <w:spacing w:after="160" w:line="259" w:lineRule="auto"/>
        <w:rPr>
          <w:kern w:val="2"/>
          <w:szCs w:val="22"/>
          <w:lang w:eastAsia="ar-SA"/>
        </w:rPr>
      </w:pPr>
      <w:r>
        <w:rPr>
          <w:kern w:val="2"/>
          <w:szCs w:val="22"/>
          <w:lang w:eastAsia="ar-SA"/>
        </w:rPr>
        <w:br w:type="page"/>
      </w:r>
    </w:p>
    <w:p w14:paraId="045247F1" w14:textId="77777777" w:rsidR="002C6379" w:rsidRDefault="002C6379" w:rsidP="002C6379">
      <w:pPr>
        <w:rPr>
          <w:kern w:val="2"/>
          <w:szCs w:val="22"/>
          <w:lang w:eastAsia="ar-SA"/>
        </w:rPr>
      </w:pPr>
    </w:p>
    <w:p w14:paraId="639E9402" w14:textId="77777777" w:rsidR="002C6379" w:rsidRPr="00FE5835" w:rsidRDefault="002C6379" w:rsidP="002C6379">
      <w:pPr>
        <w:rPr>
          <w:b/>
          <w:bCs/>
          <w:kern w:val="2"/>
          <w:szCs w:val="22"/>
          <w:lang w:eastAsia="ar-SA"/>
        </w:rPr>
      </w:pPr>
      <w:r w:rsidRPr="00FE5835">
        <w:rPr>
          <w:b/>
          <w:bCs/>
          <w:kern w:val="2"/>
          <w:szCs w:val="22"/>
          <w:lang w:eastAsia="ar-SA"/>
        </w:rPr>
        <w:t xml:space="preserve">Appendix 1: List of participants </w:t>
      </w:r>
    </w:p>
    <w:p w14:paraId="55A0F80D" w14:textId="77777777" w:rsidR="002C6379" w:rsidRDefault="002C6379" w:rsidP="002C6379">
      <w:pPr>
        <w:rPr>
          <w:kern w:val="2"/>
          <w:szCs w:val="22"/>
          <w:lang w:eastAsia="ar-SA"/>
        </w:rPr>
      </w:pPr>
    </w:p>
    <w:tbl>
      <w:tblPr>
        <w:tblW w:w="5220" w:type="dxa"/>
        <w:tblCellMar>
          <w:left w:w="70" w:type="dxa"/>
          <w:right w:w="70" w:type="dxa"/>
        </w:tblCellMar>
        <w:tblLook w:val="04A0" w:firstRow="1" w:lastRow="0" w:firstColumn="1" w:lastColumn="0" w:noHBand="0" w:noVBand="1"/>
      </w:tblPr>
      <w:tblGrid>
        <w:gridCol w:w="1660"/>
        <w:gridCol w:w="3560"/>
      </w:tblGrid>
      <w:tr w:rsidR="002C6379" w:rsidRPr="004E4C0D" w14:paraId="2CBE7CEE"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1B58F712"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Argentina</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3F0B3A0B" w14:textId="77777777" w:rsidR="002C6379" w:rsidRPr="004E4C0D" w:rsidRDefault="002C6379" w:rsidP="000E6F29">
            <w:pPr>
              <w:rPr>
                <w:rFonts w:ascii="Calibri" w:hAnsi="Calibri" w:cs="Calibri"/>
                <w:color w:val="000000"/>
                <w:lang w:eastAsia="nb-NO"/>
              </w:rPr>
            </w:pPr>
            <w:proofErr w:type="spellStart"/>
            <w:r w:rsidRPr="004E4C0D">
              <w:rPr>
                <w:rFonts w:ascii="Calibri" w:hAnsi="Calibri" w:cs="Calibri"/>
                <w:color w:val="000000"/>
                <w:lang w:eastAsia="nb-NO"/>
              </w:rPr>
              <w:t>Ortuzar</w:t>
            </w:r>
            <w:proofErr w:type="spellEnd"/>
            <w:r w:rsidRPr="004E4C0D">
              <w:rPr>
                <w:rFonts w:ascii="Calibri" w:hAnsi="Calibri" w:cs="Calibri"/>
                <w:color w:val="000000"/>
                <w:lang w:eastAsia="nb-NO"/>
              </w:rPr>
              <w:t>, Patricia</w:t>
            </w:r>
          </w:p>
        </w:tc>
      </w:tr>
      <w:tr w:rsidR="002C6379" w:rsidRPr="004E4C0D" w14:paraId="3B0BDC35"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22CB9480"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ASOC</w:t>
            </w:r>
          </w:p>
        </w:tc>
        <w:tc>
          <w:tcPr>
            <w:tcW w:w="3560" w:type="dxa"/>
            <w:tcBorders>
              <w:top w:val="single" w:sz="4" w:space="0" w:color="auto"/>
              <w:right w:val="single" w:sz="4" w:space="0" w:color="auto"/>
            </w:tcBorders>
            <w:shd w:val="clear" w:color="auto" w:fill="auto"/>
            <w:noWrap/>
            <w:vAlign w:val="bottom"/>
            <w:hideMark/>
          </w:tcPr>
          <w:p w14:paraId="770CA46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Roura, Ricardo</w:t>
            </w:r>
          </w:p>
        </w:tc>
      </w:tr>
      <w:tr w:rsidR="002C6379" w:rsidRPr="004E4C0D" w14:paraId="77C424F0"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510BC088"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ATS</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4AE61518"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Wainschenker, Pablo</w:t>
            </w:r>
          </w:p>
        </w:tc>
      </w:tr>
      <w:tr w:rsidR="002C6379" w:rsidRPr="004E4C0D" w14:paraId="2C54C42E"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3ACA089E"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Australia</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73B971EF"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Mc</w:t>
            </w:r>
            <w:r>
              <w:rPr>
                <w:rFonts w:ascii="Calibri" w:hAnsi="Calibri" w:cs="Calibri"/>
                <w:color w:val="000000"/>
                <w:lang w:eastAsia="nb-NO"/>
              </w:rPr>
              <w:t>I</w:t>
            </w:r>
            <w:r w:rsidRPr="004E4C0D">
              <w:rPr>
                <w:rFonts w:ascii="Calibri" w:hAnsi="Calibri" w:cs="Calibri"/>
                <w:color w:val="000000"/>
                <w:lang w:eastAsia="nb-NO"/>
              </w:rPr>
              <w:t>vor, Ewan</w:t>
            </w:r>
          </w:p>
        </w:tc>
      </w:tr>
      <w:tr w:rsidR="002C6379" w:rsidRPr="004E4C0D" w14:paraId="3FC4C790"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4AF6D0FB"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Belgium</w:t>
            </w:r>
          </w:p>
        </w:tc>
        <w:tc>
          <w:tcPr>
            <w:tcW w:w="3560" w:type="dxa"/>
            <w:tcBorders>
              <w:top w:val="single" w:sz="4" w:space="0" w:color="auto"/>
              <w:right w:val="single" w:sz="4" w:space="0" w:color="auto"/>
            </w:tcBorders>
            <w:shd w:val="clear" w:color="auto" w:fill="auto"/>
            <w:noWrap/>
            <w:vAlign w:val="bottom"/>
            <w:hideMark/>
          </w:tcPr>
          <w:p w14:paraId="79BC16D4"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Langerock, Stephanie</w:t>
            </w:r>
          </w:p>
        </w:tc>
      </w:tr>
      <w:tr w:rsidR="002C6379" w:rsidRPr="004E4C0D" w14:paraId="02416159" w14:textId="77777777" w:rsidTr="000E6F29">
        <w:trPr>
          <w:trHeight w:val="288"/>
        </w:trPr>
        <w:tc>
          <w:tcPr>
            <w:tcW w:w="1660" w:type="dxa"/>
            <w:tcBorders>
              <w:left w:val="single" w:sz="4" w:space="0" w:color="auto"/>
            </w:tcBorders>
            <w:shd w:val="clear" w:color="auto" w:fill="auto"/>
            <w:noWrap/>
            <w:vAlign w:val="bottom"/>
            <w:hideMark/>
          </w:tcPr>
          <w:p w14:paraId="7B28C596" w14:textId="77777777" w:rsidR="002C6379" w:rsidRPr="004E4C0D" w:rsidRDefault="002C6379" w:rsidP="000E6F29">
            <w:pPr>
              <w:rPr>
                <w:rFonts w:ascii="Calibri" w:hAnsi="Calibri" w:cs="Calibri"/>
                <w:color w:val="000000"/>
                <w:lang w:eastAsia="nb-NO"/>
              </w:rPr>
            </w:pPr>
          </w:p>
        </w:tc>
        <w:tc>
          <w:tcPr>
            <w:tcW w:w="3560" w:type="dxa"/>
            <w:tcBorders>
              <w:right w:val="single" w:sz="4" w:space="0" w:color="auto"/>
            </w:tcBorders>
            <w:shd w:val="clear" w:color="auto" w:fill="auto"/>
            <w:noWrap/>
            <w:vAlign w:val="bottom"/>
            <w:hideMark/>
          </w:tcPr>
          <w:p w14:paraId="6631095F"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Vanstappen, Nils</w:t>
            </w:r>
          </w:p>
        </w:tc>
      </w:tr>
      <w:tr w:rsidR="002C6379" w:rsidRPr="004E4C0D" w14:paraId="7BD97B94"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2140530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Canada</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3BBDCFCB" w14:textId="77777777" w:rsidR="002C6379" w:rsidRPr="004E4C0D" w:rsidRDefault="002C6379" w:rsidP="000E6F29">
            <w:pPr>
              <w:rPr>
                <w:rFonts w:ascii="Calibri" w:hAnsi="Calibri" w:cs="Calibri"/>
                <w:color w:val="000000"/>
                <w:lang w:eastAsia="nb-NO"/>
              </w:rPr>
            </w:pPr>
            <w:proofErr w:type="spellStart"/>
            <w:r w:rsidRPr="004E4C0D">
              <w:rPr>
                <w:rFonts w:ascii="Calibri" w:hAnsi="Calibri" w:cs="Calibri"/>
                <w:color w:val="000000"/>
                <w:lang w:eastAsia="nb-NO"/>
              </w:rPr>
              <w:t>Keast</w:t>
            </w:r>
            <w:proofErr w:type="spellEnd"/>
            <w:r w:rsidRPr="004E4C0D">
              <w:rPr>
                <w:rFonts w:ascii="Calibri" w:hAnsi="Calibri" w:cs="Calibri"/>
                <w:color w:val="000000"/>
                <w:lang w:eastAsia="nb-NO"/>
              </w:rPr>
              <w:t>, Stephanie</w:t>
            </w:r>
          </w:p>
        </w:tc>
      </w:tr>
      <w:tr w:rsidR="002C6379" w:rsidRPr="004E4C0D" w14:paraId="17360E62"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6166DEFD"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China</w:t>
            </w:r>
          </w:p>
        </w:tc>
        <w:tc>
          <w:tcPr>
            <w:tcW w:w="3560" w:type="dxa"/>
            <w:tcBorders>
              <w:top w:val="single" w:sz="4" w:space="0" w:color="auto"/>
              <w:right w:val="single" w:sz="4" w:space="0" w:color="auto"/>
            </w:tcBorders>
            <w:shd w:val="clear" w:color="auto" w:fill="auto"/>
            <w:noWrap/>
            <w:vAlign w:val="bottom"/>
            <w:hideMark/>
          </w:tcPr>
          <w:p w14:paraId="4285846C"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 xml:space="preserve">Chen, </w:t>
            </w:r>
            <w:proofErr w:type="spellStart"/>
            <w:r w:rsidRPr="004E4C0D">
              <w:rPr>
                <w:rFonts w:ascii="Calibri" w:hAnsi="Calibri" w:cs="Calibri"/>
                <w:color w:val="000000"/>
                <w:lang w:eastAsia="nb-NO"/>
              </w:rPr>
              <w:t>Yitong</w:t>
            </w:r>
            <w:proofErr w:type="spellEnd"/>
          </w:p>
        </w:tc>
      </w:tr>
      <w:tr w:rsidR="002C6379" w:rsidRPr="004E4C0D" w14:paraId="6C7763CF" w14:textId="77777777" w:rsidTr="000E6F29">
        <w:trPr>
          <w:trHeight w:val="288"/>
        </w:trPr>
        <w:tc>
          <w:tcPr>
            <w:tcW w:w="1660" w:type="dxa"/>
            <w:tcBorders>
              <w:left w:val="single" w:sz="4" w:space="0" w:color="auto"/>
            </w:tcBorders>
            <w:shd w:val="clear" w:color="auto" w:fill="auto"/>
            <w:noWrap/>
            <w:vAlign w:val="bottom"/>
          </w:tcPr>
          <w:p w14:paraId="0FD295B4" w14:textId="77777777" w:rsidR="002C6379" w:rsidRPr="004E4C0D" w:rsidRDefault="002C6379" w:rsidP="000E6F29">
            <w:pPr>
              <w:rPr>
                <w:rFonts w:ascii="Calibri" w:hAnsi="Calibri" w:cs="Calibri"/>
                <w:color w:val="000000"/>
                <w:lang w:eastAsia="nb-NO"/>
              </w:rPr>
            </w:pPr>
          </w:p>
        </w:tc>
        <w:tc>
          <w:tcPr>
            <w:tcW w:w="3560" w:type="dxa"/>
            <w:tcBorders>
              <w:right w:val="single" w:sz="4" w:space="0" w:color="auto"/>
            </w:tcBorders>
            <w:shd w:val="clear" w:color="auto" w:fill="auto"/>
            <w:noWrap/>
            <w:vAlign w:val="bottom"/>
          </w:tcPr>
          <w:p w14:paraId="1CC5D48A" w14:textId="77777777" w:rsidR="002C6379" w:rsidRPr="004E4C0D" w:rsidRDefault="002C6379" w:rsidP="000E6F29">
            <w:pPr>
              <w:rPr>
                <w:rFonts w:ascii="Calibri" w:hAnsi="Calibri" w:cs="Calibri"/>
                <w:color w:val="000000"/>
                <w:lang w:eastAsia="nb-NO"/>
              </w:rPr>
            </w:pPr>
            <w:r>
              <w:rPr>
                <w:rFonts w:ascii="Calibri" w:hAnsi="Calibri" w:cs="Calibri"/>
                <w:color w:val="000000"/>
                <w:lang w:eastAsia="nb-NO"/>
              </w:rPr>
              <w:t>Yang, Lei</w:t>
            </w:r>
          </w:p>
        </w:tc>
      </w:tr>
      <w:tr w:rsidR="002C6379" w:rsidRPr="004E4C0D" w14:paraId="7C565285" w14:textId="77777777" w:rsidTr="000E6F29">
        <w:trPr>
          <w:trHeight w:val="288"/>
        </w:trPr>
        <w:tc>
          <w:tcPr>
            <w:tcW w:w="1660" w:type="dxa"/>
            <w:tcBorders>
              <w:left w:val="single" w:sz="4" w:space="0" w:color="auto"/>
              <w:bottom w:val="single" w:sz="4" w:space="0" w:color="auto"/>
            </w:tcBorders>
            <w:shd w:val="clear" w:color="auto" w:fill="auto"/>
            <w:noWrap/>
            <w:vAlign w:val="bottom"/>
          </w:tcPr>
          <w:p w14:paraId="3B3CE673" w14:textId="77777777" w:rsidR="002C6379" w:rsidRPr="004E4C0D" w:rsidRDefault="002C6379" w:rsidP="000E6F29">
            <w:pPr>
              <w:rPr>
                <w:rFonts w:ascii="Calibri" w:hAnsi="Calibri" w:cs="Calibri"/>
                <w:color w:val="000000"/>
                <w:lang w:eastAsia="nb-NO"/>
              </w:rPr>
            </w:pPr>
          </w:p>
        </w:tc>
        <w:tc>
          <w:tcPr>
            <w:tcW w:w="3560" w:type="dxa"/>
            <w:tcBorders>
              <w:bottom w:val="single" w:sz="4" w:space="0" w:color="auto"/>
              <w:right w:val="single" w:sz="4" w:space="0" w:color="auto"/>
            </w:tcBorders>
            <w:shd w:val="clear" w:color="auto" w:fill="auto"/>
            <w:noWrap/>
            <w:vAlign w:val="bottom"/>
          </w:tcPr>
          <w:p w14:paraId="2A619322" w14:textId="77777777" w:rsidR="002C6379" w:rsidRPr="004E4C0D" w:rsidRDefault="002C6379" w:rsidP="000E6F29">
            <w:pPr>
              <w:rPr>
                <w:rFonts w:ascii="Calibri" w:hAnsi="Calibri" w:cs="Calibri"/>
                <w:color w:val="000000"/>
                <w:lang w:eastAsia="nb-NO"/>
              </w:rPr>
            </w:pPr>
            <w:r>
              <w:rPr>
                <w:rFonts w:ascii="Calibri" w:hAnsi="Calibri" w:cs="Calibri"/>
                <w:color w:val="000000"/>
                <w:lang w:eastAsia="nb-NO"/>
              </w:rPr>
              <w:t>Zheng,</w:t>
            </w:r>
            <w:r w:rsidRPr="00F61370">
              <w:rPr>
                <w:rFonts w:ascii="Calibri" w:hAnsi="Calibri" w:cs="Calibri"/>
                <w:color w:val="000000"/>
                <w:lang w:eastAsia="nb-NO"/>
              </w:rPr>
              <w:t xml:space="preserve"> </w:t>
            </w:r>
            <w:proofErr w:type="spellStart"/>
            <w:r w:rsidRPr="00F61370">
              <w:rPr>
                <w:rFonts w:ascii="Calibri" w:hAnsi="Calibri" w:cs="Calibri"/>
                <w:color w:val="000000"/>
                <w:lang w:eastAsia="nb-NO"/>
              </w:rPr>
              <w:t>Yingqin</w:t>
            </w:r>
            <w:proofErr w:type="spellEnd"/>
          </w:p>
        </w:tc>
      </w:tr>
      <w:tr w:rsidR="002C6379" w:rsidRPr="004E4C0D" w14:paraId="63693F61"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16A8A9FC"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COMNAP</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5F8DF127"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Colombo, Andrea</w:t>
            </w:r>
          </w:p>
        </w:tc>
      </w:tr>
      <w:tr w:rsidR="002C6379" w:rsidRPr="004E4C0D" w14:paraId="179897A8"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57B160C0"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Ecuador</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4AD990E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 xml:space="preserve">Suárez </w:t>
            </w:r>
            <w:proofErr w:type="spellStart"/>
            <w:r w:rsidRPr="004E4C0D">
              <w:rPr>
                <w:rFonts w:ascii="Calibri" w:hAnsi="Calibri" w:cs="Calibri"/>
                <w:color w:val="000000"/>
                <w:lang w:eastAsia="nb-NO"/>
              </w:rPr>
              <w:t>Miño</w:t>
            </w:r>
            <w:proofErr w:type="spellEnd"/>
            <w:r w:rsidRPr="004E4C0D">
              <w:rPr>
                <w:rFonts w:ascii="Calibri" w:hAnsi="Calibri" w:cs="Calibri"/>
                <w:color w:val="000000"/>
                <w:lang w:eastAsia="nb-NO"/>
              </w:rPr>
              <w:t>, Francisco José</w:t>
            </w:r>
          </w:p>
        </w:tc>
      </w:tr>
      <w:tr w:rsidR="002C6379" w:rsidRPr="004E4C0D" w14:paraId="1FBD9037"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53FEC22D"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Finland</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6F6C1063"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Mähönen, Outi</w:t>
            </w:r>
          </w:p>
        </w:tc>
      </w:tr>
      <w:tr w:rsidR="002C6379" w:rsidRPr="004E4C0D" w14:paraId="2E591AD0"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4652575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France</w:t>
            </w:r>
          </w:p>
        </w:tc>
        <w:tc>
          <w:tcPr>
            <w:tcW w:w="3560" w:type="dxa"/>
            <w:tcBorders>
              <w:top w:val="single" w:sz="4" w:space="0" w:color="auto"/>
              <w:right w:val="single" w:sz="4" w:space="0" w:color="auto"/>
            </w:tcBorders>
            <w:shd w:val="clear" w:color="auto" w:fill="auto"/>
            <w:noWrap/>
            <w:vAlign w:val="bottom"/>
            <w:hideMark/>
          </w:tcPr>
          <w:p w14:paraId="5FED5169"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Jolly, Maude</w:t>
            </w:r>
          </w:p>
        </w:tc>
      </w:tr>
      <w:tr w:rsidR="002C6379" w:rsidRPr="004E4C0D" w14:paraId="26BECB01" w14:textId="77777777" w:rsidTr="000E6F29">
        <w:trPr>
          <w:trHeight w:val="288"/>
        </w:trPr>
        <w:tc>
          <w:tcPr>
            <w:tcW w:w="1660" w:type="dxa"/>
            <w:tcBorders>
              <w:left w:val="single" w:sz="4" w:space="0" w:color="auto"/>
              <w:bottom w:val="single" w:sz="4" w:space="0" w:color="auto"/>
            </w:tcBorders>
            <w:shd w:val="clear" w:color="auto" w:fill="auto"/>
            <w:noWrap/>
            <w:vAlign w:val="bottom"/>
            <w:hideMark/>
          </w:tcPr>
          <w:p w14:paraId="2B666618" w14:textId="77777777" w:rsidR="002C6379" w:rsidRPr="004E4C0D" w:rsidRDefault="002C6379" w:rsidP="000E6F29">
            <w:pPr>
              <w:rPr>
                <w:rFonts w:ascii="Calibri" w:hAnsi="Calibri" w:cs="Calibri"/>
                <w:color w:val="000000"/>
                <w:lang w:eastAsia="nb-NO"/>
              </w:rPr>
            </w:pPr>
          </w:p>
        </w:tc>
        <w:tc>
          <w:tcPr>
            <w:tcW w:w="3560" w:type="dxa"/>
            <w:tcBorders>
              <w:bottom w:val="single" w:sz="4" w:space="0" w:color="auto"/>
              <w:right w:val="single" w:sz="4" w:space="0" w:color="auto"/>
            </w:tcBorders>
            <w:shd w:val="clear" w:color="auto" w:fill="auto"/>
            <w:noWrap/>
            <w:vAlign w:val="bottom"/>
            <w:hideMark/>
          </w:tcPr>
          <w:p w14:paraId="126779F8"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Ritz, Catherine</w:t>
            </w:r>
          </w:p>
        </w:tc>
      </w:tr>
      <w:tr w:rsidR="002C6379" w:rsidRPr="004E4C0D" w14:paraId="45A3C3F9"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007EA9C7"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Germany</w:t>
            </w:r>
          </w:p>
        </w:tc>
        <w:tc>
          <w:tcPr>
            <w:tcW w:w="3560" w:type="dxa"/>
            <w:tcBorders>
              <w:top w:val="single" w:sz="4" w:space="0" w:color="auto"/>
              <w:right w:val="single" w:sz="4" w:space="0" w:color="auto"/>
            </w:tcBorders>
            <w:shd w:val="clear" w:color="auto" w:fill="auto"/>
            <w:noWrap/>
            <w:vAlign w:val="bottom"/>
            <w:hideMark/>
          </w:tcPr>
          <w:p w14:paraId="1643E48D" w14:textId="77777777" w:rsidR="002C6379" w:rsidRPr="004E4C0D" w:rsidRDefault="002C6379" w:rsidP="000E6F29">
            <w:pPr>
              <w:rPr>
                <w:rFonts w:ascii="Calibri" w:hAnsi="Calibri" w:cs="Calibri"/>
                <w:color w:val="000000"/>
                <w:lang w:eastAsia="nb-NO"/>
              </w:rPr>
            </w:pPr>
            <w:proofErr w:type="spellStart"/>
            <w:r w:rsidRPr="004E4C0D">
              <w:rPr>
                <w:rFonts w:ascii="Calibri" w:hAnsi="Calibri" w:cs="Calibri"/>
                <w:color w:val="000000"/>
                <w:lang w:eastAsia="nb-NO"/>
              </w:rPr>
              <w:t>Duennwald</w:t>
            </w:r>
            <w:proofErr w:type="spellEnd"/>
            <w:r w:rsidRPr="004E4C0D">
              <w:rPr>
                <w:rFonts w:ascii="Calibri" w:hAnsi="Calibri" w:cs="Calibri"/>
                <w:color w:val="000000"/>
                <w:lang w:eastAsia="nb-NO"/>
              </w:rPr>
              <w:t>, Sonja</w:t>
            </w:r>
          </w:p>
        </w:tc>
      </w:tr>
      <w:tr w:rsidR="002C6379" w:rsidRPr="004E4C0D" w14:paraId="4D6D772F" w14:textId="77777777" w:rsidTr="000E6F29">
        <w:trPr>
          <w:trHeight w:val="288"/>
        </w:trPr>
        <w:tc>
          <w:tcPr>
            <w:tcW w:w="1660" w:type="dxa"/>
            <w:tcBorders>
              <w:left w:val="single" w:sz="4" w:space="0" w:color="auto"/>
            </w:tcBorders>
            <w:shd w:val="clear" w:color="auto" w:fill="auto"/>
            <w:noWrap/>
            <w:vAlign w:val="bottom"/>
            <w:hideMark/>
          </w:tcPr>
          <w:p w14:paraId="36A20920" w14:textId="77777777" w:rsidR="002C6379" w:rsidRPr="004E4C0D" w:rsidRDefault="002C6379" w:rsidP="000E6F29">
            <w:pPr>
              <w:rPr>
                <w:rFonts w:ascii="Calibri" w:hAnsi="Calibri" w:cs="Calibri"/>
                <w:color w:val="000000"/>
                <w:lang w:eastAsia="nb-NO"/>
              </w:rPr>
            </w:pPr>
          </w:p>
        </w:tc>
        <w:tc>
          <w:tcPr>
            <w:tcW w:w="3560" w:type="dxa"/>
            <w:tcBorders>
              <w:right w:val="single" w:sz="4" w:space="0" w:color="auto"/>
            </w:tcBorders>
            <w:shd w:val="clear" w:color="auto" w:fill="auto"/>
            <w:noWrap/>
            <w:vAlign w:val="bottom"/>
            <w:hideMark/>
          </w:tcPr>
          <w:p w14:paraId="0144F4BC"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Herata, Heike</w:t>
            </w:r>
          </w:p>
        </w:tc>
      </w:tr>
      <w:tr w:rsidR="002C6379" w:rsidRPr="004E4C0D" w14:paraId="2418A8C5" w14:textId="77777777" w:rsidTr="000E6F29">
        <w:trPr>
          <w:trHeight w:val="288"/>
        </w:trPr>
        <w:tc>
          <w:tcPr>
            <w:tcW w:w="1660" w:type="dxa"/>
            <w:tcBorders>
              <w:left w:val="single" w:sz="4" w:space="0" w:color="auto"/>
              <w:bottom w:val="single" w:sz="4" w:space="0" w:color="auto"/>
            </w:tcBorders>
            <w:shd w:val="clear" w:color="auto" w:fill="auto"/>
            <w:noWrap/>
            <w:vAlign w:val="bottom"/>
            <w:hideMark/>
          </w:tcPr>
          <w:p w14:paraId="7B822A53" w14:textId="77777777" w:rsidR="002C6379" w:rsidRPr="004E4C0D" w:rsidRDefault="002C6379" w:rsidP="000E6F29">
            <w:pPr>
              <w:rPr>
                <w:rFonts w:ascii="Calibri" w:hAnsi="Calibri" w:cs="Calibri"/>
                <w:color w:val="000000"/>
                <w:lang w:eastAsia="nb-NO"/>
              </w:rPr>
            </w:pPr>
          </w:p>
        </w:tc>
        <w:tc>
          <w:tcPr>
            <w:tcW w:w="3560" w:type="dxa"/>
            <w:tcBorders>
              <w:bottom w:val="single" w:sz="4" w:space="0" w:color="auto"/>
              <w:right w:val="single" w:sz="4" w:space="0" w:color="auto"/>
            </w:tcBorders>
            <w:shd w:val="clear" w:color="auto" w:fill="auto"/>
            <w:noWrap/>
            <w:vAlign w:val="bottom"/>
            <w:hideMark/>
          </w:tcPr>
          <w:p w14:paraId="4B9EBF2B"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Lindemann, Christian</w:t>
            </w:r>
          </w:p>
        </w:tc>
      </w:tr>
      <w:tr w:rsidR="002C6379" w:rsidRPr="004E4C0D" w14:paraId="2B8F047F"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610F405E"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India</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212535D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Tiwari, Anoop Kumar</w:t>
            </w:r>
          </w:p>
        </w:tc>
      </w:tr>
      <w:tr w:rsidR="002C6379" w:rsidRPr="004E4C0D" w14:paraId="6120E607"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28AC46FE"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IAATO</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742C435B" w14:textId="77777777" w:rsidR="002C6379" w:rsidRPr="004E4C0D" w:rsidRDefault="002C6379" w:rsidP="000E6F29">
            <w:pPr>
              <w:rPr>
                <w:rFonts w:ascii="Calibri" w:hAnsi="Calibri" w:cs="Calibri"/>
                <w:color w:val="000000"/>
                <w:lang w:eastAsia="nb-NO"/>
              </w:rPr>
            </w:pPr>
            <w:proofErr w:type="spellStart"/>
            <w:r w:rsidRPr="004E4C0D">
              <w:rPr>
                <w:rFonts w:ascii="Calibri" w:hAnsi="Calibri" w:cs="Calibri"/>
                <w:color w:val="000000"/>
                <w:lang w:eastAsia="nb-NO"/>
              </w:rPr>
              <w:t>Lynnes</w:t>
            </w:r>
            <w:proofErr w:type="spellEnd"/>
            <w:r w:rsidRPr="004E4C0D">
              <w:rPr>
                <w:rFonts w:ascii="Calibri" w:hAnsi="Calibri" w:cs="Calibri"/>
                <w:color w:val="000000"/>
                <w:lang w:eastAsia="nb-NO"/>
              </w:rPr>
              <w:t>, Amanda</w:t>
            </w:r>
          </w:p>
        </w:tc>
      </w:tr>
      <w:tr w:rsidR="002C6379" w:rsidRPr="004E4C0D" w14:paraId="5C594A0D"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46259101"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Monaco</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2A38B3DF"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 xml:space="preserve">Le </w:t>
            </w:r>
            <w:proofErr w:type="spellStart"/>
            <w:r w:rsidRPr="004E4C0D">
              <w:rPr>
                <w:rFonts w:ascii="Calibri" w:hAnsi="Calibri" w:cs="Calibri"/>
                <w:color w:val="000000"/>
                <w:lang w:eastAsia="nb-NO"/>
              </w:rPr>
              <w:t>Bohec</w:t>
            </w:r>
            <w:proofErr w:type="spellEnd"/>
            <w:r w:rsidRPr="004E4C0D">
              <w:rPr>
                <w:rFonts w:ascii="Calibri" w:hAnsi="Calibri" w:cs="Calibri"/>
                <w:color w:val="000000"/>
                <w:lang w:eastAsia="nb-NO"/>
              </w:rPr>
              <w:t>, Celine</w:t>
            </w:r>
          </w:p>
        </w:tc>
      </w:tr>
      <w:tr w:rsidR="002C6379" w:rsidRPr="004E4C0D" w14:paraId="54B481FE"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687ABEF8"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New Zealand</w:t>
            </w:r>
          </w:p>
        </w:tc>
        <w:tc>
          <w:tcPr>
            <w:tcW w:w="3560" w:type="dxa"/>
            <w:tcBorders>
              <w:top w:val="single" w:sz="4" w:space="0" w:color="auto"/>
              <w:right w:val="single" w:sz="4" w:space="0" w:color="auto"/>
            </w:tcBorders>
            <w:shd w:val="clear" w:color="auto" w:fill="auto"/>
            <w:noWrap/>
            <w:vAlign w:val="bottom"/>
            <w:hideMark/>
          </w:tcPr>
          <w:p w14:paraId="47FD1FA9"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Poirot, Ceisha</w:t>
            </w:r>
          </w:p>
        </w:tc>
      </w:tr>
      <w:tr w:rsidR="002C6379" w:rsidRPr="004E4C0D" w14:paraId="547C8CD4" w14:textId="77777777" w:rsidTr="000E6F29">
        <w:trPr>
          <w:trHeight w:val="288"/>
        </w:trPr>
        <w:tc>
          <w:tcPr>
            <w:tcW w:w="1660" w:type="dxa"/>
            <w:tcBorders>
              <w:left w:val="single" w:sz="4" w:space="0" w:color="auto"/>
            </w:tcBorders>
            <w:shd w:val="clear" w:color="auto" w:fill="auto"/>
            <w:noWrap/>
            <w:vAlign w:val="bottom"/>
            <w:hideMark/>
          </w:tcPr>
          <w:p w14:paraId="2BEBC0D2" w14:textId="77777777" w:rsidR="002C6379" w:rsidRPr="004E4C0D" w:rsidRDefault="002C6379" w:rsidP="000E6F29">
            <w:pPr>
              <w:rPr>
                <w:rFonts w:ascii="Calibri" w:hAnsi="Calibri" w:cs="Calibri"/>
                <w:color w:val="000000"/>
                <w:lang w:eastAsia="nb-NO"/>
              </w:rPr>
            </w:pPr>
          </w:p>
        </w:tc>
        <w:tc>
          <w:tcPr>
            <w:tcW w:w="3560" w:type="dxa"/>
            <w:tcBorders>
              <w:right w:val="single" w:sz="4" w:space="0" w:color="auto"/>
            </w:tcBorders>
            <w:shd w:val="clear" w:color="auto" w:fill="auto"/>
            <w:noWrap/>
            <w:vAlign w:val="bottom"/>
          </w:tcPr>
          <w:p w14:paraId="0E510013"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White, Sophia</w:t>
            </w:r>
          </w:p>
        </w:tc>
      </w:tr>
      <w:tr w:rsidR="002C6379" w:rsidRPr="004E4C0D" w14:paraId="1E04A2B7"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49337622"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Norway</w:t>
            </w:r>
          </w:p>
        </w:tc>
        <w:tc>
          <w:tcPr>
            <w:tcW w:w="3560" w:type="dxa"/>
            <w:tcBorders>
              <w:top w:val="single" w:sz="4" w:space="0" w:color="auto"/>
              <w:right w:val="single" w:sz="4" w:space="0" w:color="auto"/>
            </w:tcBorders>
            <w:shd w:val="clear" w:color="auto" w:fill="auto"/>
            <w:noWrap/>
            <w:vAlign w:val="bottom"/>
            <w:hideMark/>
          </w:tcPr>
          <w:p w14:paraId="5647DD60"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Høgestøl, Astrid Charlotte</w:t>
            </w:r>
          </w:p>
        </w:tc>
      </w:tr>
      <w:tr w:rsidR="002C6379" w:rsidRPr="004E4C0D" w14:paraId="3AED0EA5" w14:textId="77777777" w:rsidTr="000E6F29">
        <w:trPr>
          <w:trHeight w:val="288"/>
        </w:trPr>
        <w:tc>
          <w:tcPr>
            <w:tcW w:w="1660" w:type="dxa"/>
            <w:tcBorders>
              <w:left w:val="single" w:sz="4" w:space="0" w:color="auto"/>
            </w:tcBorders>
            <w:shd w:val="clear" w:color="auto" w:fill="auto"/>
            <w:noWrap/>
            <w:vAlign w:val="bottom"/>
            <w:hideMark/>
          </w:tcPr>
          <w:p w14:paraId="32E2FD1B" w14:textId="77777777" w:rsidR="002C6379" w:rsidRPr="004E4C0D" w:rsidRDefault="002C6379" w:rsidP="000E6F29">
            <w:pPr>
              <w:rPr>
                <w:rFonts w:ascii="Calibri" w:hAnsi="Calibri" w:cs="Calibri"/>
                <w:color w:val="000000"/>
                <w:lang w:eastAsia="nb-NO"/>
              </w:rPr>
            </w:pPr>
          </w:p>
        </w:tc>
        <w:tc>
          <w:tcPr>
            <w:tcW w:w="3560" w:type="dxa"/>
            <w:tcBorders>
              <w:right w:val="single" w:sz="4" w:space="0" w:color="auto"/>
            </w:tcBorders>
            <w:shd w:val="clear" w:color="auto" w:fill="auto"/>
            <w:noWrap/>
            <w:vAlign w:val="bottom"/>
            <w:hideMark/>
          </w:tcPr>
          <w:p w14:paraId="4914B83E"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Njåstad, Birgit</w:t>
            </w:r>
          </w:p>
        </w:tc>
      </w:tr>
      <w:tr w:rsidR="002C6379" w:rsidRPr="004E4C0D" w14:paraId="235A42E5" w14:textId="77777777" w:rsidTr="000E6F29">
        <w:trPr>
          <w:trHeight w:val="288"/>
        </w:trPr>
        <w:tc>
          <w:tcPr>
            <w:tcW w:w="1660" w:type="dxa"/>
            <w:tcBorders>
              <w:left w:val="single" w:sz="4" w:space="0" w:color="auto"/>
              <w:bottom w:val="single" w:sz="4" w:space="0" w:color="auto"/>
            </w:tcBorders>
            <w:shd w:val="clear" w:color="auto" w:fill="auto"/>
            <w:noWrap/>
            <w:vAlign w:val="bottom"/>
            <w:hideMark/>
          </w:tcPr>
          <w:p w14:paraId="3357ADE7" w14:textId="77777777" w:rsidR="002C6379" w:rsidRPr="004E4C0D" w:rsidRDefault="002C6379" w:rsidP="000E6F29">
            <w:pPr>
              <w:rPr>
                <w:rFonts w:ascii="Calibri" w:hAnsi="Calibri" w:cs="Calibri"/>
                <w:color w:val="000000"/>
                <w:lang w:eastAsia="nb-NO"/>
              </w:rPr>
            </w:pPr>
          </w:p>
        </w:tc>
        <w:tc>
          <w:tcPr>
            <w:tcW w:w="3560" w:type="dxa"/>
            <w:tcBorders>
              <w:bottom w:val="single" w:sz="4" w:space="0" w:color="auto"/>
              <w:right w:val="single" w:sz="4" w:space="0" w:color="auto"/>
            </w:tcBorders>
            <w:shd w:val="clear" w:color="auto" w:fill="auto"/>
            <w:noWrap/>
            <w:vAlign w:val="bottom"/>
            <w:hideMark/>
          </w:tcPr>
          <w:p w14:paraId="45B74837"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Storvik, Kristin</w:t>
            </w:r>
          </w:p>
        </w:tc>
      </w:tr>
      <w:tr w:rsidR="002C6379" w:rsidRPr="004E4C0D" w14:paraId="021B6305"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58C507A8"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SCAR</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19C3A847"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Grant, Susie</w:t>
            </w:r>
          </w:p>
        </w:tc>
      </w:tr>
      <w:tr w:rsidR="002C6379" w:rsidRPr="004E4C0D" w14:paraId="29EAC117" w14:textId="77777777" w:rsidTr="000E6F29">
        <w:trPr>
          <w:trHeight w:val="288"/>
        </w:trPr>
        <w:tc>
          <w:tcPr>
            <w:tcW w:w="1660" w:type="dxa"/>
            <w:tcBorders>
              <w:top w:val="single" w:sz="4" w:space="0" w:color="auto"/>
              <w:left w:val="single" w:sz="4" w:space="0" w:color="auto"/>
              <w:bottom w:val="single" w:sz="4" w:space="0" w:color="auto"/>
            </w:tcBorders>
            <w:shd w:val="clear" w:color="auto" w:fill="auto"/>
            <w:noWrap/>
            <w:vAlign w:val="bottom"/>
            <w:hideMark/>
          </w:tcPr>
          <w:p w14:paraId="6FB26545"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Spain</w:t>
            </w:r>
          </w:p>
        </w:tc>
        <w:tc>
          <w:tcPr>
            <w:tcW w:w="3560" w:type="dxa"/>
            <w:tcBorders>
              <w:top w:val="single" w:sz="4" w:space="0" w:color="auto"/>
              <w:bottom w:val="single" w:sz="4" w:space="0" w:color="auto"/>
              <w:right w:val="single" w:sz="4" w:space="0" w:color="auto"/>
            </w:tcBorders>
            <w:shd w:val="clear" w:color="auto" w:fill="auto"/>
            <w:noWrap/>
            <w:vAlign w:val="bottom"/>
            <w:hideMark/>
          </w:tcPr>
          <w:p w14:paraId="29E3F99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Quesada Del Corral, Antonio</w:t>
            </w:r>
          </w:p>
        </w:tc>
      </w:tr>
      <w:tr w:rsidR="002C6379" w:rsidRPr="004E4C0D" w14:paraId="17521BF5"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2DFE61C7"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United Kingdom</w:t>
            </w:r>
          </w:p>
        </w:tc>
        <w:tc>
          <w:tcPr>
            <w:tcW w:w="3560" w:type="dxa"/>
            <w:tcBorders>
              <w:top w:val="single" w:sz="4" w:space="0" w:color="auto"/>
              <w:right w:val="single" w:sz="4" w:space="0" w:color="auto"/>
            </w:tcBorders>
            <w:shd w:val="clear" w:color="auto" w:fill="auto"/>
            <w:noWrap/>
            <w:vAlign w:val="bottom"/>
            <w:hideMark/>
          </w:tcPr>
          <w:p w14:paraId="12F9E1A4"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Clarke, Rachel</w:t>
            </w:r>
          </w:p>
        </w:tc>
      </w:tr>
      <w:tr w:rsidR="002C6379" w:rsidRPr="004E4C0D" w14:paraId="7994308E" w14:textId="77777777" w:rsidTr="000E6F29">
        <w:trPr>
          <w:trHeight w:val="288"/>
        </w:trPr>
        <w:tc>
          <w:tcPr>
            <w:tcW w:w="1660" w:type="dxa"/>
            <w:tcBorders>
              <w:left w:val="single" w:sz="4" w:space="0" w:color="auto"/>
              <w:bottom w:val="single" w:sz="4" w:space="0" w:color="auto"/>
            </w:tcBorders>
            <w:shd w:val="clear" w:color="auto" w:fill="auto"/>
            <w:noWrap/>
            <w:vAlign w:val="bottom"/>
            <w:hideMark/>
          </w:tcPr>
          <w:p w14:paraId="44075581" w14:textId="77777777" w:rsidR="002C6379" w:rsidRPr="004E4C0D" w:rsidRDefault="002C6379" w:rsidP="000E6F29">
            <w:pPr>
              <w:rPr>
                <w:rFonts w:ascii="Calibri" w:hAnsi="Calibri" w:cs="Calibri"/>
                <w:color w:val="000000"/>
                <w:lang w:eastAsia="nb-NO"/>
              </w:rPr>
            </w:pPr>
          </w:p>
        </w:tc>
        <w:tc>
          <w:tcPr>
            <w:tcW w:w="3560" w:type="dxa"/>
            <w:tcBorders>
              <w:bottom w:val="single" w:sz="4" w:space="0" w:color="auto"/>
              <w:right w:val="single" w:sz="4" w:space="0" w:color="auto"/>
            </w:tcBorders>
            <w:shd w:val="clear" w:color="auto" w:fill="auto"/>
            <w:noWrap/>
            <w:vAlign w:val="bottom"/>
            <w:hideMark/>
          </w:tcPr>
          <w:p w14:paraId="686804FC"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Hughes, Kevin</w:t>
            </w:r>
          </w:p>
        </w:tc>
      </w:tr>
      <w:tr w:rsidR="002C6379" w:rsidRPr="004E4C0D" w14:paraId="3847FEA0" w14:textId="77777777" w:rsidTr="000E6F29">
        <w:trPr>
          <w:trHeight w:val="288"/>
        </w:trPr>
        <w:tc>
          <w:tcPr>
            <w:tcW w:w="1660" w:type="dxa"/>
            <w:tcBorders>
              <w:top w:val="single" w:sz="4" w:space="0" w:color="auto"/>
              <w:left w:val="single" w:sz="4" w:space="0" w:color="auto"/>
            </w:tcBorders>
            <w:shd w:val="clear" w:color="auto" w:fill="auto"/>
            <w:noWrap/>
            <w:vAlign w:val="bottom"/>
            <w:hideMark/>
          </w:tcPr>
          <w:p w14:paraId="45179ED6"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United States</w:t>
            </w:r>
          </w:p>
        </w:tc>
        <w:tc>
          <w:tcPr>
            <w:tcW w:w="3560" w:type="dxa"/>
            <w:tcBorders>
              <w:top w:val="single" w:sz="4" w:space="0" w:color="auto"/>
              <w:right w:val="single" w:sz="4" w:space="0" w:color="auto"/>
            </w:tcBorders>
            <w:shd w:val="clear" w:color="auto" w:fill="auto"/>
            <w:noWrap/>
            <w:vAlign w:val="bottom"/>
            <w:hideMark/>
          </w:tcPr>
          <w:p w14:paraId="36355D45" w14:textId="77777777" w:rsidR="002C6379" w:rsidRPr="004E4C0D" w:rsidRDefault="002C6379" w:rsidP="000E6F29">
            <w:pPr>
              <w:rPr>
                <w:rFonts w:ascii="Calibri" w:hAnsi="Calibri" w:cs="Calibri"/>
                <w:color w:val="000000"/>
                <w:lang w:eastAsia="nb-NO"/>
              </w:rPr>
            </w:pPr>
            <w:r w:rsidRPr="004E4C0D">
              <w:rPr>
                <w:rFonts w:ascii="Calibri" w:hAnsi="Calibri" w:cs="Calibri"/>
                <w:color w:val="000000"/>
                <w:lang w:eastAsia="nb-NO"/>
              </w:rPr>
              <w:t>Penhale, Polly A.</w:t>
            </w:r>
          </w:p>
        </w:tc>
      </w:tr>
      <w:tr w:rsidR="002C6379" w:rsidRPr="004E4C0D" w14:paraId="54D219E8" w14:textId="77777777" w:rsidTr="000E6F29">
        <w:trPr>
          <w:trHeight w:val="288"/>
        </w:trPr>
        <w:tc>
          <w:tcPr>
            <w:tcW w:w="1660" w:type="dxa"/>
            <w:tcBorders>
              <w:left w:val="single" w:sz="4" w:space="0" w:color="auto"/>
              <w:bottom w:val="single" w:sz="4" w:space="0" w:color="auto"/>
            </w:tcBorders>
            <w:shd w:val="clear" w:color="auto" w:fill="auto"/>
            <w:noWrap/>
            <w:vAlign w:val="bottom"/>
            <w:hideMark/>
          </w:tcPr>
          <w:p w14:paraId="3D0022CE" w14:textId="77777777" w:rsidR="002C6379" w:rsidRPr="004E4C0D" w:rsidRDefault="002C6379" w:rsidP="000E6F29">
            <w:pPr>
              <w:rPr>
                <w:rFonts w:ascii="Calibri" w:hAnsi="Calibri" w:cs="Calibri"/>
                <w:color w:val="000000"/>
                <w:lang w:eastAsia="nb-NO"/>
              </w:rPr>
            </w:pPr>
          </w:p>
        </w:tc>
        <w:tc>
          <w:tcPr>
            <w:tcW w:w="3560" w:type="dxa"/>
            <w:tcBorders>
              <w:bottom w:val="single" w:sz="4" w:space="0" w:color="auto"/>
              <w:right w:val="single" w:sz="4" w:space="0" w:color="auto"/>
            </w:tcBorders>
            <w:shd w:val="clear" w:color="auto" w:fill="auto"/>
            <w:noWrap/>
            <w:vAlign w:val="bottom"/>
            <w:hideMark/>
          </w:tcPr>
          <w:p w14:paraId="49441B24" w14:textId="77777777" w:rsidR="002C6379" w:rsidRPr="004E4C0D" w:rsidRDefault="002C6379" w:rsidP="000E6F29">
            <w:pPr>
              <w:rPr>
                <w:rFonts w:ascii="Calibri" w:hAnsi="Calibri" w:cs="Calibri"/>
                <w:color w:val="000000"/>
                <w:lang w:eastAsia="nb-NO"/>
              </w:rPr>
            </w:pPr>
            <w:proofErr w:type="spellStart"/>
            <w:r w:rsidRPr="004E4C0D">
              <w:rPr>
                <w:rFonts w:ascii="Calibri" w:hAnsi="Calibri" w:cs="Calibri"/>
                <w:color w:val="000000"/>
                <w:lang w:eastAsia="nb-NO"/>
              </w:rPr>
              <w:t>Titmus</w:t>
            </w:r>
            <w:proofErr w:type="spellEnd"/>
            <w:r w:rsidRPr="004E4C0D">
              <w:rPr>
                <w:rFonts w:ascii="Calibri" w:hAnsi="Calibri" w:cs="Calibri"/>
                <w:color w:val="000000"/>
                <w:lang w:eastAsia="nb-NO"/>
              </w:rPr>
              <w:t>, Andrew</w:t>
            </w:r>
          </w:p>
        </w:tc>
      </w:tr>
    </w:tbl>
    <w:p w14:paraId="1B38AD5A" w14:textId="77777777" w:rsidR="002C6379" w:rsidRDefault="002C6379" w:rsidP="002C6379">
      <w:pPr>
        <w:rPr>
          <w:kern w:val="2"/>
          <w:szCs w:val="22"/>
          <w:lang w:eastAsia="ar-SA"/>
        </w:rPr>
      </w:pPr>
    </w:p>
    <w:p w14:paraId="685F27E4" w14:textId="77777777" w:rsidR="002C6379" w:rsidRDefault="002C6379" w:rsidP="002C6379">
      <w:pPr>
        <w:rPr>
          <w:kern w:val="2"/>
          <w:szCs w:val="22"/>
          <w:lang w:eastAsia="ar-SA"/>
        </w:rPr>
      </w:pPr>
    </w:p>
    <w:p w14:paraId="258A39A2" w14:textId="77777777" w:rsidR="002C6379" w:rsidRDefault="002C6379" w:rsidP="002C6379">
      <w:pPr>
        <w:spacing w:after="160" w:line="259" w:lineRule="auto"/>
        <w:rPr>
          <w:kern w:val="2"/>
          <w:szCs w:val="22"/>
          <w:lang w:eastAsia="ar-SA"/>
        </w:rPr>
      </w:pPr>
      <w:r>
        <w:rPr>
          <w:kern w:val="2"/>
          <w:szCs w:val="22"/>
          <w:lang w:eastAsia="ar-SA"/>
        </w:rPr>
        <w:br w:type="page"/>
      </w:r>
    </w:p>
    <w:p w14:paraId="42D1D398" w14:textId="77777777" w:rsidR="002C6379" w:rsidRPr="00A9746A" w:rsidRDefault="002C6379" w:rsidP="002C6379">
      <w:pPr>
        <w:rPr>
          <w:b/>
          <w:bCs/>
          <w:kern w:val="2"/>
          <w:szCs w:val="22"/>
          <w:lang w:eastAsia="ar-SA"/>
        </w:rPr>
      </w:pPr>
      <w:r w:rsidRPr="00A9746A">
        <w:rPr>
          <w:b/>
          <w:bCs/>
          <w:kern w:val="2"/>
          <w:szCs w:val="22"/>
          <w:lang w:eastAsia="ar-SA"/>
        </w:rPr>
        <w:lastRenderedPageBreak/>
        <w:t>Appendix 2: Workshop program</w:t>
      </w:r>
    </w:p>
    <w:p w14:paraId="06AF3C99" w14:textId="77777777" w:rsidR="002C6379" w:rsidRDefault="002C6379" w:rsidP="002C6379">
      <w:pPr>
        <w:rPr>
          <w:kern w:val="2"/>
          <w:szCs w:val="22"/>
          <w:lang w:eastAsia="ar-SA"/>
        </w:rPr>
      </w:pPr>
    </w:p>
    <w:tbl>
      <w:tblPr>
        <w:tblStyle w:val="Tabellrutenett1"/>
        <w:tblW w:w="8926" w:type="dxa"/>
        <w:tblInd w:w="0" w:type="dxa"/>
        <w:tblLook w:val="04A0" w:firstRow="1" w:lastRow="0" w:firstColumn="1" w:lastColumn="0" w:noHBand="0" w:noVBand="1"/>
      </w:tblPr>
      <w:tblGrid>
        <w:gridCol w:w="1421"/>
        <w:gridCol w:w="7505"/>
      </w:tblGrid>
      <w:tr w:rsidR="002C6379" w14:paraId="23C2EA62" w14:textId="77777777" w:rsidTr="000E6F29">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B46CE9" w14:textId="77777777" w:rsidR="002C6379" w:rsidRDefault="002C6379" w:rsidP="000E6F29">
            <w:pPr>
              <w:rPr>
                <w:b/>
                <w:bCs/>
              </w:rPr>
            </w:pPr>
            <w:r>
              <w:rPr>
                <w:b/>
                <w:bCs/>
              </w:rPr>
              <w:t>THURSDAY 25 May 2023</w:t>
            </w:r>
          </w:p>
        </w:tc>
      </w:tr>
      <w:tr w:rsidR="002C6379" w14:paraId="4AA0B235"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7A66CE0" w14:textId="77777777" w:rsidR="002C6379" w:rsidRDefault="002C6379" w:rsidP="000E6F29">
            <w:pPr>
              <w:rPr>
                <w:b/>
                <w:bCs/>
              </w:rPr>
            </w:pPr>
            <w:r>
              <w:rPr>
                <w:b/>
                <w:bCs/>
              </w:rPr>
              <w:t>Time</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AB747E" w14:textId="77777777" w:rsidR="002C6379" w:rsidRDefault="002C6379" w:rsidP="000E6F29">
            <w:pPr>
              <w:rPr>
                <w:b/>
                <w:bCs/>
              </w:rPr>
            </w:pPr>
            <w:r>
              <w:rPr>
                <w:b/>
                <w:bCs/>
              </w:rPr>
              <w:t>Topic</w:t>
            </w:r>
          </w:p>
        </w:tc>
      </w:tr>
      <w:tr w:rsidR="002C6379" w:rsidRPr="003E5976" w14:paraId="6288A0E2" w14:textId="77777777" w:rsidTr="000E6F29">
        <w:trPr>
          <w:trHeight w:val="703"/>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16A15" w14:textId="77777777" w:rsidR="002C6379" w:rsidRDefault="002C6379" w:rsidP="000E6F29">
            <w:r>
              <w:t>09:00</w:t>
            </w:r>
          </w:p>
          <w:p w14:paraId="0FAF5E68" w14:textId="77777777" w:rsidR="002C6379" w:rsidRDefault="002C6379" w:rsidP="000E6F29"/>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C566CA" w14:textId="77777777" w:rsidR="002C6379" w:rsidRDefault="002C6379" w:rsidP="002C6379">
            <w:pPr>
              <w:pStyle w:val="Prrafodelista"/>
              <w:numPr>
                <w:ilvl w:val="0"/>
                <w:numId w:val="27"/>
              </w:numPr>
            </w:pPr>
            <w:r>
              <w:t>Opening Session (Chair: Birgit Njåstad)</w:t>
            </w:r>
          </w:p>
          <w:p w14:paraId="11053744" w14:textId="77777777" w:rsidR="002C6379" w:rsidRDefault="002C6379" w:rsidP="002C6379">
            <w:pPr>
              <w:pStyle w:val="Prrafodelista"/>
              <w:numPr>
                <w:ilvl w:val="0"/>
                <w:numId w:val="27"/>
              </w:numPr>
            </w:pPr>
            <w:r>
              <w:t>Setting the Scene</w:t>
            </w:r>
          </w:p>
          <w:p w14:paraId="1025E40D" w14:textId="77777777" w:rsidR="002C6379" w:rsidRDefault="002C6379" w:rsidP="002C6379">
            <w:pPr>
              <w:pStyle w:val="Prrafodelista"/>
              <w:numPr>
                <w:ilvl w:val="0"/>
                <w:numId w:val="27"/>
              </w:numPr>
            </w:pPr>
            <w:r>
              <w:t>Key note reflections: Neil Gilbert</w:t>
            </w:r>
          </w:p>
          <w:p w14:paraId="18AA90FB" w14:textId="77777777" w:rsidR="002C6379" w:rsidRPr="00E32A0F" w:rsidRDefault="002C6379" w:rsidP="002C6379">
            <w:pPr>
              <w:pStyle w:val="Prrafodelista"/>
              <w:numPr>
                <w:ilvl w:val="0"/>
                <w:numId w:val="27"/>
              </w:numPr>
            </w:pPr>
            <w:r w:rsidRPr="00E32A0F">
              <w:t>Workshop Session 1: Priority Areas and their objectives</w:t>
            </w:r>
            <w:r>
              <w:t xml:space="preserve"> (Chair: Birgit Njåstad)</w:t>
            </w:r>
          </w:p>
        </w:tc>
      </w:tr>
      <w:tr w:rsidR="002C6379" w:rsidRPr="00E32A0F" w14:paraId="618C5782" w14:textId="77777777" w:rsidTr="000E6F29">
        <w:trPr>
          <w:trHeight w:val="252"/>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0E4AE" w14:textId="77777777" w:rsidR="002C6379" w:rsidRDefault="002C6379" w:rsidP="000E6F29">
            <w:r>
              <w:t>10:30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1B43E" w14:textId="77777777" w:rsidR="002C6379" w:rsidRDefault="002C6379" w:rsidP="000E6F29">
            <w:r>
              <w:t>COFFEE BREAK</w:t>
            </w:r>
          </w:p>
        </w:tc>
      </w:tr>
      <w:tr w:rsidR="002C6379" w14:paraId="62BF4936"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5FDC7" w14:textId="77777777" w:rsidR="002C6379" w:rsidRDefault="002C6379" w:rsidP="000E6F29">
            <w:pPr>
              <w:rPr>
                <w:color w:val="000000" w:themeColor="text1"/>
              </w:rPr>
            </w:pPr>
            <w:r>
              <w:rPr>
                <w:color w:val="000000" w:themeColor="text1"/>
              </w:rPr>
              <w:t>10:50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5962E" w14:textId="77777777" w:rsidR="002C6379" w:rsidRDefault="002C6379" w:rsidP="002C6379">
            <w:pPr>
              <w:pStyle w:val="Prrafodelista"/>
              <w:numPr>
                <w:ilvl w:val="0"/>
                <w:numId w:val="27"/>
              </w:numPr>
            </w:pPr>
            <w:r>
              <w:t xml:space="preserve">Workshop Session 1: Cont. </w:t>
            </w:r>
          </w:p>
        </w:tc>
      </w:tr>
      <w:tr w:rsidR="002C6379" w14:paraId="5CCF849F"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F688909" w14:textId="77777777" w:rsidR="002C6379" w:rsidRDefault="002C6379" w:rsidP="000E6F29">
            <w:pPr>
              <w:rPr>
                <w:color w:val="000000" w:themeColor="text1"/>
              </w:rPr>
            </w:pPr>
            <w:r>
              <w:rPr>
                <w:color w:val="000000" w:themeColor="text1"/>
              </w:rPr>
              <w:t>12:30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85E181A" w14:textId="77777777" w:rsidR="002C6379" w:rsidRDefault="002C6379" w:rsidP="000E6F29">
            <w:r>
              <w:t>LUNCH</w:t>
            </w:r>
          </w:p>
        </w:tc>
      </w:tr>
      <w:tr w:rsidR="002C6379" w:rsidRPr="003E5976" w14:paraId="43A65C1E" w14:textId="77777777" w:rsidTr="000E6F29">
        <w:trPr>
          <w:trHeight w:val="392"/>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FA62C" w14:textId="77777777" w:rsidR="002C6379" w:rsidRDefault="002C6379" w:rsidP="000E6F29">
            <w:r>
              <w:t>13:30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6BABA" w14:textId="77777777" w:rsidR="002C6379" w:rsidRPr="00E32A0F" w:rsidRDefault="002C6379" w:rsidP="002C6379">
            <w:pPr>
              <w:pStyle w:val="Prrafodelista"/>
              <w:numPr>
                <w:ilvl w:val="0"/>
                <w:numId w:val="28"/>
              </w:numPr>
            </w:pPr>
            <w:r w:rsidRPr="00E32A0F">
              <w:t>Workshop Session 2: Priority Actions for the Priority Areas</w:t>
            </w:r>
            <w:r>
              <w:t xml:space="preserve"> (Chair: Ewan McIvor)</w:t>
            </w:r>
          </w:p>
        </w:tc>
      </w:tr>
      <w:tr w:rsidR="002C6379" w:rsidRPr="00E32A0F" w14:paraId="62E86DA6" w14:textId="77777777" w:rsidTr="000E6F29">
        <w:trPr>
          <w:trHeight w:val="420"/>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D020" w14:textId="77777777" w:rsidR="002C6379" w:rsidRDefault="002C6379" w:rsidP="000E6F29">
            <w:r>
              <w:t>15:00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44AD" w14:textId="77777777" w:rsidR="002C6379" w:rsidRPr="00E32A0F" w:rsidRDefault="002C6379" w:rsidP="000E6F29">
            <w:r>
              <w:t>COFFEE BREAK</w:t>
            </w:r>
          </w:p>
        </w:tc>
      </w:tr>
      <w:tr w:rsidR="002C6379" w:rsidRPr="00E32A0F" w14:paraId="05C29DC3" w14:textId="77777777" w:rsidTr="000E6F29">
        <w:trPr>
          <w:trHeight w:val="420"/>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35A1E" w14:textId="77777777" w:rsidR="002C6379" w:rsidRDefault="002C6379" w:rsidP="000E6F29">
            <w:r>
              <w:t>15:20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4D816" w14:textId="77777777" w:rsidR="002C6379" w:rsidRPr="00E32A0F" w:rsidRDefault="002C6379" w:rsidP="002C6379">
            <w:pPr>
              <w:pStyle w:val="Prrafodelista"/>
              <w:numPr>
                <w:ilvl w:val="0"/>
                <w:numId w:val="28"/>
              </w:numPr>
            </w:pPr>
            <w:r>
              <w:t xml:space="preserve">Workshop Session 2: Cont. </w:t>
            </w:r>
          </w:p>
        </w:tc>
      </w:tr>
      <w:tr w:rsidR="002C6379" w:rsidRPr="00E32A0F" w14:paraId="0D8B6890"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2AE62F" w14:textId="77777777" w:rsidR="002C6379" w:rsidRDefault="002C6379" w:rsidP="000E6F29">
            <w:pPr>
              <w:rPr>
                <w:highlight w:val="yellow"/>
              </w:rPr>
            </w:pPr>
            <w:r>
              <w:rPr>
                <w:color w:val="000000"/>
              </w:rPr>
              <w:t>~17:00/17:30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CD503A" w14:textId="77777777" w:rsidR="002C6379" w:rsidRPr="00E32A0F" w:rsidRDefault="002C6379" w:rsidP="000E6F29">
            <w:r>
              <w:rPr>
                <w:color w:val="000000"/>
              </w:rPr>
              <w:t>End Day 1 &amp; Departure to WORKSHOP GET-TOGETHER DINNER hosted by the Ministry of the Environment, Finland. Bus transportation and guided tour on the way.</w:t>
            </w:r>
          </w:p>
        </w:tc>
      </w:tr>
      <w:tr w:rsidR="002C6379" w:rsidRPr="00E32A0F" w14:paraId="1CA5C1E5"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70539" w14:textId="77777777" w:rsidR="002C6379" w:rsidRDefault="002C6379" w:rsidP="000E6F29">
            <w:r>
              <w:t>~20:30/21:00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03C4A" w14:textId="77777777" w:rsidR="002C6379" w:rsidRPr="00E32A0F" w:rsidRDefault="002C6379" w:rsidP="000E6F29">
            <w:pPr>
              <w:rPr>
                <w:color w:val="000000" w:themeColor="text1"/>
              </w:rPr>
            </w:pPr>
            <w:r>
              <w:rPr>
                <w:color w:val="000000" w:themeColor="text1"/>
              </w:rPr>
              <w:t>Return to hotels</w:t>
            </w:r>
          </w:p>
        </w:tc>
      </w:tr>
      <w:tr w:rsidR="002C6379" w14:paraId="544BD995" w14:textId="77777777" w:rsidTr="000E6F29">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E0C2DF5" w14:textId="77777777" w:rsidR="002C6379" w:rsidRDefault="002C6379" w:rsidP="000E6F29">
            <w:r>
              <w:rPr>
                <w:b/>
              </w:rPr>
              <w:t>FRIDAY 26 May 2023</w:t>
            </w:r>
          </w:p>
        </w:tc>
      </w:tr>
      <w:tr w:rsidR="002C6379" w14:paraId="5BB190D1"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CE71133" w14:textId="77777777" w:rsidR="002C6379" w:rsidRDefault="002C6379" w:rsidP="000E6F29">
            <w:pPr>
              <w:rPr>
                <w:b/>
              </w:rPr>
            </w:pPr>
            <w:r>
              <w:rPr>
                <w:b/>
              </w:rPr>
              <w:t>Time</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78BDD32" w14:textId="77777777" w:rsidR="002C6379" w:rsidRDefault="002C6379" w:rsidP="000E6F29">
            <w:r>
              <w:rPr>
                <w:b/>
                <w:bCs/>
              </w:rPr>
              <w:t>Topic</w:t>
            </w:r>
          </w:p>
        </w:tc>
      </w:tr>
      <w:tr w:rsidR="002C6379" w:rsidRPr="003E5976" w14:paraId="150A6FD0" w14:textId="77777777" w:rsidTr="000E6F29">
        <w:trPr>
          <w:trHeight w:val="518"/>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D90F8" w14:textId="77777777" w:rsidR="002C6379" w:rsidRDefault="002C6379" w:rsidP="000E6F29">
            <w:pPr>
              <w:rPr>
                <w:b/>
              </w:rPr>
            </w:pPr>
            <w:r>
              <w:t>9:00</w:t>
            </w:r>
          </w:p>
          <w:p w14:paraId="117F5B47" w14:textId="77777777" w:rsidR="002C6379" w:rsidRDefault="002C6379" w:rsidP="000E6F29">
            <w:pPr>
              <w:rPr>
                <w:b/>
              </w:rPr>
            </w:pP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DD7CD2" w14:textId="77777777" w:rsidR="002C6379" w:rsidRPr="00E32A0F" w:rsidRDefault="002C6379" w:rsidP="002C6379">
            <w:pPr>
              <w:pStyle w:val="Prrafodelista"/>
              <w:numPr>
                <w:ilvl w:val="0"/>
                <w:numId w:val="29"/>
              </w:numPr>
              <w:rPr>
                <w:b/>
              </w:rPr>
            </w:pPr>
            <w:r w:rsidRPr="00E32A0F">
              <w:t>Workshop Session 3: How to action the actions</w:t>
            </w:r>
            <w:r>
              <w:t xml:space="preserve"> (Chair: Polly Penhale)</w:t>
            </w:r>
          </w:p>
        </w:tc>
      </w:tr>
      <w:tr w:rsidR="002C6379" w:rsidRPr="00E32A0F" w14:paraId="0477CA1A" w14:textId="77777777" w:rsidTr="000E6F29">
        <w:trPr>
          <w:trHeight w:val="252"/>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04B24" w14:textId="77777777" w:rsidR="002C6379" w:rsidRDefault="002C6379" w:rsidP="000E6F29">
            <w:r>
              <w:t>10:30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F6FFC" w14:textId="77777777" w:rsidR="002C6379" w:rsidRDefault="002C6379" w:rsidP="000E6F29">
            <w:r>
              <w:t>COFFEE BREAK</w:t>
            </w:r>
          </w:p>
        </w:tc>
      </w:tr>
      <w:tr w:rsidR="002C6379" w14:paraId="50972DEC"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0F9BA" w14:textId="77777777" w:rsidR="002C6379" w:rsidRDefault="002C6379" w:rsidP="000E6F29">
            <w:pPr>
              <w:rPr>
                <w:color w:val="000000" w:themeColor="text1"/>
              </w:rPr>
            </w:pPr>
            <w:r>
              <w:rPr>
                <w:color w:val="000000" w:themeColor="text1"/>
              </w:rPr>
              <w:t>10:50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9037B" w14:textId="77777777" w:rsidR="002C6379" w:rsidRDefault="002C6379" w:rsidP="002C6379">
            <w:pPr>
              <w:pStyle w:val="Prrafodelista"/>
              <w:numPr>
                <w:ilvl w:val="0"/>
                <w:numId w:val="27"/>
              </w:numPr>
            </w:pPr>
            <w:r>
              <w:t xml:space="preserve">Workshop Session 3: Cont. </w:t>
            </w:r>
          </w:p>
        </w:tc>
      </w:tr>
      <w:tr w:rsidR="002C6379" w14:paraId="664E5F6B" w14:textId="77777777" w:rsidTr="000E6F29">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C995F8" w14:textId="77777777" w:rsidR="002C6379" w:rsidRDefault="002C6379" w:rsidP="000E6F29">
            <w:pPr>
              <w:rPr>
                <w:color w:val="000000" w:themeColor="text1"/>
              </w:rPr>
            </w:pPr>
            <w:r>
              <w:rPr>
                <w:color w:val="000000" w:themeColor="text1"/>
              </w:rPr>
              <w:t>12:30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8B1FC4" w14:textId="77777777" w:rsidR="002C6379" w:rsidRDefault="002C6379" w:rsidP="000E6F29">
            <w:r>
              <w:t>LUNCH</w:t>
            </w:r>
          </w:p>
        </w:tc>
      </w:tr>
      <w:tr w:rsidR="002C6379" w:rsidRPr="003E5976" w14:paraId="7BCF925B" w14:textId="77777777" w:rsidTr="000E6F29">
        <w:trPr>
          <w:trHeight w:val="322"/>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F7511" w14:textId="77777777" w:rsidR="002C6379" w:rsidRDefault="002C6379" w:rsidP="000E6F29">
            <w:pPr>
              <w:rPr>
                <w:color w:val="000000" w:themeColor="text1"/>
              </w:rPr>
            </w:pPr>
            <w:r>
              <w:rPr>
                <w:color w:val="000000" w:themeColor="text1"/>
              </w:rPr>
              <w:t>13.30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B0E47" w14:textId="77777777" w:rsidR="002C6379" w:rsidRPr="00E32A0F" w:rsidRDefault="002C6379" w:rsidP="002C6379">
            <w:pPr>
              <w:pStyle w:val="Prrafodelista"/>
              <w:numPr>
                <w:ilvl w:val="0"/>
                <w:numId w:val="30"/>
              </w:numPr>
            </w:pPr>
            <w:r w:rsidRPr="00E32A0F">
              <w:t>Workshop Session 4: Knowledge needed to underpin actions</w:t>
            </w:r>
            <w:r>
              <w:t xml:space="preserve"> (Chair: Kevin Hughes)</w:t>
            </w:r>
          </w:p>
        </w:tc>
      </w:tr>
      <w:tr w:rsidR="002C6379" w:rsidRPr="00E32A0F" w14:paraId="7B093A2F" w14:textId="77777777" w:rsidTr="000E6F29">
        <w:trPr>
          <w:trHeight w:val="420"/>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EA1B8" w14:textId="77777777" w:rsidR="002C6379" w:rsidRDefault="002C6379" w:rsidP="000E6F29">
            <w:r>
              <w:t>15:00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F0901" w14:textId="77777777" w:rsidR="002C6379" w:rsidRPr="00E32A0F" w:rsidRDefault="002C6379" w:rsidP="000E6F29">
            <w:r>
              <w:t>COFFEE BREAK</w:t>
            </w:r>
          </w:p>
        </w:tc>
      </w:tr>
      <w:tr w:rsidR="002C6379" w:rsidRPr="00E32A0F" w14:paraId="41AF1B1A" w14:textId="77777777" w:rsidTr="000E6F29">
        <w:trPr>
          <w:trHeight w:val="420"/>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A2093" w14:textId="77777777" w:rsidR="002C6379" w:rsidRDefault="002C6379" w:rsidP="000E6F29">
            <w:r>
              <w:t>15:20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78DA" w14:textId="77777777" w:rsidR="002C6379" w:rsidRDefault="002C6379" w:rsidP="002C6379">
            <w:pPr>
              <w:pStyle w:val="Prrafodelista"/>
              <w:numPr>
                <w:ilvl w:val="0"/>
                <w:numId w:val="30"/>
              </w:numPr>
            </w:pPr>
            <w:r>
              <w:t xml:space="preserve">Workshop Session 4: Cont. </w:t>
            </w:r>
          </w:p>
          <w:p w14:paraId="107907AF" w14:textId="77777777" w:rsidR="002C6379" w:rsidRPr="00E32A0F" w:rsidRDefault="002C6379" w:rsidP="002C6379">
            <w:pPr>
              <w:pStyle w:val="Prrafodelista"/>
              <w:numPr>
                <w:ilvl w:val="0"/>
                <w:numId w:val="30"/>
              </w:numPr>
            </w:pPr>
            <w:r w:rsidRPr="00E32A0F">
              <w:t>Summarizing workshop outcomes</w:t>
            </w:r>
            <w:r>
              <w:t xml:space="preserve"> and preparing for CEP XXV reporting</w:t>
            </w:r>
          </w:p>
          <w:p w14:paraId="0E2878CD" w14:textId="77777777" w:rsidR="002C6379" w:rsidRPr="00E32A0F" w:rsidRDefault="002C6379" w:rsidP="002C6379">
            <w:pPr>
              <w:pStyle w:val="Prrafodelista"/>
              <w:numPr>
                <w:ilvl w:val="0"/>
                <w:numId w:val="28"/>
              </w:numPr>
            </w:pPr>
            <w:r>
              <w:t>Concluding Session</w:t>
            </w:r>
          </w:p>
        </w:tc>
      </w:tr>
      <w:tr w:rsidR="002C6379" w:rsidRPr="00E32A0F" w14:paraId="7A13F626" w14:textId="77777777" w:rsidTr="000E6F29">
        <w:trPr>
          <w:trHeight w:val="420"/>
        </w:trPr>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F8AFC" w14:textId="77777777" w:rsidR="002C6379" w:rsidRDefault="002C6379" w:rsidP="000E6F29">
            <w:r>
              <w:t>~17:00</w:t>
            </w:r>
          </w:p>
        </w:tc>
        <w:tc>
          <w:tcPr>
            <w:tcW w:w="7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3DDE1" w14:textId="77777777" w:rsidR="002C6379" w:rsidRPr="00E32A0F" w:rsidRDefault="002C6379" w:rsidP="000E6F29">
            <w:r>
              <w:t>End Day 2</w:t>
            </w:r>
          </w:p>
        </w:tc>
      </w:tr>
    </w:tbl>
    <w:p w14:paraId="6AD701D8" w14:textId="77777777" w:rsidR="002C6379" w:rsidRDefault="002C6379" w:rsidP="002C6379">
      <w:pPr>
        <w:rPr>
          <w:kern w:val="2"/>
          <w:szCs w:val="22"/>
          <w:lang w:eastAsia="ar-SA"/>
        </w:rPr>
      </w:pPr>
    </w:p>
    <w:p w14:paraId="556EA6FD" w14:textId="77777777" w:rsidR="002C6379" w:rsidRDefault="002C6379" w:rsidP="002C6379">
      <w:pPr>
        <w:spacing w:after="160" w:line="259" w:lineRule="auto"/>
        <w:rPr>
          <w:kern w:val="2"/>
          <w:szCs w:val="22"/>
          <w:lang w:eastAsia="ar-SA"/>
        </w:rPr>
      </w:pPr>
      <w:r>
        <w:rPr>
          <w:kern w:val="2"/>
          <w:szCs w:val="22"/>
          <w:lang w:eastAsia="ar-SA"/>
        </w:rPr>
        <w:br w:type="page"/>
      </w:r>
    </w:p>
    <w:p w14:paraId="11092AEE" w14:textId="77777777" w:rsidR="002C6379" w:rsidRDefault="002C6379" w:rsidP="002C6379">
      <w:pPr>
        <w:rPr>
          <w:b/>
          <w:bCs/>
          <w:kern w:val="2"/>
          <w:szCs w:val="22"/>
          <w:lang w:eastAsia="ar-SA"/>
        </w:rPr>
      </w:pPr>
      <w:bookmarkStart w:id="12" w:name="_Hlk136016939"/>
      <w:r w:rsidRPr="00A9746A">
        <w:rPr>
          <w:b/>
          <w:bCs/>
          <w:kern w:val="2"/>
          <w:szCs w:val="22"/>
          <w:lang w:eastAsia="ar-SA"/>
        </w:rPr>
        <w:lastRenderedPageBreak/>
        <w:t xml:space="preserve">Appendix 3: </w:t>
      </w:r>
      <w:bookmarkStart w:id="13" w:name="_Hlk135968841"/>
      <w:r w:rsidRPr="00A9746A">
        <w:rPr>
          <w:b/>
          <w:bCs/>
          <w:kern w:val="2"/>
          <w:szCs w:val="22"/>
          <w:lang w:eastAsia="ar-SA"/>
        </w:rPr>
        <w:t>Priority Topics and objectives</w:t>
      </w:r>
      <w:r>
        <w:rPr>
          <w:rStyle w:val="Refdenotaalpie"/>
          <w:b/>
          <w:bCs/>
          <w:kern w:val="2"/>
          <w:szCs w:val="22"/>
          <w:lang w:eastAsia="ar-SA"/>
        </w:rPr>
        <w:footnoteReference w:id="1"/>
      </w:r>
      <w:bookmarkEnd w:id="13"/>
    </w:p>
    <w:p w14:paraId="27C098F8" w14:textId="77777777" w:rsidR="002C6379" w:rsidRDefault="002C6379" w:rsidP="002C6379">
      <w:pPr>
        <w:rPr>
          <w:b/>
          <w:bCs/>
          <w:kern w:val="2"/>
          <w:szCs w:val="22"/>
          <w:lang w:eastAsia="ar-SA"/>
        </w:rPr>
      </w:pPr>
    </w:p>
    <w:tbl>
      <w:tblPr>
        <w:tblStyle w:val="Tablaconcuadrcula"/>
        <w:tblW w:w="7801" w:type="dxa"/>
        <w:tblLook w:val="04A0" w:firstRow="1" w:lastRow="0" w:firstColumn="1" w:lastColumn="0" w:noHBand="0" w:noVBand="1"/>
      </w:tblPr>
      <w:tblGrid>
        <w:gridCol w:w="967"/>
        <w:gridCol w:w="6834"/>
      </w:tblGrid>
      <w:tr w:rsidR="002C6379" w:rsidRPr="00164EAE" w14:paraId="79FAB86D" w14:textId="77777777" w:rsidTr="000E6F29">
        <w:trPr>
          <w:trHeight w:val="397"/>
        </w:trPr>
        <w:tc>
          <w:tcPr>
            <w:tcW w:w="967" w:type="dxa"/>
            <w:shd w:val="clear" w:color="auto" w:fill="FFC000"/>
          </w:tcPr>
          <w:p w14:paraId="22B937E4" w14:textId="77777777" w:rsidR="002C6379" w:rsidRPr="00164EAE" w:rsidRDefault="002C6379" w:rsidP="000E6F29">
            <w:pPr>
              <w:rPr>
                <w:b/>
                <w:bCs/>
                <w:sz w:val="24"/>
              </w:rPr>
            </w:pPr>
            <w:bookmarkStart w:id="14" w:name="_Hlk135968815"/>
            <w:r w:rsidRPr="00164EAE">
              <w:rPr>
                <w:b/>
                <w:bCs/>
                <w:sz w:val="24"/>
              </w:rPr>
              <w:t>1.</w:t>
            </w:r>
          </w:p>
        </w:tc>
        <w:tc>
          <w:tcPr>
            <w:tcW w:w="6834" w:type="dxa"/>
            <w:shd w:val="clear" w:color="auto" w:fill="FFC000"/>
          </w:tcPr>
          <w:p w14:paraId="36A1D87B" w14:textId="77777777" w:rsidR="002C6379" w:rsidRPr="00164EAE" w:rsidRDefault="002C6379" w:rsidP="000E6F29">
            <w:pPr>
              <w:rPr>
                <w:b/>
                <w:bCs/>
                <w:sz w:val="24"/>
              </w:rPr>
            </w:pPr>
            <w:r w:rsidRPr="00164EAE">
              <w:rPr>
                <w:b/>
                <w:bCs/>
                <w:sz w:val="24"/>
              </w:rPr>
              <w:t>Environmental Pressure Priorities</w:t>
            </w:r>
          </w:p>
        </w:tc>
      </w:tr>
      <w:tr w:rsidR="002C6379" w:rsidRPr="00164EAE" w14:paraId="1C68272C" w14:textId="77777777" w:rsidTr="000E6F29">
        <w:trPr>
          <w:trHeight w:val="198"/>
        </w:trPr>
        <w:tc>
          <w:tcPr>
            <w:tcW w:w="967" w:type="dxa"/>
            <w:vMerge w:val="restart"/>
          </w:tcPr>
          <w:p w14:paraId="22823452" w14:textId="77777777" w:rsidR="002C6379" w:rsidRDefault="002C6379" w:rsidP="000E6F29">
            <w:pPr>
              <w:rPr>
                <w:sz w:val="24"/>
              </w:rPr>
            </w:pPr>
          </w:p>
          <w:p w14:paraId="781DF80A" w14:textId="77777777" w:rsidR="002C6379" w:rsidRPr="00164EAE" w:rsidRDefault="002C6379" w:rsidP="000E6F29">
            <w:pPr>
              <w:rPr>
                <w:sz w:val="24"/>
              </w:rPr>
            </w:pPr>
            <w:r w:rsidRPr="00164EAE">
              <w:rPr>
                <w:sz w:val="24"/>
              </w:rPr>
              <w:t>1a.</w:t>
            </w:r>
          </w:p>
        </w:tc>
        <w:tc>
          <w:tcPr>
            <w:tcW w:w="6834" w:type="dxa"/>
          </w:tcPr>
          <w:p w14:paraId="30C19810" w14:textId="77777777" w:rsidR="002C6379" w:rsidRPr="00B36029" w:rsidRDefault="002C6379" w:rsidP="000E6F29">
            <w:pPr>
              <w:rPr>
                <w:b/>
                <w:bCs/>
                <w:sz w:val="24"/>
              </w:rPr>
            </w:pPr>
          </w:p>
          <w:p w14:paraId="0DF35E2E" w14:textId="77777777" w:rsidR="002C6379" w:rsidRPr="00B36029" w:rsidRDefault="002C6379" w:rsidP="000E6F29">
            <w:pPr>
              <w:jc w:val="center"/>
              <w:rPr>
                <w:b/>
                <w:bCs/>
                <w:color w:val="00B050"/>
                <w:sz w:val="24"/>
              </w:rPr>
            </w:pPr>
            <w:r w:rsidRPr="002E2670">
              <w:rPr>
                <w:b/>
                <w:bCs/>
                <w:sz w:val="24"/>
              </w:rPr>
              <w:t>Management of</w:t>
            </w:r>
            <w:r w:rsidRPr="00B36029">
              <w:rPr>
                <w:b/>
                <w:bCs/>
                <w:sz w:val="24"/>
              </w:rPr>
              <w:t xml:space="preserve"> non-native species </w:t>
            </w:r>
            <w:r w:rsidRPr="002E2670">
              <w:rPr>
                <w:b/>
                <w:bCs/>
                <w:sz w:val="24"/>
              </w:rPr>
              <w:t>&amp; wildlife disease</w:t>
            </w:r>
          </w:p>
          <w:p w14:paraId="4C70BF4F" w14:textId="77777777" w:rsidR="002C6379" w:rsidRPr="00B36029" w:rsidRDefault="002C6379" w:rsidP="000E6F29">
            <w:pPr>
              <w:jc w:val="center"/>
              <w:rPr>
                <w:b/>
                <w:bCs/>
                <w:color w:val="00B050"/>
                <w:sz w:val="24"/>
              </w:rPr>
            </w:pPr>
          </w:p>
        </w:tc>
      </w:tr>
      <w:tr w:rsidR="002C6379" w:rsidRPr="00164EAE" w14:paraId="2651826C" w14:textId="77777777" w:rsidTr="000E6F29">
        <w:trPr>
          <w:trHeight w:val="198"/>
        </w:trPr>
        <w:tc>
          <w:tcPr>
            <w:tcW w:w="967" w:type="dxa"/>
            <w:vMerge/>
          </w:tcPr>
          <w:p w14:paraId="62B384EB" w14:textId="77777777" w:rsidR="002C6379" w:rsidRPr="00164EAE" w:rsidRDefault="002C6379" w:rsidP="000E6F29">
            <w:pPr>
              <w:rPr>
                <w:sz w:val="24"/>
              </w:rPr>
            </w:pPr>
          </w:p>
        </w:tc>
        <w:tc>
          <w:tcPr>
            <w:tcW w:w="6834" w:type="dxa"/>
          </w:tcPr>
          <w:p w14:paraId="1BFF2595" w14:textId="77777777" w:rsidR="002C6379" w:rsidRPr="00B36029" w:rsidRDefault="002C6379" w:rsidP="000E6F29">
            <w:pPr>
              <w:rPr>
                <w:bCs/>
                <w:szCs w:val="22"/>
              </w:rPr>
            </w:pPr>
            <w:r w:rsidRPr="00147C3A">
              <w:rPr>
                <w:b/>
                <w:i/>
                <w:iCs/>
                <w:color w:val="FF0000"/>
                <w:szCs w:val="22"/>
              </w:rPr>
              <w:t xml:space="preserve">Draft </w:t>
            </w:r>
            <w:r w:rsidRPr="00B36029">
              <w:rPr>
                <w:b/>
                <w:i/>
                <w:iCs/>
                <w:szCs w:val="22"/>
              </w:rPr>
              <w:t>Objective</w:t>
            </w:r>
            <w:r w:rsidRPr="00B36029">
              <w:rPr>
                <w:bCs/>
                <w:szCs w:val="22"/>
              </w:rPr>
              <w:t xml:space="preserve">: </w:t>
            </w:r>
            <w:r w:rsidRPr="00783C7E">
              <w:rPr>
                <w:bCs/>
                <w:szCs w:val="22"/>
              </w:rPr>
              <w:t>Facilitate monitoring of and surveillance for NNS and wildlife disease, particularly in high risk areas, and ensure that operators have enough tools to prevent and mitigate NNS and wildlife disease.</w:t>
            </w:r>
          </w:p>
        </w:tc>
      </w:tr>
      <w:tr w:rsidR="002C6379" w:rsidRPr="00164EAE" w14:paraId="475D8BEA" w14:textId="77777777" w:rsidTr="000E6F29">
        <w:trPr>
          <w:trHeight w:val="276"/>
        </w:trPr>
        <w:tc>
          <w:tcPr>
            <w:tcW w:w="967" w:type="dxa"/>
            <w:vMerge w:val="restart"/>
          </w:tcPr>
          <w:p w14:paraId="2005330B" w14:textId="77777777" w:rsidR="002C6379" w:rsidRDefault="002C6379" w:rsidP="000E6F29">
            <w:pPr>
              <w:rPr>
                <w:sz w:val="24"/>
              </w:rPr>
            </w:pPr>
          </w:p>
          <w:p w14:paraId="0283DD41" w14:textId="77777777" w:rsidR="002C6379" w:rsidRPr="00164EAE" w:rsidRDefault="002C6379" w:rsidP="000E6F29">
            <w:pPr>
              <w:rPr>
                <w:sz w:val="24"/>
              </w:rPr>
            </w:pPr>
            <w:r w:rsidRPr="00164EAE">
              <w:rPr>
                <w:sz w:val="24"/>
              </w:rPr>
              <w:t>1b.</w:t>
            </w:r>
          </w:p>
        </w:tc>
        <w:tc>
          <w:tcPr>
            <w:tcW w:w="6834" w:type="dxa"/>
          </w:tcPr>
          <w:p w14:paraId="17CBB931" w14:textId="77777777" w:rsidR="002C6379" w:rsidRPr="002E2670" w:rsidRDefault="002C6379" w:rsidP="000E6F29">
            <w:pPr>
              <w:rPr>
                <w:b/>
                <w:bCs/>
                <w:sz w:val="24"/>
              </w:rPr>
            </w:pPr>
          </w:p>
          <w:p w14:paraId="7D8C5794" w14:textId="77777777" w:rsidR="002C6379" w:rsidRPr="00B36029" w:rsidRDefault="002C6379" w:rsidP="000E6F29">
            <w:pPr>
              <w:jc w:val="center"/>
              <w:rPr>
                <w:b/>
                <w:bCs/>
                <w:sz w:val="24"/>
              </w:rPr>
            </w:pPr>
            <w:r w:rsidRPr="002E2670">
              <w:rPr>
                <w:b/>
                <w:bCs/>
                <w:sz w:val="24"/>
              </w:rPr>
              <w:t xml:space="preserve">Impacts of </w:t>
            </w:r>
            <w:r w:rsidRPr="00B36029">
              <w:rPr>
                <w:b/>
                <w:bCs/>
                <w:sz w:val="24"/>
              </w:rPr>
              <w:t>Tourism and NGO activities</w:t>
            </w:r>
          </w:p>
          <w:p w14:paraId="0C08C440" w14:textId="77777777" w:rsidR="002C6379" w:rsidRPr="00B36029" w:rsidRDefault="002C6379" w:rsidP="000E6F29">
            <w:pPr>
              <w:rPr>
                <w:b/>
                <w:bCs/>
                <w:sz w:val="24"/>
              </w:rPr>
            </w:pPr>
          </w:p>
        </w:tc>
      </w:tr>
      <w:tr w:rsidR="002C6379" w:rsidRPr="00164EAE" w14:paraId="35C728FF" w14:textId="77777777" w:rsidTr="000E6F29">
        <w:trPr>
          <w:trHeight w:val="276"/>
        </w:trPr>
        <w:tc>
          <w:tcPr>
            <w:tcW w:w="967" w:type="dxa"/>
            <w:vMerge/>
          </w:tcPr>
          <w:p w14:paraId="6ACD607A" w14:textId="77777777" w:rsidR="002C6379" w:rsidRDefault="002C6379" w:rsidP="000E6F29">
            <w:pPr>
              <w:rPr>
                <w:sz w:val="24"/>
              </w:rPr>
            </w:pPr>
          </w:p>
        </w:tc>
        <w:tc>
          <w:tcPr>
            <w:tcW w:w="6834" w:type="dxa"/>
          </w:tcPr>
          <w:p w14:paraId="63FB2BAB" w14:textId="77777777" w:rsidR="002C6379" w:rsidRDefault="002C6379" w:rsidP="000E6F29">
            <w:pPr>
              <w:rPr>
                <w:color w:val="00B050"/>
                <w:sz w:val="24"/>
              </w:rPr>
            </w:pPr>
            <w:r w:rsidRPr="00147C3A">
              <w:rPr>
                <w:b/>
                <w:i/>
                <w:iCs/>
                <w:color w:val="FF0000"/>
                <w:szCs w:val="22"/>
              </w:rPr>
              <w:t xml:space="preserve">Draft </w:t>
            </w:r>
            <w:r w:rsidRPr="00B36029">
              <w:rPr>
                <w:b/>
                <w:i/>
                <w:iCs/>
                <w:szCs w:val="22"/>
              </w:rPr>
              <w:t>Objective</w:t>
            </w:r>
            <w:r>
              <w:rPr>
                <w:bCs/>
                <w:szCs w:val="22"/>
              </w:rPr>
              <w:t xml:space="preserve">: </w:t>
            </w:r>
            <w:r w:rsidRPr="00481CA1">
              <w:rPr>
                <w:bCs/>
                <w:szCs w:val="22"/>
              </w:rPr>
              <w:t>Ensure a robust knowledge base, including monitoring, to understand the impacts of tourism and non-governmental activities, seen also</w:t>
            </w:r>
            <w:r>
              <w:rPr>
                <w:bCs/>
                <w:szCs w:val="22"/>
              </w:rPr>
              <w:t xml:space="preserve"> </w:t>
            </w:r>
            <w:r w:rsidRPr="00481CA1">
              <w:rPr>
                <w:bCs/>
                <w:szCs w:val="22"/>
              </w:rPr>
              <w:t>in light of other environmental impacts and ongoing activities. Through CEP actions provide tools and guidance that limit environmental impacts.</w:t>
            </w:r>
          </w:p>
        </w:tc>
      </w:tr>
      <w:tr w:rsidR="002C6379" w:rsidRPr="00164EAE" w14:paraId="13B2F953" w14:textId="77777777" w:rsidTr="000E6F29">
        <w:trPr>
          <w:trHeight w:val="552"/>
        </w:trPr>
        <w:tc>
          <w:tcPr>
            <w:tcW w:w="967" w:type="dxa"/>
            <w:vMerge w:val="restart"/>
          </w:tcPr>
          <w:p w14:paraId="347C8B5D" w14:textId="77777777" w:rsidR="002C6379" w:rsidRDefault="002C6379" w:rsidP="000E6F29">
            <w:pPr>
              <w:rPr>
                <w:sz w:val="24"/>
              </w:rPr>
            </w:pPr>
          </w:p>
          <w:p w14:paraId="28FB48A0" w14:textId="77777777" w:rsidR="002C6379" w:rsidRPr="00164EAE" w:rsidRDefault="002C6379" w:rsidP="000E6F29">
            <w:pPr>
              <w:rPr>
                <w:sz w:val="24"/>
              </w:rPr>
            </w:pPr>
            <w:r w:rsidRPr="00164EAE">
              <w:rPr>
                <w:sz w:val="24"/>
              </w:rPr>
              <w:t>1c.</w:t>
            </w:r>
          </w:p>
        </w:tc>
        <w:tc>
          <w:tcPr>
            <w:tcW w:w="6834" w:type="dxa"/>
          </w:tcPr>
          <w:p w14:paraId="4B1DF3CC" w14:textId="77777777" w:rsidR="002C6379" w:rsidRPr="00B36029" w:rsidRDefault="002C6379" w:rsidP="000E6F29">
            <w:pPr>
              <w:jc w:val="center"/>
              <w:rPr>
                <w:b/>
                <w:bCs/>
                <w:sz w:val="24"/>
              </w:rPr>
            </w:pPr>
          </w:p>
          <w:p w14:paraId="571EB27F" w14:textId="77777777" w:rsidR="002C6379" w:rsidRPr="00B36029" w:rsidRDefault="002C6379" w:rsidP="000E6F29">
            <w:pPr>
              <w:jc w:val="center"/>
              <w:rPr>
                <w:b/>
                <w:bCs/>
                <w:color w:val="00B050"/>
                <w:sz w:val="24"/>
              </w:rPr>
            </w:pPr>
            <w:r w:rsidRPr="00B36029">
              <w:rPr>
                <w:b/>
                <w:bCs/>
                <w:sz w:val="24"/>
              </w:rPr>
              <w:t xml:space="preserve">Climate Change Implications for the Environment </w:t>
            </w:r>
          </w:p>
          <w:p w14:paraId="4FB2A6B9" w14:textId="77777777" w:rsidR="002C6379" w:rsidRPr="00B36029" w:rsidRDefault="002C6379" w:rsidP="000E6F29">
            <w:pPr>
              <w:jc w:val="center"/>
              <w:rPr>
                <w:b/>
                <w:bCs/>
                <w:sz w:val="24"/>
              </w:rPr>
            </w:pPr>
          </w:p>
        </w:tc>
      </w:tr>
      <w:tr w:rsidR="002C6379" w:rsidRPr="00164EAE" w14:paraId="31F68288" w14:textId="77777777" w:rsidTr="000E6F29">
        <w:trPr>
          <w:trHeight w:val="552"/>
        </w:trPr>
        <w:tc>
          <w:tcPr>
            <w:tcW w:w="967" w:type="dxa"/>
            <w:vMerge/>
          </w:tcPr>
          <w:p w14:paraId="5413B121" w14:textId="77777777" w:rsidR="002C6379" w:rsidRDefault="002C6379" w:rsidP="000E6F29">
            <w:pPr>
              <w:rPr>
                <w:sz w:val="24"/>
              </w:rPr>
            </w:pPr>
          </w:p>
        </w:tc>
        <w:tc>
          <w:tcPr>
            <w:tcW w:w="6834" w:type="dxa"/>
          </w:tcPr>
          <w:p w14:paraId="127F1FE0" w14:textId="77777777" w:rsidR="002C6379" w:rsidRDefault="002C6379" w:rsidP="000E6F29">
            <w:pPr>
              <w:rPr>
                <w:sz w:val="24"/>
              </w:rPr>
            </w:pPr>
            <w:r w:rsidRPr="00147C3A">
              <w:rPr>
                <w:b/>
                <w:i/>
                <w:iCs/>
                <w:color w:val="FF0000"/>
                <w:szCs w:val="22"/>
              </w:rPr>
              <w:t xml:space="preserve">Draft </w:t>
            </w:r>
            <w:r w:rsidRPr="00B36029">
              <w:rPr>
                <w:b/>
                <w:i/>
                <w:iCs/>
                <w:szCs w:val="22"/>
              </w:rPr>
              <w:t>Objective</w:t>
            </w:r>
            <w:r w:rsidRPr="00B36029">
              <w:rPr>
                <w:bCs/>
                <w:szCs w:val="22"/>
              </w:rPr>
              <w:t xml:space="preserve">: </w:t>
            </w:r>
            <w:r w:rsidRPr="00481CA1">
              <w:rPr>
                <w:bCs/>
                <w:szCs w:val="22"/>
              </w:rPr>
              <w:t>To support efforts within the Antarctic Treaty system to prepare for, and build resilience to, the environmental impacts of a changing climate and the associated implications for the governance and management of Antarctica through the implementation of the CCRWP.</w:t>
            </w:r>
          </w:p>
        </w:tc>
      </w:tr>
      <w:tr w:rsidR="002C6379" w:rsidRPr="00164EAE" w14:paraId="04C82192" w14:textId="77777777" w:rsidTr="000E6F29">
        <w:trPr>
          <w:trHeight w:val="414"/>
        </w:trPr>
        <w:tc>
          <w:tcPr>
            <w:tcW w:w="967" w:type="dxa"/>
            <w:vMerge w:val="restart"/>
          </w:tcPr>
          <w:p w14:paraId="58FA710C" w14:textId="77777777" w:rsidR="002C6379" w:rsidRDefault="002C6379" w:rsidP="000E6F29">
            <w:pPr>
              <w:rPr>
                <w:sz w:val="24"/>
              </w:rPr>
            </w:pPr>
          </w:p>
          <w:p w14:paraId="1ACFCACE" w14:textId="77777777" w:rsidR="002C6379" w:rsidRPr="00164EAE" w:rsidRDefault="002C6379" w:rsidP="000E6F29">
            <w:pPr>
              <w:rPr>
                <w:sz w:val="24"/>
              </w:rPr>
            </w:pPr>
            <w:r w:rsidRPr="00164EAE">
              <w:rPr>
                <w:sz w:val="24"/>
              </w:rPr>
              <w:t>1d.</w:t>
            </w:r>
          </w:p>
        </w:tc>
        <w:tc>
          <w:tcPr>
            <w:tcW w:w="6834" w:type="dxa"/>
          </w:tcPr>
          <w:p w14:paraId="30A3F476" w14:textId="77777777" w:rsidR="002C6379" w:rsidRPr="00B36029" w:rsidRDefault="002C6379" w:rsidP="000E6F29">
            <w:pPr>
              <w:jc w:val="center"/>
              <w:rPr>
                <w:b/>
                <w:bCs/>
                <w:i/>
                <w:iCs/>
                <w:strike/>
                <w:color w:val="FF0000"/>
                <w:sz w:val="24"/>
              </w:rPr>
            </w:pPr>
          </w:p>
          <w:p w14:paraId="1CE6327A" w14:textId="77777777" w:rsidR="002C6379" w:rsidRPr="00B36029" w:rsidRDefault="002C6379" w:rsidP="000E6F29">
            <w:pPr>
              <w:jc w:val="center"/>
              <w:rPr>
                <w:b/>
                <w:bCs/>
                <w:sz w:val="24"/>
              </w:rPr>
            </w:pPr>
            <w:r w:rsidRPr="002E2670">
              <w:rPr>
                <w:b/>
                <w:bCs/>
                <w:sz w:val="24"/>
              </w:rPr>
              <w:t xml:space="preserve">Repair or Remediation of </w:t>
            </w:r>
            <w:r w:rsidRPr="00B36029">
              <w:rPr>
                <w:b/>
                <w:bCs/>
                <w:sz w:val="24"/>
              </w:rPr>
              <w:t>Environmental Damage</w:t>
            </w:r>
          </w:p>
          <w:p w14:paraId="462B4378" w14:textId="77777777" w:rsidR="002C6379" w:rsidRPr="00B36029" w:rsidRDefault="002C6379" w:rsidP="000E6F29">
            <w:pPr>
              <w:jc w:val="center"/>
              <w:rPr>
                <w:b/>
                <w:bCs/>
                <w:sz w:val="24"/>
              </w:rPr>
            </w:pPr>
          </w:p>
        </w:tc>
      </w:tr>
      <w:tr w:rsidR="002C6379" w:rsidRPr="00164EAE" w14:paraId="4610645E" w14:textId="77777777" w:rsidTr="000E6F29">
        <w:trPr>
          <w:trHeight w:val="414"/>
        </w:trPr>
        <w:tc>
          <w:tcPr>
            <w:tcW w:w="967" w:type="dxa"/>
            <w:vMerge/>
          </w:tcPr>
          <w:p w14:paraId="0CBCA2C0" w14:textId="77777777" w:rsidR="002C6379" w:rsidRDefault="002C6379" w:rsidP="000E6F29">
            <w:pPr>
              <w:rPr>
                <w:sz w:val="24"/>
              </w:rPr>
            </w:pPr>
          </w:p>
        </w:tc>
        <w:tc>
          <w:tcPr>
            <w:tcW w:w="6834" w:type="dxa"/>
          </w:tcPr>
          <w:p w14:paraId="3BBC68E1" w14:textId="77777777" w:rsidR="002C6379" w:rsidRDefault="002C6379" w:rsidP="000E6F29">
            <w:pPr>
              <w:rPr>
                <w:i/>
                <w:iCs/>
                <w:strike/>
                <w:color w:val="FF0000"/>
                <w:sz w:val="24"/>
              </w:rPr>
            </w:pPr>
            <w:r w:rsidRPr="00B36029">
              <w:rPr>
                <w:b/>
                <w:i/>
                <w:iCs/>
                <w:color w:val="FF0000"/>
                <w:szCs w:val="22"/>
              </w:rPr>
              <w:t xml:space="preserve">Draft </w:t>
            </w:r>
            <w:r w:rsidRPr="00B36029">
              <w:rPr>
                <w:b/>
                <w:i/>
                <w:iCs/>
                <w:szCs w:val="22"/>
              </w:rPr>
              <w:t>Objective:</w:t>
            </w:r>
            <w:r>
              <w:rPr>
                <w:bCs/>
                <w:szCs w:val="22"/>
              </w:rPr>
              <w:t xml:space="preserve"> </w:t>
            </w:r>
            <w:r w:rsidRPr="00481CA1">
              <w:rPr>
                <w:bCs/>
                <w:szCs w:val="22"/>
              </w:rPr>
              <w:t>Through CEP actions facilitate actions to identify, respond to, repair and remediate environmental damage in Antarctica. Furthermore  assess whether all actions that should have been taken with respect to repair and remediation have been taken and promote actions where it still may be required.</w:t>
            </w:r>
          </w:p>
        </w:tc>
      </w:tr>
      <w:tr w:rsidR="002C6379" w:rsidRPr="00164EAE" w14:paraId="05106E39" w14:textId="77777777" w:rsidTr="000E6F29">
        <w:trPr>
          <w:trHeight w:val="414"/>
        </w:trPr>
        <w:tc>
          <w:tcPr>
            <w:tcW w:w="967" w:type="dxa"/>
            <w:vMerge w:val="restart"/>
          </w:tcPr>
          <w:p w14:paraId="7DE741D0" w14:textId="77777777" w:rsidR="002C6379" w:rsidRDefault="002C6379" w:rsidP="000E6F29">
            <w:pPr>
              <w:rPr>
                <w:sz w:val="24"/>
              </w:rPr>
            </w:pPr>
          </w:p>
          <w:p w14:paraId="2BD4B656" w14:textId="77777777" w:rsidR="002C6379" w:rsidRPr="00164EAE" w:rsidRDefault="002C6379" w:rsidP="000E6F29">
            <w:pPr>
              <w:rPr>
                <w:sz w:val="24"/>
              </w:rPr>
            </w:pPr>
            <w:r w:rsidRPr="00164EAE">
              <w:rPr>
                <w:sz w:val="24"/>
              </w:rPr>
              <w:t>1</w:t>
            </w:r>
            <w:r>
              <w:rPr>
                <w:sz w:val="24"/>
              </w:rPr>
              <w:t>e</w:t>
            </w:r>
            <w:r w:rsidRPr="00164EAE">
              <w:rPr>
                <w:sz w:val="24"/>
              </w:rPr>
              <w:t>.</w:t>
            </w:r>
          </w:p>
        </w:tc>
        <w:tc>
          <w:tcPr>
            <w:tcW w:w="6834" w:type="dxa"/>
          </w:tcPr>
          <w:p w14:paraId="1A63B8C4" w14:textId="77777777" w:rsidR="002C6379" w:rsidRPr="00B36029" w:rsidRDefault="002C6379" w:rsidP="000E6F29">
            <w:pPr>
              <w:jc w:val="center"/>
              <w:rPr>
                <w:b/>
                <w:bCs/>
                <w:color w:val="00B050"/>
                <w:sz w:val="24"/>
              </w:rPr>
            </w:pPr>
          </w:p>
          <w:p w14:paraId="7EB40187" w14:textId="77777777" w:rsidR="002C6379" w:rsidRPr="002E2670" w:rsidRDefault="002C6379" w:rsidP="000E6F29">
            <w:pPr>
              <w:jc w:val="center"/>
              <w:rPr>
                <w:b/>
                <w:bCs/>
                <w:sz w:val="24"/>
              </w:rPr>
            </w:pPr>
            <w:r w:rsidRPr="002E2670">
              <w:rPr>
                <w:b/>
                <w:bCs/>
                <w:sz w:val="24"/>
              </w:rPr>
              <w:t xml:space="preserve">Response to Long-range </w:t>
            </w:r>
            <w:r>
              <w:rPr>
                <w:b/>
                <w:bCs/>
                <w:sz w:val="24"/>
              </w:rPr>
              <w:t xml:space="preserve">and local </w:t>
            </w:r>
            <w:r w:rsidRPr="002E2670">
              <w:rPr>
                <w:b/>
                <w:bCs/>
                <w:sz w:val="24"/>
              </w:rPr>
              <w:t>Pollution</w:t>
            </w:r>
          </w:p>
          <w:p w14:paraId="5AAB9F70" w14:textId="77777777" w:rsidR="002C6379" w:rsidRPr="00B36029" w:rsidRDefault="002C6379" w:rsidP="000E6F29">
            <w:pPr>
              <w:jc w:val="center"/>
              <w:rPr>
                <w:b/>
                <w:bCs/>
                <w:color w:val="00B050"/>
                <w:sz w:val="24"/>
              </w:rPr>
            </w:pPr>
          </w:p>
        </w:tc>
      </w:tr>
      <w:tr w:rsidR="002C6379" w:rsidRPr="00164EAE" w14:paraId="3FAA06C2" w14:textId="77777777" w:rsidTr="000E6F29">
        <w:trPr>
          <w:trHeight w:val="414"/>
        </w:trPr>
        <w:tc>
          <w:tcPr>
            <w:tcW w:w="967" w:type="dxa"/>
            <w:vMerge/>
          </w:tcPr>
          <w:p w14:paraId="62612EB6" w14:textId="77777777" w:rsidR="002C6379" w:rsidRDefault="002C6379" w:rsidP="000E6F29">
            <w:pPr>
              <w:rPr>
                <w:sz w:val="24"/>
              </w:rPr>
            </w:pPr>
          </w:p>
        </w:tc>
        <w:tc>
          <w:tcPr>
            <w:tcW w:w="6834" w:type="dxa"/>
          </w:tcPr>
          <w:p w14:paraId="4549EA30" w14:textId="77777777" w:rsidR="002C6379" w:rsidRDefault="002C6379" w:rsidP="000E6F29">
            <w:pPr>
              <w:spacing w:before="120" w:after="120"/>
              <w:rPr>
                <w:color w:val="00B050"/>
                <w:sz w:val="24"/>
              </w:rPr>
            </w:pPr>
            <w:r w:rsidRPr="00B36029">
              <w:rPr>
                <w:b/>
                <w:i/>
                <w:iCs/>
                <w:color w:val="FF0000"/>
                <w:szCs w:val="22"/>
              </w:rPr>
              <w:t xml:space="preserve">Draft </w:t>
            </w:r>
            <w:r w:rsidRPr="00B36029">
              <w:rPr>
                <w:b/>
                <w:i/>
                <w:iCs/>
                <w:szCs w:val="22"/>
              </w:rPr>
              <w:t>Objective</w:t>
            </w:r>
            <w:r w:rsidRPr="00B36029">
              <w:rPr>
                <w:bCs/>
                <w:szCs w:val="22"/>
              </w:rPr>
              <w:t xml:space="preserve">: </w:t>
            </w:r>
            <w:r w:rsidRPr="00481CA1">
              <w:rPr>
                <w:bCs/>
                <w:szCs w:val="22"/>
              </w:rPr>
              <w:t>Through CEP actions facilitate initiatives to track long-range pollution and enable Parties to respond appropriately, including communication to/with relevant global organizations. Furthermore, provide guidance and tools to monitor, reduce and respond to local pollution (</w:t>
            </w:r>
            <w:proofErr w:type="spellStart"/>
            <w:r w:rsidRPr="00481CA1">
              <w:rPr>
                <w:bCs/>
                <w:szCs w:val="22"/>
              </w:rPr>
              <w:t>primarely</w:t>
            </w:r>
            <w:proofErr w:type="spellEnd"/>
            <w:r w:rsidRPr="00481CA1">
              <w:rPr>
                <w:bCs/>
                <w:szCs w:val="22"/>
              </w:rPr>
              <w:t xml:space="preserve"> chemical and plastic pollution).</w:t>
            </w:r>
          </w:p>
        </w:tc>
      </w:tr>
      <w:tr w:rsidR="002C6379" w:rsidRPr="00164EAE" w14:paraId="1574B480" w14:textId="77777777" w:rsidTr="000E6F29">
        <w:trPr>
          <w:trHeight w:val="397"/>
        </w:trPr>
        <w:tc>
          <w:tcPr>
            <w:tcW w:w="967" w:type="dxa"/>
            <w:shd w:val="clear" w:color="auto" w:fill="FFC000"/>
          </w:tcPr>
          <w:p w14:paraId="78D219B7" w14:textId="77777777" w:rsidR="002C6379" w:rsidRPr="00164EAE" w:rsidRDefault="002C6379" w:rsidP="000E6F29">
            <w:pPr>
              <w:rPr>
                <w:b/>
                <w:bCs/>
                <w:sz w:val="24"/>
              </w:rPr>
            </w:pPr>
            <w:r w:rsidRPr="00164EAE">
              <w:rPr>
                <w:b/>
                <w:bCs/>
                <w:sz w:val="24"/>
              </w:rPr>
              <w:t>2.</w:t>
            </w:r>
          </w:p>
        </w:tc>
        <w:tc>
          <w:tcPr>
            <w:tcW w:w="6834" w:type="dxa"/>
            <w:shd w:val="clear" w:color="auto" w:fill="FFC000"/>
          </w:tcPr>
          <w:p w14:paraId="2F316822" w14:textId="77777777" w:rsidR="002C6379" w:rsidRPr="00164EAE" w:rsidRDefault="002C6379" w:rsidP="000E6F29">
            <w:pPr>
              <w:rPr>
                <w:b/>
                <w:bCs/>
                <w:sz w:val="24"/>
              </w:rPr>
            </w:pPr>
            <w:r w:rsidRPr="00164EAE">
              <w:rPr>
                <w:b/>
                <w:bCs/>
                <w:sz w:val="24"/>
              </w:rPr>
              <w:t xml:space="preserve">Management </w:t>
            </w:r>
            <w:r>
              <w:rPr>
                <w:b/>
                <w:bCs/>
                <w:sz w:val="24"/>
              </w:rPr>
              <w:t>Response</w:t>
            </w:r>
            <w:r w:rsidRPr="00164EAE">
              <w:rPr>
                <w:b/>
                <w:bCs/>
                <w:sz w:val="24"/>
              </w:rPr>
              <w:t xml:space="preserve"> Priorities</w:t>
            </w:r>
          </w:p>
        </w:tc>
      </w:tr>
      <w:tr w:rsidR="002C6379" w:rsidRPr="00164EAE" w14:paraId="58CCFB4A" w14:textId="77777777" w:rsidTr="000E6F29">
        <w:trPr>
          <w:trHeight w:val="414"/>
        </w:trPr>
        <w:tc>
          <w:tcPr>
            <w:tcW w:w="967" w:type="dxa"/>
            <w:vMerge w:val="restart"/>
          </w:tcPr>
          <w:p w14:paraId="393D454D" w14:textId="77777777" w:rsidR="002C6379" w:rsidRDefault="002C6379" w:rsidP="000E6F29">
            <w:pPr>
              <w:rPr>
                <w:sz w:val="24"/>
              </w:rPr>
            </w:pPr>
          </w:p>
          <w:p w14:paraId="7E987AA7" w14:textId="77777777" w:rsidR="002C6379" w:rsidRPr="00164EAE" w:rsidRDefault="002C6379" w:rsidP="000E6F29">
            <w:pPr>
              <w:rPr>
                <w:sz w:val="24"/>
              </w:rPr>
            </w:pPr>
            <w:r w:rsidRPr="00164EAE">
              <w:rPr>
                <w:sz w:val="24"/>
              </w:rPr>
              <w:t>2a.</w:t>
            </w:r>
          </w:p>
        </w:tc>
        <w:tc>
          <w:tcPr>
            <w:tcW w:w="6834" w:type="dxa"/>
          </w:tcPr>
          <w:p w14:paraId="3AA65726" w14:textId="77777777" w:rsidR="002C6379" w:rsidRPr="00B36029" w:rsidRDefault="002C6379" w:rsidP="000E6F29">
            <w:pPr>
              <w:jc w:val="center"/>
              <w:rPr>
                <w:b/>
                <w:bCs/>
                <w:color w:val="00B050"/>
                <w:sz w:val="24"/>
              </w:rPr>
            </w:pPr>
          </w:p>
          <w:p w14:paraId="1A6A17A9" w14:textId="77777777" w:rsidR="002C6379" w:rsidRPr="00B36029" w:rsidRDefault="002C6379" w:rsidP="000E6F29">
            <w:pPr>
              <w:jc w:val="center"/>
              <w:rPr>
                <w:b/>
                <w:bCs/>
                <w:sz w:val="24"/>
              </w:rPr>
            </w:pPr>
            <w:r w:rsidRPr="002E2670">
              <w:rPr>
                <w:b/>
                <w:bCs/>
                <w:sz w:val="24"/>
              </w:rPr>
              <w:t>Facilitating</w:t>
            </w:r>
            <w:r w:rsidRPr="00B36029">
              <w:rPr>
                <w:b/>
                <w:bCs/>
                <w:color w:val="00B050"/>
                <w:sz w:val="24"/>
              </w:rPr>
              <w:t xml:space="preserve"> </w:t>
            </w:r>
            <w:r w:rsidRPr="00B36029">
              <w:rPr>
                <w:b/>
                <w:bCs/>
                <w:sz w:val="24"/>
              </w:rPr>
              <w:t>monitoring and state of the environment reporting</w:t>
            </w:r>
          </w:p>
          <w:p w14:paraId="731A737A" w14:textId="77777777" w:rsidR="002C6379" w:rsidRPr="00B36029" w:rsidRDefault="002C6379" w:rsidP="000E6F29">
            <w:pPr>
              <w:jc w:val="center"/>
              <w:rPr>
                <w:b/>
                <w:bCs/>
                <w:sz w:val="24"/>
              </w:rPr>
            </w:pPr>
          </w:p>
        </w:tc>
      </w:tr>
      <w:tr w:rsidR="002C6379" w:rsidRPr="00164EAE" w14:paraId="4D8B0C5C" w14:textId="77777777" w:rsidTr="000E6F29">
        <w:trPr>
          <w:trHeight w:val="414"/>
        </w:trPr>
        <w:tc>
          <w:tcPr>
            <w:tcW w:w="967" w:type="dxa"/>
            <w:vMerge/>
          </w:tcPr>
          <w:p w14:paraId="4AD13C58" w14:textId="77777777" w:rsidR="002C6379" w:rsidRDefault="002C6379" w:rsidP="000E6F29">
            <w:pPr>
              <w:rPr>
                <w:sz w:val="24"/>
              </w:rPr>
            </w:pPr>
          </w:p>
        </w:tc>
        <w:tc>
          <w:tcPr>
            <w:tcW w:w="6834" w:type="dxa"/>
          </w:tcPr>
          <w:p w14:paraId="5804DC7A" w14:textId="77777777" w:rsidR="002C6379" w:rsidRDefault="002C6379" w:rsidP="000E6F29">
            <w:pPr>
              <w:rPr>
                <w:color w:val="00B050"/>
                <w:sz w:val="24"/>
              </w:rPr>
            </w:pPr>
            <w:r w:rsidRPr="00B36029">
              <w:rPr>
                <w:b/>
                <w:i/>
                <w:iCs/>
                <w:color w:val="FF0000"/>
                <w:szCs w:val="22"/>
              </w:rPr>
              <w:t xml:space="preserve">Draft </w:t>
            </w:r>
            <w:r w:rsidRPr="00B36029">
              <w:rPr>
                <w:b/>
                <w:i/>
                <w:iCs/>
                <w:szCs w:val="22"/>
              </w:rPr>
              <w:t>Objective</w:t>
            </w:r>
            <w:r w:rsidRPr="00B36029">
              <w:rPr>
                <w:bCs/>
                <w:szCs w:val="22"/>
              </w:rPr>
              <w:t xml:space="preserve">: </w:t>
            </w:r>
            <w:r w:rsidRPr="00481CA1">
              <w:rPr>
                <w:bCs/>
                <w:szCs w:val="22"/>
              </w:rPr>
              <w:t>Encourage coordinated and systematic monitoring efforts. Enable reporting on state and trends for key environmental values in Antarctica.</w:t>
            </w:r>
          </w:p>
        </w:tc>
      </w:tr>
      <w:tr w:rsidR="002C6379" w:rsidRPr="00164EAE" w14:paraId="3743B6B1" w14:textId="77777777" w:rsidTr="000E6F29">
        <w:trPr>
          <w:trHeight w:val="414"/>
        </w:trPr>
        <w:tc>
          <w:tcPr>
            <w:tcW w:w="967" w:type="dxa"/>
            <w:vMerge w:val="restart"/>
          </w:tcPr>
          <w:p w14:paraId="6A660FAB" w14:textId="77777777" w:rsidR="002C6379" w:rsidRDefault="002C6379" w:rsidP="000E6F29">
            <w:pPr>
              <w:rPr>
                <w:sz w:val="24"/>
              </w:rPr>
            </w:pPr>
          </w:p>
          <w:p w14:paraId="687402B0" w14:textId="77777777" w:rsidR="002C6379" w:rsidRPr="00164EAE" w:rsidRDefault="002C6379" w:rsidP="000E6F29">
            <w:pPr>
              <w:rPr>
                <w:sz w:val="24"/>
              </w:rPr>
            </w:pPr>
            <w:r w:rsidRPr="00164EAE">
              <w:rPr>
                <w:sz w:val="24"/>
              </w:rPr>
              <w:t>2b.</w:t>
            </w:r>
          </w:p>
        </w:tc>
        <w:tc>
          <w:tcPr>
            <w:tcW w:w="6834" w:type="dxa"/>
          </w:tcPr>
          <w:p w14:paraId="45980589" w14:textId="77777777" w:rsidR="002C6379" w:rsidRPr="00656FBE" w:rsidRDefault="002C6379" w:rsidP="000E6F29">
            <w:pPr>
              <w:jc w:val="center"/>
              <w:rPr>
                <w:b/>
                <w:bCs/>
                <w:color w:val="00B050"/>
                <w:sz w:val="24"/>
              </w:rPr>
            </w:pPr>
          </w:p>
          <w:p w14:paraId="74192C50" w14:textId="77777777" w:rsidR="002C6379" w:rsidRPr="00656FBE" w:rsidRDefault="002C6379" w:rsidP="000E6F29">
            <w:pPr>
              <w:jc w:val="center"/>
              <w:rPr>
                <w:b/>
                <w:bCs/>
                <w:sz w:val="24"/>
              </w:rPr>
            </w:pPr>
            <w:r w:rsidRPr="002E2670">
              <w:rPr>
                <w:b/>
                <w:bCs/>
                <w:sz w:val="24"/>
              </w:rPr>
              <w:t>Contributing to</w:t>
            </w:r>
            <w:r w:rsidRPr="00656FBE">
              <w:rPr>
                <w:b/>
                <w:bCs/>
                <w:sz w:val="24"/>
              </w:rPr>
              <w:t xml:space="preserve"> marine spatial protection and management</w:t>
            </w:r>
          </w:p>
          <w:p w14:paraId="04C5E736" w14:textId="77777777" w:rsidR="002C6379" w:rsidRPr="00656FBE" w:rsidRDefault="002C6379" w:rsidP="000E6F29">
            <w:pPr>
              <w:jc w:val="center"/>
              <w:rPr>
                <w:b/>
                <w:bCs/>
                <w:sz w:val="24"/>
              </w:rPr>
            </w:pPr>
          </w:p>
        </w:tc>
      </w:tr>
      <w:tr w:rsidR="002C6379" w:rsidRPr="00164EAE" w14:paraId="20ED0BB1" w14:textId="77777777" w:rsidTr="000E6F29">
        <w:trPr>
          <w:trHeight w:val="414"/>
        </w:trPr>
        <w:tc>
          <w:tcPr>
            <w:tcW w:w="967" w:type="dxa"/>
            <w:vMerge/>
          </w:tcPr>
          <w:p w14:paraId="3BC4875B" w14:textId="77777777" w:rsidR="002C6379" w:rsidRDefault="002C6379" w:rsidP="000E6F29">
            <w:pPr>
              <w:rPr>
                <w:sz w:val="24"/>
              </w:rPr>
            </w:pPr>
          </w:p>
        </w:tc>
        <w:tc>
          <w:tcPr>
            <w:tcW w:w="6834" w:type="dxa"/>
          </w:tcPr>
          <w:p w14:paraId="7D898CD7" w14:textId="77777777" w:rsidR="002C6379" w:rsidRDefault="002C6379" w:rsidP="000E6F29">
            <w:pPr>
              <w:rPr>
                <w:color w:val="00B050"/>
                <w:sz w:val="24"/>
              </w:rPr>
            </w:pPr>
            <w:r w:rsidRPr="00656FBE">
              <w:rPr>
                <w:b/>
                <w:i/>
                <w:iCs/>
                <w:color w:val="FF0000"/>
                <w:szCs w:val="22"/>
              </w:rPr>
              <w:t xml:space="preserve">Draft </w:t>
            </w:r>
            <w:r w:rsidRPr="00656FBE">
              <w:rPr>
                <w:b/>
                <w:i/>
                <w:iCs/>
                <w:szCs w:val="22"/>
              </w:rPr>
              <w:t>Objective</w:t>
            </w:r>
            <w:r w:rsidRPr="00656FBE">
              <w:rPr>
                <w:bCs/>
                <w:szCs w:val="22"/>
              </w:rPr>
              <w:t xml:space="preserve">: </w:t>
            </w:r>
            <w:r w:rsidRPr="00481CA1">
              <w:rPr>
                <w:bCs/>
                <w:szCs w:val="22"/>
              </w:rPr>
              <w:t>Support monitoring, protection and management of [</w:t>
            </w:r>
            <w:r>
              <w:rPr>
                <w:bCs/>
                <w:szCs w:val="22"/>
              </w:rPr>
              <w:t>key</w:t>
            </w:r>
            <w:r w:rsidRPr="00481CA1">
              <w:rPr>
                <w:bCs/>
                <w:szCs w:val="22"/>
              </w:rPr>
              <w:t>] marine species and processes and areas within the framework of the provisions of the Environmental Protocol.</w:t>
            </w:r>
          </w:p>
        </w:tc>
      </w:tr>
      <w:tr w:rsidR="002C6379" w:rsidRPr="00164EAE" w14:paraId="3A32E233" w14:textId="77777777" w:rsidTr="000E6F29">
        <w:trPr>
          <w:trHeight w:val="414"/>
        </w:trPr>
        <w:tc>
          <w:tcPr>
            <w:tcW w:w="967" w:type="dxa"/>
            <w:vMerge w:val="restart"/>
          </w:tcPr>
          <w:p w14:paraId="40E65B3E" w14:textId="77777777" w:rsidR="002C6379" w:rsidRDefault="002C6379" w:rsidP="000E6F29">
            <w:pPr>
              <w:rPr>
                <w:sz w:val="24"/>
              </w:rPr>
            </w:pPr>
          </w:p>
          <w:p w14:paraId="60474079" w14:textId="77777777" w:rsidR="002C6379" w:rsidRPr="00164EAE" w:rsidRDefault="002C6379" w:rsidP="000E6F29">
            <w:pPr>
              <w:rPr>
                <w:sz w:val="24"/>
              </w:rPr>
            </w:pPr>
            <w:r w:rsidRPr="00164EAE">
              <w:rPr>
                <w:sz w:val="24"/>
              </w:rPr>
              <w:t>2c.</w:t>
            </w:r>
          </w:p>
        </w:tc>
        <w:tc>
          <w:tcPr>
            <w:tcW w:w="6834" w:type="dxa"/>
          </w:tcPr>
          <w:p w14:paraId="288151D4" w14:textId="77777777" w:rsidR="002C6379" w:rsidRPr="00656FBE" w:rsidRDefault="002C6379" w:rsidP="000E6F29">
            <w:pPr>
              <w:jc w:val="center"/>
              <w:rPr>
                <w:b/>
                <w:bCs/>
                <w:i/>
                <w:iCs/>
                <w:strike/>
                <w:color w:val="FF0000"/>
                <w:sz w:val="24"/>
              </w:rPr>
            </w:pPr>
          </w:p>
          <w:p w14:paraId="042CECC3" w14:textId="77777777" w:rsidR="002C6379" w:rsidRPr="00656FBE" w:rsidRDefault="002C6379" w:rsidP="000E6F29">
            <w:pPr>
              <w:jc w:val="center"/>
              <w:rPr>
                <w:b/>
                <w:bCs/>
                <w:sz w:val="24"/>
              </w:rPr>
            </w:pPr>
            <w:r>
              <w:rPr>
                <w:b/>
                <w:bCs/>
                <w:sz w:val="24"/>
              </w:rPr>
              <w:t>Systematic</w:t>
            </w:r>
            <w:r w:rsidRPr="002E2670">
              <w:rPr>
                <w:b/>
                <w:bCs/>
                <w:sz w:val="24"/>
              </w:rPr>
              <w:t xml:space="preserve"> approach to </w:t>
            </w:r>
            <w:r w:rsidRPr="00656FBE">
              <w:rPr>
                <w:b/>
                <w:bCs/>
                <w:sz w:val="24"/>
              </w:rPr>
              <w:t>the protected areas system</w:t>
            </w:r>
          </w:p>
          <w:p w14:paraId="4A83B7E6" w14:textId="77777777" w:rsidR="002C6379" w:rsidRPr="00656FBE" w:rsidRDefault="002C6379" w:rsidP="000E6F29">
            <w:pPr>
              <w:jc w:val="center"/>
              <w:rPr>
                <w:b/>
                <w:bCs/>
                <w:sz w:val="24"/>
              </w:rPr>
            </w:pPr>
          </w:p>
        </w:tc>
      </w:tr>
      <w:tr w:rsidR="002C6379" w:rsidRPr="00164EAE" w14:paraId="1BD84C95" w14:textId="77777777" w:rsidTr="000E6F29">
        <w:trPr>
          <w:trHeight w:val="414"/>
        </w:trPr>
        <w:tc>
          <w:tcPr>
            <w:tcW w:w="967" w:type="dxa"/>
            <w:vMerge/>
          </w:tcPr>
          <w:p w14:paraId="4D1C8ABB" w14:textId="77777777" w:rsidR="002C6379" w:rsidRDefault="002C6379" w:rsidP="000E6F29">
            <w:pPr>
              <w:rPr>
                <w:sz w:val="24"/>
              </w:rPr>
            </w:pPr>
          </w:p>
        </w:tc>
        <w:tc>
          <w:tcPr>
            <w:tcW w:w="6834" w:type="dxa"/>
          </w:tcPr>
          <w:p w14:paraId="5B02F75B" w14:textId="77777777" w:rsidR="002C6379" w:rsidRDefault="002C6379" w:rsidP="000E6F29">
            <w:pPr>
              <w:spacing w:before="120" w:after="120"/>
              <w:rPr>
                <w:i/>
                <w:iCs/>
                <w:strike/>
                <w:color w:val="FF0000"/>
                <w:sz w:val="24"/>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Assess the effectiveness of the current series of ASPAs with regard to the provisions of Article 3.2 of Annex V and provide a framework for a systematic further development of the protected area system.</w:t>
            </w:r>
          </w:p>
        </w:tc>
      </w:tr>
      <w:tr w:rsidR="002C6379" w:rsidRPr="00164EAE" w14:paraId="1638887D" w14:textId="77777777" w:rsidTr="000E6F29">
        <w:trPr>
          <w:trHeight w:val="414"/>
        </w:trPr>
        <w:tc>
          <w:tcPr>
            <w:tcW w:w="967" w:type="dxa"/>
            <w:vMerge w:val="restart"/>
          </w:tcPr>
          <w:p w14:paraId="53FEA088" w14:textId="77777777" w:rsidR="002C6379" w:rsidRDefault="002C6379" w:rsidP="000E6F29">
            <w:pPr>
              <w:rPr>
                <w:sz w:val="24"/>
              </w:rPr>
            </w:pPr>
          </w:p>
          <w:p w14:paraId="6A616848" w14:textId="77777777" w:rsidR="002C6379" w:rsidRPr="00164EAE" w:rsidRDefault="002C6379" w:rsidP="000E6F29">
            <w:pPr>
              <w:rPr>
                <w:sz w:val="24"/>
              </w:rPr>
            </w:pPr>
            <w:r w:rsidRPr="00164EAE">
              <w:rPr>
                <w:sz w:val="24"/>
              </w:rPr>
              <w:t>2d.</w:t>
            </w:r>
          </w:p>
        </w:tc>
        <w:tc>
          <w:tcPr>
            <w:tcW w:w="6834" w:type="dxa"/>
          </w:tcPr>
          <w:p w14:paraId="35EA7B0F" w14:textId="77777777" w:rsidR="002C6379" w:rsidRPr="00656FBE" w:rsidRDefault="002C6379" w:rsidP="000E6F29">
            <w:pPr>
              <w:jc w:val="center"/>
              <w:rPr>
                <w:b/>
                <w:bCs/>
                <w:sz w:val="24"/>
              </w:rPr>
            </w:pPr>
          </w:p>
          <w:p w14:paraId="7F7FAD4F" w14:textId="77777777" w:rsidR="002C6379" w:rsidRPr="00656FBE" w:rsidRDefault="002C6379" w:rsidP="000E6F29">
            <w:pPr>
              <w:jc w:val="center"/>
              <w:rPr>
                <w:b/>
                <w:bCs/>
                <w:sz w:val="24"/>
              </w:rPr>
            </w:pPr>
            <w:r w:rsidRPr="002E2670">
              <w:rPr>
                <w:b/>
                <w:bCs/>
                <w:sz w:val="24"/>
              </w:rPr>
              <w:t>Implementing and improving</w:t>
            </w:r>
            <w:r w:rsidRPr="00656FBE">
              <w:rPr>
                <w:b/>
                <w:bCs/>
                <w:sz w:val="24"/>
              </w:rPr>
              <w:t xml:space="preserve"> the EIA provisions of Annex I</w:t>
            </w:r>
          </w:p>
          <w:p w14:paraId="6028BF1C" w14:textId="77777777" w:rsidR="002C6379" w:rsidRPr="00656FBE" w:rsidRDefault="002C6379" w:rsidP="000E6F29">
            <w:pPr>
              <w:jc w:val="center"/>
              <w:rPr>
                <w:b/>
                <w:bCs/>
                <w:sz w:val="24"/>
              </w:rPr>
            </w:pPr>
          </w:p>
        </w:tc>
      </w:tr>
      <w:tr w:rsidR="002C6379" w:rsidRPr="00164EAE" w14:paraId="60D54399" w14:textId="77777777" w:rsidTr="000E6F29">
        <w:trPr>
          <w:trHeight w:val="414"/>
        </w:trPr>
        <w:tc>
          <w:tcPr>
            <w:tcW w:w="967" w:type="dxa"/>
            <w:vMerge/>
          </w:tcPr>
          <w:p w14:paraId="11D8EBCB" w14:textId="77777777" w:rsidR="002C6379" w:rsidRDefault="002C6379" w:rsidP="000E6F29">
            <w:pPr>
              <w:rPr>
                <w:sz w:val="24"/>
              </w:rPr>
            </w:pPr>
          </w:p>
        </w:tc>
        <w:tc>
          <w:tcPr>
            <w:tcW w:w="6834" w:type="dxa"/>
          </w:tcPr>
          <w:p w14:paraId="49DA900E" w14:textId="77777777" w:rsidR="002C6379" w:rsidRDefault="002C6379" w:rsidP="000E6F29">
            <w:pPr>
              <w:rPr>
                <w:sz w:val="24"/>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Ensure clear guidance to all those responsible for activities in Antarctica on conducting appropriate assessments of the activities. Assist through guidance material Parties in assessing, authorizing and permitting activities on basis of EIAs. Allow for a continuous improvement of EIA process, including EIA follow-up.</w:t>
            </w:r>
          </w:p>
        </w:tc>
      </w:tr>
      <w:tr w:rsidR="002C6379" w:rsidRPr="00164EAE" w14:paraId="627B832F" w14:textId="77777777" w:rsidTr="000E6F29">
        <w:trPr>
          <w:trHeight w:val="414"/>
        </w:trPr>
        <w:tc>
          <w:tcPr>
            <w:tcW w:w="967" w:type="dxa"/>
            <w:vMerge w:val="restart"/>
          </w:tcPr>
          <w:p w14:paraId="708F2E9A" w14:textId="77777777" w:rsidR="002C6379" w:rsidRDefault="002C6379" w:rsidP="000E6F29">
            <w:pPr>
              <w:rPr>
                <w:sz w:val="24"/>
              </w:rPr>
            </w:pPr>
          </w:p>
          <w:p w14:paraId="3FFBCAF9" w14:textId="77777777" w:rsidR="002C6379" w:rsidRPr="00164EAE" w:rsidRDefault="002C6379" w:rsidP="000E6F29">
            <w:pPr>
              <w:rPr>
                <w:sz w:val="24"/>
              </w:rPr>
            </w:pPr>
            <w:r w:rsidRPr="00164EAE">
              <w:rPr>
                <w:sz w:val="24"/>
              </w:rPr>
              <w:t>2e.</w:t>
            </w:r>
          </w:p>
        </w:tc>
        <w:tc>
          <w:tcPr>
            <w:tcW w:w="6834" w:type="dxa"/>
          </w:tcPr>
          <w:p w14:paraId="39A68434" w14:textId="77777777" w:rsidR="002C6379" w:rsidRPr="00656FBE" w:rsidRDefault="002C6379" w:rsidP="000E6F29">
            <w:pPr>
              <w:jc w:val="center"/>
              <w:rPr>
                <w:b/>
                <w:bCs/>
                <w:color w:val="00B050"/>
                <w:sz w:val="24"/>
              </w:rPr>
            </w:pPr>
          </w:p>
          <w:p w14:paraId="442A9F40" w14:textId="77777777" w:rsidR="002C6379" w:rsidRPr="00656FBE" w:rsidRDefault="002C6379" w:rsidP="000E6F29">
            <w:pPr>
              <w:jc w:val="center"/>
              <w:rPr>
                <w:b/>
                <w:bCs/>
                <w:sz w:val="24"/>
              </w:rPr>
            </w:pPr>
            <w:r w:rsidRPr="002E2670">
              <w:rPr>
                <w:b/>
                <w:bCs/>
                <w:sz w:val="24"/>
              </w:rPr>
              <w:t xml:space="preserve">Understanding and </w:t>
            </w:r>
            <w:r>
              <w:rPr>
                <w:b/>
                <w:bCs/>
                <w:sz w:val="24"/>
              </w:rPr>
              <w:t>protecting</w:t>
            </w:r>
            <w:r w:rsidRPr="002E2670">
              <w:rPr>
                <w:b/>
                <w:bCs/>
                <w:sz w:val="24"/>
              </w:rPr>
              <w:t xml:space="preserve"> </w:t>
            </w:r>
            <w:r>
              <w:rPr>
                <w:b/>
                <w:bCs/>
                <w:sz w:val="24"/>
              </w:rPr>
              <w:t xml:space="preserve">Antarctic </w:t>
            </w:r>
            <w:r w:rsidRPr="00656FBE">
              <w:rPr>
                <w:b/>
                <w:bCs/>
                <w:sz w:val="24"/>
              </w:rPr>
              <w:t xml:space="preserve">Biodiversity </w:t>
            </w:r>
          </w:p>
          <w:p w14:paraId="322C245B" w14:textId="77777777" w:rsidR="002C6379" w:rsidRPr="00656FBE" w:rsidRDefault="002C6379" w:rsidP="000E6F29">
            <w:pPr>
              <w:jc w:val="center"/>
              <w:rPr>
                <w:b/>
                <w:bCs/>
                <w:sz w:val="24"/>
              </w:rPr>
            </w:pPr>
          </w:p>
        </w:tc>
      </w:tr>
      <w:tr w:rsidR="002C6379" w:rsidRPr="00164EAE" w14:paraId="25CF6AFD" w14:textId="77777777" w:rsidTr="000E6F29">
        <w:trPr>
          <w:trHeight w:val="414"/>
        </w:trPr>
        <w:tc>
          <w:tcPr>
            <w:tcW w:w="967" w:type="dxa"/>
            <w:vMerge/>
          </w:tcPr>
          <w:p w14:paraId="376490E5" w14:textId="77777777" w:rsidR="002C6379" w:rsidRDefault="002C6379" w:rsidP="000E6F29">
            <w:pPr>
              <w:rPr>
                <w:sz w:val="24"/>
              </w:rPr>
            </w:pPr>
          </w:p>
        </w:tc>
        <w:tc>
          <w:tcPr>
            <w:tcW w:w="6834" w:type="dxa"/>
          </w:tcPr>
          <w:p w14:paraId="28176D78" w14:textId="77777777" w:rsidR="002C6379" w:rsidRDefault="002C6379" w:rsidP="000E6F29">
            <w:pPr>
              <w:rPr>
                <w:color w:val="00B050"/>
                <w:sz w:val="24"/>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Keep up to date and take into account trends in biodiversity and threats and implement relevant management actions with respect to [unique] Antarctic Biodiversity [and/or biodiversity at risk].</w:t>
            </w:r>
          </w:p>
        </w:tc>
      </w:tr>
      <w:tr w:rsidR="002C6379" w:rsidRPr="00164EAE" w14:paraId="1CBF79FC" w14:textId="77777777" w:rsidTr="000E6F29">
        <w:trPr>
          <w:trHeight w:val="552"/>
        </w:trPr>
        <w:tc>
          <w:tcPr>
            <w:tcW w:w="967" w:type="dxa"/>
            <w:vMerge w:val="restart"/>
          </w:tcPr>
          <w:p w14:paraId="21482FF2" w14:textId="77777777" w:rsidR="002C6379" w:rsidRDefault="002C6379" w:rsidP="000E6F29">
            <w:pPr>
              <w:rPr>
                <w:sz w:val="24"/>
              </w:rPr>
            </w:pPr>
          </w:p>
          <w:p w14:paraId="69642E0E" w14:textId="77777777" w:rsidR="002C6379" w:rsidRPr="00164EAE" w:rsidRDefault="002C6379" w:rsidP="000E6F29">
            <w:pPr>
              <w:rPr>
                <w:sz w:val="24"/>
              </w:rPr>
            </w:pPr>
            <w:r w:rsidRPr="00164EAE">
              <w:rPr>
                <w:sz w:val="24"/>
              </w:rPr>
              <w:t>2</w:t>
            </w:r>
            <w:r>
              <w:rPr>
                <w:sz w:val="24"/>
              </w:rPr>
              <w:t>f</w:t>
            </w:r>
            <w:r w:rsidRPr="00164EAE">
              <w:rPr>
                <w:sz w:val="24"/>
              </w:rPr>
              <w:t>.</w:t>
            </w:r>
          </w:p>
        </w:tc>
        <w:tc>
          <w:tcPr>
            <w:tcW w:w="6834" w:type="dxa"/>
          </w:tcPr>
          <w:p w14:paraId="4347B271" w14:textId="77777777" w:rsidR="002C6379" w:rsidRPr="002E2670" w:rsidRDefault="002C6379" w:rsidP="000E6F29">
            <w:pPr>
              <w:jc w:val="center"/>
              <w:rPr>
                <w:b/>
                <w:bCs/>
                <w:sz w:val="24"/>
              </w:rPr>
            </w:pPr>
          </w:p>
          <w:p w14:paraId="30956D59" w14:textId="77777777" w:rsidR="002C6379" w:rsidRPr="00656FBE" w:rsidRDefault="002C6379" w:rsidP="000E6F29">
            <w:pPr>
              <w:jc w:val="center"/>
              <w:rPr>
                <w:b/>
                <w:bCs/>
                <w:sz w:val="24"/>
              </w:rPr>
            </w:pPr>
            <w:r w:rsidRPr="002E2670">
              <w:rPr>
                <w:b/>
                <w:bCs/>
                <w:sz w:val="24"/>
              </w:rPr>
              <w:t xml:space="preserve">Designating and managing </w:t>
            </w:r>
            <w:r w:rsidRPr="00656FBE">
              <w:rPr>
                <w:b/>
                <w:bCs/>
                <w:sz w:val="24"/>
              </w:rPr>
              <w:t>Historic Sites and Monuments</w:t>
            </w:r>
          </w:p>
          <w:p w14:paraId="6F90B011" w14:textId="77777777" w:rsidR="002C6379" w:rsidRPr="00656FBE" w:rsidRDefault="002C6379" w:rsidP="000E6F29">
            <w:pPr>
              <w:jc w:val="center"/>
              <w:rPr>
                <w:b/>
                <w:bCs/>
                <w:sz w:val="24"/>
              </w:rPr>
            </w:pPr>
          </w:p>
        </w:tc>
      </w:tr>
      <w:tr w:rsidR="002C6379" w:rsidRPr="00164EAE" w14:paraId="278B0507" w14:textId="77777777" w:rsidTr="000E6F29">
        <w:trPr>
          <w:trHeight w:val="552"/>
        </w:trPr>
        <w:tc>
          <w:tcPr>
            <w:tcW w:w="967" w:type="dxa"/>
            <w:vMerge/>
          </w:tcPr>
          <w:p w14:paraId="78B76B1F" w14:textId="77777777" w:rsidR="002C6379" w:rsidRDefault="002C6379" w:rsidP="000E6F29">
            <w:pPr>
              <w:rPr>
                <w:sz w:val="24"/>
              </w:rPr>
            </w:pPr>
          </w:p>
        </w:tc>
        <w:tc>
          <w:tcPr>
            <w:tcW w:w="6834" w:type="dxa"/>
          </w:tcPr>
          <w:p w14:paraId="2F957568" w14:textId="77777777" w:rsidR="002C6379" w:rsidRDefault="002C6379" w:rsidP="000E6F29">
            <w:pPr>
              <w:rPr>
                <w:bCs/>
                <w:szCs w:val="22"/>
              </w:rPr>
            </w:pPr>
            <w:r w:rsidRPr="00656FBE">
              <w:rPr>
                <w:b/>
                <w:i/>
                <w:iCs/>
                <w:color w:val="FF0000"/>
                <w:szCs w:val="22"/>
              </w:rPr>
              <w:t xml:space="preserve">Draft </w:t>
            </w:r>
            <w:r w:rsidRPr="00656FBE">
              <w:rPr>
                <w:b/>
                <w:i/>
                <w:iCs/>
                <w:szCs w:val="22"/>
              </w:rPr>
              <w:t>Objective</w:t>
            </w:r>
            <w:r>
              <w:rPr>
                <w:bCs/>
                <w:szCs w:val="22"/>
              </w:rPr>
              <w:t xml:space="preserve">: </w:t>
            </w:r>
            <w:r w:rsidRPr="00481CA1">
              <w:rPr>
                <w:bCs/>
                <w:szCs w:val="22"/>
              </w:rPr>
              <w:t>Provide Parties with guidance and support in assessing and managing heritage.</w:t>
            </w:r>
          </w:p>
          <w:p w14:paraId="13C5D50D" w14:textId="77777777" w:rsidR="002C6379" w:rsidRDefault="002C6379" w:rsidP="000E6F29">
            <w:pPr>
              <w:rPr>
                <w:color w:val="00B050"/>
                <w:sz w:val="24"/>
              </w:rPr>
            </w:pPr>
          </w:p>
        </w:tc>
      </w:tr>
      <w:tr w:rsidR="002C6379" w:rsidRPr="00164EAE" w14:paraId="2CE821B8" w14:textId="77777777" w:rsidTr="000E6F29">
        <w:trPr>
          <w:trHeight w:val="397"/>
        </w:trPr>
        <w:tc>
          <w:tcPr>
            <w:tcW w:w="967" w:type="dxa"/>
            <w:shd w:val="clear" w:color="auto" w:fill="FFC000"/>
          </w:tcPr>
          <w:p w14:paraId="1B4CA4F4" w14:textId="77777777" w:rsidR="002C6379" w:rsidRPr="00164EAE" w:rsidRDefault="002C6379" w:rsidP="000E6F29">
            <w:pPr>
              <w:rPr>
                <w:b/>
                <w:bCs/>
                <w:sz w:val="24"/>
              </w:rPr>
            </w:pPr>
            <w:r w:rsidRPr="00164EAE">
              <w:rPr>
                <w:b/>
                <w:bCs/>
                <w:sz w:val="24"/>
              </w:rPr>
              <w:t xml:space="preserve">3. </w:t>
            </w:r>
          </w:p>
        </w:tc>
        <w:tc>
          <w:tcPr>
            <w:tcW w:w="6834" w:type="dxa"/>
            <w:shd w:val="clear" w:color="auto" w:fill="FFC000"/>
          </w:tcPr>
          <w:p w14:paraId="6660DC16" w14:textId="77777777" w:rsidR="002C6379" w:rsidRPr="00164EAE" w:rsidRDefault="002C6379" w:rsidP="000E6F29">
            <w:pPr>
              <w:rPr>
                <w:b/>
                <w:bCs/>
                <w:sz w:val="24"/>
              </w:rPr>
            </w:pPr>
            <w:r w:rsidRPr="00164EAE">
              <w:rPr>
                <w:b/>
                <w:bCs/>
                <w:sz w:val="24"/>
              </w:rPr>
              <w:t>Operational Priorities</w:t>
            </w:r>
          </w:p>
        </w:tc>
      </w:tr>
      <w:tr w:rsidR="002C6379" w:rsidRPr="00164EAE" w14:paraId="09D4D6AA" w14:textId="77777777" w:rsidTr="000E6F29">
        <w:trPr>
          <w:trHeight w:val="414"/>
        </w:trPr>
        <w:tc>
          <w:tcPr>
            <w:tcW w:w="967" w:type="dxa"/>
            <w:vMerge w:val="restart"/>
          </w:tcPr>
          <w:p w14:paraId="60624EA2" w14:textId="77777777" w:rsidR="002C6379" w:rsidRDefault="002C6379" w:rsidP="000E6F29">
            <w:pPr>
              <w:rPr>
                <w:sz w:val="24"/>
              </w:rPr>
            </w:pPr>
          </w:p>
          <w:p w14:paraId="366F7EEF" w14:textId="77777777" w:rsidR="002C6379" w:rsidRPr="00164EAE" w:rsidRDefault="002C6379" w:rsidP="000E6F29">
            <w:pPr>
              <w:rPr>
                <w:sz w:val="24"/>
              </w:rPr>
            </w:pPr>
            <w:r w:rsidRPr="00164EAE">
              <w:rPr>
                <w:sz w:val="24"/>
              </w:rPr>
              <w:t>3a.</w:t>
            </w:r>
          </w:p>
        </w:tc>
        <w:tc>
          <w:tcPr>
            <w:tcW w:w="6834" w:type="dxa"/>
          </w:tcPr>
          <w:p w14:paraId="6E6567BF" w14:textId="77777777" w:rsidR="002C6379" w:rsidRPr="00656FBE" w:rsidRDefault="002C6379" w:rsidP="000E6F29">
            <w:pPr>
              <w:jc w:val="center"/>
              <w:rPr>
                <w:b/>
                <w:bCs/>
                <w:sz w:val="24"/>
              </w:rPr>
            </w:pPr>
          </w:p>
          <w:p w14:paraId="4349EAD2" w14:textId="77777777" w:rsidR="002C6379" w:rsidRPr="00656FBE" w:rsidRDefault="002C6379" w:rsidP="000E6F29">
            <w:pPr>
              <w:jc w:val="center"/>
              <w:rPr>
                <w:b/>
                <w:bCs/>
                <w:sz w:val="24"/>
              </w:rPr>
            </w:pPr>
            <w:r w:rsidRPr="002E2670">
              <w:rPr>
                <w:b/>
                <w:bCs/>
                <w:sz w:val="24"/>
              </w:rPr>
              <w:t>Effective</w:t>
            </w:r>
            <w:r>
              <w:rPr>
                <w:b/>
                <w:bCs/>
                <w:sz w:val="24"/>
              </w:rPr>
              <w:t xml:space="preserve"> </w:t>
            </w:r>
            <w:r w:rsidRPr="00656FBE">
              <w:rPr>
                <w:b/>
                <w:bCs/>
                <w:sz w:val="24"/>
              </w:rPr>
              <w:t>Operation of the CEP and Strategic Planning</w:t>
            </w:r>
          </w:p>
          <w:p w14:paraId="05C24B71" w14:textId="77777777" w:rsidR="002C6379" w:rsidRPr="00656FBE" w:rsidRDefault="002C6379" w:rsidP="000E6F29">
            <w:pPr>
              <w:jc w:val="center"/>
              <w:rPr>
                <w:b/>
                <w:bCs/>
                <w:sz w:val="24"/>
              </w:rPr>
            </w:pPr>
          </w:p>
        </w:tc>
      </w:tr>
      <w:tr w:rsidR="002C6379" w:rsidRPr="00164EAE" w14:paraId="2F92ADD6" w14:textId="77777777" w:rsidTr="000E6F29">
        <w:trPr>
          <w:trHeight w:val="414"/>
        </w:trPr>
        <w:tc>
          <w:tcPr>
            <w:tcW w:w="967" w:type="dxa"/>
            <w:vMerge/>
          </w:tcPr>
          <w:p w14:paraId="453BFC78" w14:textId="77777777" w:rsidR="002C6379" w:rsidRDefault="002C6379" w:rsidP="000E6F29">
            <w:pPr>
              <w:rPr>
                <w:sz w:val="24"/>
              </w:rPr>
            </w:pPr>
          </w:p>
        </w:tc>
        <w:tc>
          <w:tcPr>
            <w:tcW w:w="6834" w:type="dxa"/>
          </w:tcPr>
          <w:p w14:paraId="295150BA" w14:textId="77777777" w:rsidR="002C6379" w:rsidRDefault="002C6379" w:rsidP="000E6F29">
            <w:pPr>
              <w:rPr>
                <w:sz w:val="24"/>
              </w:rPr>
            </w:pPr>
            <w:r w:rsidRPr="00656FBE">
              <w:rPr>
                <w:b/>
                <w:i/>
                <w:iCs/>
                <w:color w:val="FF0000"/>
                <w:szCs w:val="22"/>
              </w:rPr>
              <w:t xml:space="preserve">Draft </w:t>
            </w:r>
            <w:r w:rsidRPr="00656FBE">
              <w:rPr>
                <w:b/>
                <w:i/>
                <w:iCs/>
                <w:szCs w:val="22"/>
              </w:rPr>
              <w:t>Objective</w:t>
            </w:r>
            <w:r w:rsidRPr="00656FBE">
              <w:rPr>
                <w:bCs/>
                <w:szCs w:val="22"/>
              </w:rPr>
              <w:t xml:space="preserve">: </w:t>
            </w:r>
            <w:r w:rsidRPr="00F35397">
              <w:rPr>
                <w:bCs/>
                <w:szCs w:val="22"/>
              </w:rPr>
              <w:t>Ensure that the CEP systematically,  works to provide advice in implementing the objectives of the Protocol to the ATCM prioritized, strategic and efficient manner. Facilitate for a broader participation by Members in the work of the Committee.</w:t>
            </w:r>
          </w:p>
        </w:tc>
      </w:tr>
      <w:bookmarkEnd w:id="14"/>
    </w:tbl>
    <w:p w14:paraId="2923C269" w14:textId="77777777" w:rsidR="002C6379" w:rsidRDefault="002C6379" w:rsidP="002C6379"/>
    <w:bookmarkEnd w:id="12"/>
    <w:p w14:paraId="5BE5FD8D" w14:textId="77777777" w:rsidR="002C6379" w:rsidRDefault="002C6379" w:rsidP="002C6379"/>
    <w:p w14:paraId="213CE809" w14:textId="77777777" w:rsidR="002C6379" w:rsidRPr="00A9746A" w:rsidRDefault="002C6379" w:rsidP="002C6379">
      <w:pPr>
        <w:rPr>
          <w:b/>
          <w:bCs/>
          <w:kern w:val="2"/>
          <w:szCs w:val="22"/>
          <w:lang w:eastAsia="ar-SA"/>
        </w:rPr>
      </w:pPr>
    </w:p>
    <w:p w14:paraId="2C198652" w14:textId="77777777" w:rsidR="002C6379" w:rsidRPr="004C76F3" w:rsidRDefault="002C6379" w:rsidP="002C6379">
      <w:pPr>
        <w:rPr>
          <w:b/>
          <w:bCs/>
          <w:kern w:val="2"/>
          <w:lang w:eastAsia="ar-SA"/>
        </w:rPr>
      </w:pPr>
      <w:bookmarkStart w:id="15" w:name="_Hlk135973417"/>
      <w:r w:rsidRPr="00A9746A">
        <w:rPr>
          <w:b/>
          <w:bCs/>
          <w:kern w:val="2"/>
          <w:szCs w:val="22"/>
          <w:lang w:eastAsia="ar-SA"/>
        </w:rPr>
        <w:lastRenderedPageBreak/>
        <w:t xml:space="preserve">Appendix </w:t>
      </w:r>
      <w:r>
        <w:rPr>
          <w:b/>
          <w:bCs/>
          <w:kern w:val="2"/>
          <w:szCs w:val="22"/>
          <w:lang w:eastAsia="ar-SA"/>
        </w:rPr>
        <w:t>4</w:t>
      </w:r>
      <w:r w:rsidRPr="00A9746A">
        <w:rPr>
          <w:b/>
          <w:bCs/>
          <w:kern w:val="2"/>
          <w:szCs w:val="22"/>
          <w:lang w:eastAsia="ar-SA"/>
        </w:rPr>
        <w:t>:</w:t>
      </w:r>
      <w:r>
        <w:rPr>
          <w:b/>
          <w:bCs/>
          <w:kern w:val="2"/>
          <w:szCs w:val="22"/>
          <w:lang w:eastAsia="ar-SA"/>
        </w:rPr>
        <w:t xml:space="preserve"> </w:t>
      </w:r>
      <w:r w:rsidRPr="00DD3F8A">
        <w:rPr>
          <w:b/>
          <w:bCs/>
          <w:i/>
          <w:iCs/>
          <w:color w:val="FF0000"/>
          <w:kern w:val="2"/>
          <w:lang w:eastAsia="ar-SA"/>
        </w:rPr>
        <w:t>Draft</w:t>
      </w:r>
      <w:r w:rsidRPr="00DD3F8A">
        <w:rPr>
          <w:b/>
          <w:bCs/>
          <w:color w:val="FF0000"/>
          <w:kern w:val="2"/>
          <w:lang w:eastAsia="ar-SA"/>
        </w:rPr>
        <w:t xml:space="preserve"> </w:t>
      </w:r>
      <w:r w:rsidRPr="004C76F3">
        <w:rPr>
          <w:b/>
          <w:bCs/>
          <w:kern w:val="2"/>
          <w:lang w:eastAsia="ar-SA"/>
        </w:rPr>
        <w:t xml:space="preserve">Revised </w:t>
      </w:r>
      <w:r>
        <w:rPr>
          <w:b/>
          <w:bCs/>
          <w:kern w:val="2"/>
          <w:lang w:eastAsia="ar-SA"/>
        </w:rPr>
        <w:t>Five-Year Work Plan</w:t>
      </w:r>
      <w:r>
        <w:rPr>
          <w:rStyle w:val="Refdenotaalpie"/>
          <w:b/>
          <w:bCs/>
          <w:kern w:val="2"/>
          <w:lang w:eastAsia="ar-SA"/>
        </w:rPr>
        <w:footnoteReference w:id="2"/>
      </w:r>
    </w:p>
    <w:p w14:paraId="6A42B1DB" w14:textId="77777777" w:rsidR="002C6379" w:rsidRPr="00DD3F8A" w:rsidRDefault="002C6379" w:rsidP="002C6379"/>
    <w:tbl>
      <w:tblPr>
        <w:tblStyle w:val="Tablaconcuadrcula"/>
        <w:tblW w:w="8500" w:type="dxa"/>
        <w:tblLook w:val="04A0" w:firstRow="1" w:lastRow="0" w:firstColumn="1" w:lastColumn="0" w:noHBand="0" w:noVBand="1"/>
      </w:tblPr>
      <w:tblGrid>
        <w:gridCol w:w="8500"/>
      </w:tblGrid>
      <w:tr w:rsidR="002C6379" w14:paraId="008E9FA6" w14:textId="77777777" w:rsidTr="000E6F29">
        <w:tc>
          <w:tcPr>
            <w:tcW w:w="8500" w:type="dxa"/>
            <w:shd w:val="clear" w:color="auto" w:fill="FFC000"/>
          </w:tcPr>
          <w:p w14:paraId="1BAE15FF" w14:textId="77777777" w:rsidR="002C6379" w:rsidRPr="009E7E3D" w:rsidRDefault="002C6379" w:rsidP="000E6F29">
            <w:pPr>
              <w:rPr>
                <w:b/>
                <w:bCs/>
              </w:rPr>
            </w:pPr>
            <w:r w:rsidRPr="009E7E3D">
              <w:rPr>
                <w:b/>
                <w:bCs/>
              </w:rPr>
              <w:t>1.</w:t>
            </w:r>
            <w:r>
              <w:rPr>
                <w:b/>
                <w:bCs/>
              </w:rPr>
              <w:t xml:space="preserve"> </w:t>
            </w:r>
            <w:r w:rsidRPr="009E7E3D">
              <w:rPr>
                <w:b/>
                <w:bCs/>
              </w:rPr>
              <w:t>Environmental Pressure</w:t>
            </w:r>
            <w:r>
              <w:rPr>
                <w:b/>
                <w:bCs/>
              </w:rPr>
              <w:t xml:space="preserve"> Priorities</w:t>
            </w:r>
          </w:p>
        </w:tc>
      </w:tr>
    </w:tbl>
    <w:p w14:paraId="7A8F45C5" w14:textId="77777777" w:rsidR="002C6379" w:rsidRDefault="002C6379" w:rsidP="002C63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42397E57"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57485AF" w14:textId="77777777" w:rsidR="002C6379" w:rsidRPr="00DD3F8A" w:rsidRDefault="002C6379" w:rsidP="000E6F29">
            <w:pPr>
              <w:spacing w:before="120" w:after="120"/>
              <w:rPr>
                <w:b/>
              </w:rPr>
            </w:pPr>
            <w:r w:rsidRPr="00DD3F8A">
              <w:rPr>
                <w:b/>
              </w:rPr>
              <w:t>1a. Management of non-native species &amp; wildlife disease</w:t>
            </w:r>
          </w:p>
        </w:tc>
      </w:tr>
      <w:tr w:rsidR="002C6379" w14:paraId="3C47C44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2B09B6F" w14:textId="77777777" w:rsidR="002C6379" w:rsidRPr="009D7A43" w:rsidRDefault="002C6379" w:rsidP="000E6F29">
            <w:pPr>
              <w:spacing w:before="120" w:after="120"/>
              <w:rPr>
                <w:b/>
              </w:rPr>
            </w:pPr>
            <w:r w:rsidRPr="009D7A43">
              <w:rPr>
                <w:b/>
              </w:rPr>
              <w:t xml:space="preserve">Priority: </w:t>
            </w:r>
          </w:p>
        </w:tc>
      </w:tr>
      <w:tr w:rsidR="002C6379" w:rsidRPr="00C90455" w14:paraId="703904E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284167D4" w14:textId="77777777" w:rsidR="002C6379" w:rsidRPr="00DD3F8A" w:rsidRDefault="002C6379" w:rsidP="000E6F29">
            <w:pPr>
              <w:spacing w:before="120" w:after="120"/>
              <w:rPr>
                <w:b/>
              </w:rPr>
            </w:pPr>
            <w:r w:rsidRPr="00DD3F8A">
              <w:rPr>
                <w:b/>
              </w:rPr>
              <w:t xml:space="preserve">Context: </w:t>
            </w:r>
            <w:r w:rsidRPr="00DD3F8A">
              <w:rPr>
                <w:bCs/>
              </w:rPr>
              <w:t xml:space="preserve">Antarctica’s biodiversity and its intrinsic values are potentially at risk from the introduction of non-native species, derived from a range of sources including human activities. Whilst controls on introducing plants and invertebrates are now in place, limited attention has so far been given to microorganisms that comprise the majority of the Antarctic terrestrial biomass and are highly dispersive. Because of steadily growing human activities on the continent and climate change trends, the risk of non-native organisms arriving and establishing is likely to increase. </w:t>
            </w:r>
            <w:r w:rsidRPr="00DD3F8A">
              <w:rPr>
                <w:bCs/>
                <w:u w:val="single"/>
              </w:rPr>
              <w:t>Regionality</w:t>
            </w:r>
            <w:r w:rsidRPr="00DD3F8A">
              <w:rPr>
                <w:bCs/>
              </w:rPr>
              <w:t xml:space="preserve">: This issue is particularly important in the Antarctic Peninsula region, </w:t>
            </w:r>
            <w:proofErr w:type="spellStart"/>
            <w:r w:rsidRPr="00DD3F8A">
              <w:rPr>
                <w:bCs/>
              </w:rPr>
              <w:t>ie</w:t>
            </w:r>
            <w:proofErr w:type="spellEnd"/>
            <w:r w:rsidRPr="00DD3F8A">
              <w:rPr>
                <w:bCs/>
              </w:rPr>
              <w:t>. those areas of Antarctica where human activity is high and climate is changing rapidly.</w:t>
            </w:r>
          </w:p>
        </w:tc>
      </w:tr>
      <w:tr w:rsidR="002C6379" w:rsidRPr="00DC2A75" w14:paraId="4221AC0A"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67E30C4" w14:textId="77777777" w:rsidR="002C6379" w:rsidRPr="00DD3F8A" w:rsidRDefault="002C6379" w:rsidP="000E6F29">
            <w:pPr>
              <w:spacing w:before="120" w:after="120"/>
              <w:rPr>
                <w:b/>
              </w:rPr>
            </w:pPr>
            <w:r w:rsidRPr="00DD3F8A">
              <w:rPr>
                <w:b/>
              </w:rPr>
              <w:t xml:space="preserve">Interlinks with: </w:t>
            </w:r>
            <w:r w:rsidRPr="00DD3F8A">
              <w:rPr>
                <w:bCs/>
              </w:rPr>
              <w:t>Climate change implications, Tourism and NGO activities, Monitoring and state of the environment reporting, Biodiversity knowledge</w:t>
            </w:r>
          </w:p>
        </w:tc>
      </w:tr>
      <w:tr w:rsidR="002C6379" w:rsidRPr="00C90455" w14:paraId="48E3A8ED"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0D1D77F" w14:textId="77777777" w:rsidR="002C6379" w:rsidRPr="00DD3F8A" w:rsidRDefault="002C6379" w:rsidP="000E6F29">
            <w:pPr>
              <w:spacing w:before="120" w:after="120"/>
              <w:rPr>
                <w:bCs/>
              </w:rPr>
            </w:pPr>
            <w:r w:rsidRPr="00DD3F8A">
              <w:rPr>
                <w:b/>
              </w:rPr>
              <w:t xml:space="preserve">Objectives: </w:t>
            </w:r>
            <w:r w:rsidRPr="00F35397">
              <w:rPr>
                <w:bCs/>
              </w:rPr>
              <w:t>Facilitate monitoring of and surveillance for NNS and wildlife disease, particularly in high risk areas,  and ensure that operators have enough tools to prevent and mitigate NNS and wildlife disease.</w:t>
            </w:r>
            <w:r w:rsidRPr="00DD3F8A">
              <w:rPr>
                <w:bCs/>
              </w:rPr>
              <w:t xml:space="preserve"> </w:t>
            </w:r>
          </w:p>
          <w:p w14:paraId="2D44F123" w14:textId="77777777" w:rsidR="002C6379" w:rsidRPr="00DD3F8A" w:rsidRDefault="002C6379" w:rsidP="000E6F29">
            <w:pPr>
              <w:spacing w:before="120" w:after="120"/>
            </w:pPr>
          </w:p>
        </w:tc>
      </w:tr>
      <w:tr w:rsidR="002C6379" w:rsidRPr="00DC2A75" w14:paraId="3AF004B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60D46470"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 xml:space="preserve">Priority Actions </w:t>
            </w:r>
          </w:p>
          <w:p w14:paraId="4F1DFC72" w14:textId="77777777" w:rsidR="002C6379" w:rsidRDefault="002C6379" w:rsidP="000E6F29">
            <w:pPr>
              <w:pStyle w:val="Prrafodelista"/>
              <w:rPr>
                <w:b/>
              </w:rPr>
            </w:pPr>
          </w:p>
          <w:p w14:paraId="4C6A807F" w14:textId="77777777" w:rsidR="002C6379" w:rsidRPr="008B2487" w:rsidRDefault="002C6379" w:rsidP="002C6379">
            <w:pPr>
              <w:pStyle w:val="Prrafodelista"/>
              <w:numPr>
                <w:ilvl w:val="0"/>
                <w:numId w:val="44"/>
              </w:numPr>
              <w:rPr>
                <w:bCs/>
              </w:rPr>
            </w:pPr>
            <w:r w:rsidRPr="008B2487">
              <w:rPr>
                <w:bCs/>
              </w:rPr>
              <w:t>Reporting on implementation of biosecurity measures and the NNS manual</w:t>
            </w:r>
          </w:p>
          <w:p w14:paraId="2CD0753C" w14:textId="77777777" w:rsidR="002C6379" w:rsidRPr="008B2487" w:rsidRDefault="002C6379" w:rsidP="000E6F29">
            <w:pPr>
              <w:pStyle w:val="Prrafodelista"/>
              <w:rPr>
                <w:bCs/>
              </w:rPr>
            </w:pPr>
          </w:p>
          <w:p w14:paraId="542E4441" w14:textId="77777777" w:rsidR="002C6379" w:rsidRDefault="002C6379" w:rsidP="002C6379">
            <w:pPr>
              <w:pStyle w:val="Prrafodelista"/>
              <w:numPr>
                <w:ilvl w:val="0"/>
                <w:numId w:val="44"/>
              </w:numPr>
              <w:rPr>
                <w:bCs/>
              </w:rPr>
            </w:pPr>
            <w:r>
              <w:rPr>
                <w:bCs/>
              </w:rPr>
              <w:t>D</w:t>
            </w:r>
            <w:r w:rsidRPr="008B2487">
              <w:rPr>
                <w:bCs/>
              </w:rPr>
              <w:t xml:space="preserve">evelopment of a rapid response mechanism </w:t>
            </w:r>
            <w:r>
              <w:rPr>
                <w:bCs/>
              </w:rPr>
              <w:t>for use in the</w:t>
            </w:r>
            <w:r w:rsidRPr="008B2487">
              <w:rPr>
                <w:bCs/>
              </w:rPr>
              <w:t xml:space="preserve"> instance of a wildlife disease outbreak</w:t>
            </w:r>
          </w:p>
          <w:p w14:paraId="0DFD5A11" w14:textId="77777777" w:rsidR="002C6379" w:rsidRPr="008B2487" w:rsidRDefault="002C6379" w:rsidP="000E6F29">
            <w:pPr>
              <w:pStyle w:val="Prrafodelista"/>
              <w:rPr>
                <w:bCs/>
              </w:rPr>
            </w:pPr>
          </w:p>
          <w:p w14:paraId="4B74F998" w14:textId="77777777" w:rsidR="002C6379" w:rsidRPr="008B2487" w:rsidRDefault="002C6379" w:rsidP="002C6379">
            <w:pPr>
              <w:pStyle w:val="Prrafodelista"/>
              <w:numPr>
                <w:ilvl w:val="0"/>
                <w:numId w:val="44"/>
              </w:numPr>
              <w:rPr>
                <w:bCs/>
              </w:rPr>
            </w:pPr>
            <w:r>
              <w:rPr>
                <w:bCs/>
              </w:rPr>
              <w:t>Development of s</w:t>
            </w:r>
            <w:r w:rsidRPr="008B2487">
              <w:rPr>
                <w:bCs/>
              </w:rPr>
              <w:t>urveillance strategy for areas at high risk of wildlife disease</w:t>
            </w:r>
          </w:p>
          <w:p w14:paraId="619817A1" w14:textId="77777777" w:rsidR="002C6379" w:rsidRPr="00DD3F8A" w:rsidRDefault="002C6379" w:rsidP="000E6F29">
            <w:pPr>
              <w:pStyle w:val="Prrafodelista"/>
              <w:rPr>
                <w:b/>
              </w:rPr>
            </w:pPr>
          </w:p>
          <w:p w14:paraId="22CF6C68" w14:textId="77777777" w:rsidR="002C6379" w:rsidRPr="00C245E7" w:rsidRDefault="002C6379" w:rsidP="000E6F29">
            <w:pPr>
              <w:pStyle w:val="Prrafodelista"/>
              <w:rPr>
                <w:b/>
              </w:rPr>
            </w:pPr>
            <w:r w:rsidRPr="00A82FDE">
              <w:rPr>
                <w:b/>
              </w:rPr>
              <w:t>REGULAR ACTION</w:t>
            </w:r>
            <w:r>
              <w:rPr>
                <w:b/>
              </w:rPr>
              <w:t>S</w:t>
            </w:r>
            <w:r>
              <w:rPr>
                <w:bCs/>
              </w:rPr>
              <w:t xml:space="preserve">: </w:t>
            </w:r>
          </w:p>
          <w:p w14:paraId="0A7EA15C" w14:textId="77777777" w:rsidR="002C6379" w:rsidRPr="008B2487" w:rsidRDefault="002C6379" w:rsidP="002C6379">
            <w:pPr>
              <w:pStyle w:val="Prrafodelista"/>
              <w:numPr>
                <w:ilvl w:val="0"/>
                <w:numId w:val="43"/>
              </w:numPr>
              <w:rPr>
                <w:b/>
              </w:rPr>
            </w:pPr>
            <w:r w:rsidRPr="00DD3F8A">
              <w:rPr>
                <w:bCs/>
              </w:rPr>
              <w:t>Review the progress and contents of the CEP Non-native Species Manual</w:t>
            </w:r>
          </w:p>
          <w:p w14:paraId="3700F627" w14:textId="77777777" w:rsidR="002C6379" w:rsidRPr="00DD3F8A" w:rsidRDefault="002C6379" w:rsidP="000E6F29">
            <w:pPr>
              <w:pStyle w:val="Prrafodelista"/>
              <w:ind w:left="1080"/>
              <w:rPr>
                <w:b/>
              </w:rPr>
            </w:pPr>
          </w:p>
        </w:tc>
      </w:tr>
      <w:tr w:rsidR="002C6379" w:rsidRPr="00DC2A75" w14:paraId="481822F4"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24F0E1EE" w14:textId="77777777" w:rsidR="002C6379" w:rsidRPr="00DD3F8A" w:rsidRDefault="002C6379" w:rsidP="000E6F29">
            <w:pPr>
              <w:spacing w:before="120" w:after="120"/>
              <w:jc w:val="center"/>
              <w:rPr>
                <w:b/>
                <w:i/>
                <w:iCs/>
                <w:color w:val="FF0000"/>
              </w:rPr>
            </w:pPr>
            <w:r>
              <w:rPr>
                <w:b/>
                <w:i/>
                <w:iCs/>
                <w:color w:val="FF0000"/>
              </w:rPr>
              <w:t>WORKPLAN TO BE DEVELOPED</w:t>
            </w:r>
          </w:p>
        </w:tc>
      </w:tr>
      <w:tr w:rsidR="002C6379" w:rsidRPr="00DC2A75" w14:paraId="6866C7FB"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6101CD05" w14:textId="77777777" w:rsidR="002C6379" w:rsidRPr="00AE6849" w:rsidRDefault="002C6379" w:rsidP="000E6F29">
            <w:pPr>
              <w:pStyle w:val="ATSNormal"/>
              <w:spacing w:before="0" w:after="0"/>
              <w:rPr>
                <w:b/>
                <w:lang w:val="" w:eastAsia=""/>
              </w:rPr>
            </w:pPr>
            <w:r w:rsidRPr="00AE6849">
              <w:rPr>
                <w:b/>
                <w:szCs w:val="22"/>
                <w:lang w:val="" w:eastAsia=""/>
              </w:rPr>
              <w:t>Science knowledge and information needs:</w:t>
            </w:r>
          </w:p>
          <w:p w14:paraId="1D23259D" w14:textId="77777777" w:rsidR="002C6379" w:rsidRPr="00DD3F8A" w:rsidRDefault="002C6379" w:rsidP="002C6379">
            <w:pPr>
              <w:numPr>
                <w:ilvl w:val="0"/>
                <w:numId w:val="33"/>
              </w:numPr>
            </w:pPr>
          </w:p>
        </w:tc>
      </w:tr>
    </w:tbl>
    <w:p w14:paraId="4A12E11E" w14:textId="77777777" w:rsidR="002C6379" w:rsidRPr="00DD3F8A" w:rsidRDefault="002C6379" w:rsidP="002C6379">
      <w:pPr>
        <w:rPr>
          <w:kern w:val="2"/>
          <w:lang w:eastAsia="ar-SA"/>
        </w:rPr>
      </w:pPr>
    </w:p>
    <w:p w14:paraId="51531C2E" w14:textId="77777777" w:rsidR="002C6379" w:rsidRDefault="002C6379" w:rsidP="002C6379">
      <w:pPr>
        <w:spacing w:after="160" w:line="259" w:lineRule="auto"/>
        <w:rPr>
          <w:kern w:val="2"/>
          <w:lang w:eastAsia="ar-SA"/>
        </w:rPr>
      </w:pPr>
      <w:r>
        <w:rPr>
          <w:kern w:val="2"/>
          <w:lang w:eastAsia="ar-SA"/>
        </w:rPr>
        <w:br w:type="page"/>
      </w:r>
    </w:p>
    <w:p w14:paraId="7C6CFA35" w14:textId="77777777" w:rsidR="002C6379" w:rsidRPr="00DD3F8A" w:rsidRDefault="002C6379" w:rsidP="002C6379">
      <w:pPr>
        <w:rPr>
          <w:kern w:val="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383241C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BC7B9DD" w14:textId="77777777" w:rsidR="002C6379" w:rsidRPr="00656D63" w:rsidRDefault="002C6379" w:rsidP="000E6F29">
            <w:pPr>
              <w:spacing w:before="120" w:after="120"/>
              <w:rPr>
                <w:b/>
              </w:rPr>
            </w:pPr>
            <w:r w:rsidRPr="00DD3F8A">
              <w:rPr>
                <w:b/>
              </w:rPr>
              <w:t xml:space="preserve">1b. </w:t>
            </w:r>
            <w:r w:rsidRPr="00656D63">
              <w:rPr>
                <w:b/>
              </w:rPr>
              <w:t>Impacts of Tourism and NGO activities</w:t>
            </w:r>
          </w:p>
        </w:tc>
      </w:tr>
      <w:tr w:rsidR="002C6379" w14:paraId="2F57A4B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B1352AD" w14:textId="77777777" w:rsidR="002C6379" w:rsidRPr="009D7A43" w:rsidRDefault="002C6379" w:rsidP="000E6F29">
            <w:pPr>
              <w:spacing w:before="120" w:after="120"/>
              <w:rPr>
                <w:b/>
              </w:rPr>
            </w:pPr>
            <w:r w:rsidRPr="009D7A43">
              <w:rPr>
                <w:b/>
              </w:rPr>
              <w:t xml:space="preserve">Priority: </w:t>
            </w:r>
          </w:p>
        </w:tc>
      </w:tr>
      <w:tr w:rsidR="002C6379" w:rsidRPr="00C90455" w14:paraId="0E2D479D"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055FF3B" w14:textId="77777777" w:rsidR="002C6379" w:rsidRPr="00DD3F8A" w:rsidRDefault="002C6379" w:rsidP="000E6F29">
            <w:pPr>
              <w:spacing w:before="120" w:after="120"/>
              <w:rPr>
                <w:b/>
              </w:rPr>
            </w:pPr>
            <w:r w:rsidRPr="00DD3F8A">
              <w:rPr>
                <w:b/>
              </w:rPr>
              <w:t xml:space="preserve">Context: </w:t>
            </w:r>
            <w:r w:rsidRPr="00DD3F8A">
              <w:rPr>
                <w:bCs/>
              </w:rPr>
              <w:t xml:space="preserve">Tourism and non-governmental activities in the Antarctic have grown steadily since they began in the 1950s. The numbers of tourists and tour operators have increased as has the number and geographic spread of sites being visited. The range of activities being undertaken has also diversified. It is recognised that tourism has the potential to result in impacts on the environmental, intrinsic, wilderness, aesthetic, and scientific values of Antarctica. Unforeseen cumulative impacts may also arise. Future development of Antarctic tourism and the associated environmental implications and potential management responses need to be considered, also in the context of other pressures being faced in the region, such as climate change. </w:t>
            </w:r>
            <w:r w:rsidRPr="00DD3F8A">
              <w:rPr>
                <w:bCs/>
                <w:u w:val="single"/>
              </w:rPr>
              <w:t>Regionality</w:t>
            </w:r>
            <w:r w:rsidRPr="00DD3F8A">
              <w:rPr>
                <w:bCs/>
              </w:rPr>
              <w:t xml:space="preserve">: This issue is particularly important in the Antarctic Peninsula region, </w:t>
            </w:r>
            <w:proofErr w:type="spellStart"/>
            <w:r w:rsidRPr="00DD3F8A">
              <w:rPr>
                <w:bCs/>
              </w:rPr>
              <w:t>ie</w:t>
            </w:r>
            <w:proofErr w:type="spellEnd"/>
            <w:r w:rsidRPr="00DD3F8A">
              <w:rPr>
                <w:bCs/>
              </w:rPr>
              <w:t>. that area of Antarctica where tourism is most intense and growing/expanding.</w:t>
            </w:r>
            <w:r>
              <w:rPr>
                <w:bCs/>
              </w:rPr>
              <w:t xml:space="preserve"> It is nevertheless</w:t>
            </w:r>
            <w:r w:rsidRPr="005D7112">
              <w:rPr>
                <w:bCs/>
              </w:rPr>
              <w:t xml:space="preserve"> also important to keep an eye on land-based tourism, which seems to be increasing.</w:t>
            </w:r>
          </w:p>
        </w:tc>
      </w:tr>
      <w:tr w:rsidR="002C6379" w:rsidRPr="00DC2A75" w14:paraId="60617E50"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A2108F4" w14:textId="77777777" w:rsidR="002C6379" w:rsidRPr="00DD3F8A" w:rsidRDefault="002C6379" w:rsidP="000E6F29">
            <w:pPr>
              <w:spacing w:before="120" w:after="120"/>
              <w:rPr>
                <w:b/>
              </w:rPr>
            </w:pPr>
            <w:r w:rsidRPr="00DD3F8A">
              <w:rPr>
                <w:b/>
              </w:rPr>
              <w:t>Interlinks with: N</w:t>
            </w:r>
            <w:r w:rsidRPr="00DD3F8A">
              <w:rPr>
                <w:bCs/>
              </w:rPr>
              <w:t>on-native species &amp; wildlife disease, Climate change implications, Environmental Damage, Pollution, Monitoring and state of the environment reporting, EIA provisions, Biodiversity knowledge</w:t>
            </w:r>
          </w:p>
        </w:tc>
      </w:tr>
      <w:tr w:rsidR="002C6379" w:rsidRPr="00C90455" w14:paraId="094836A0"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7379EB4" w14:textId="77777777" w:rsidR="002C6379" w:rsidRPr="00DD3F8A" w:rsidRDefault="002C6379" w:rsidP="000E6F29">
            <w:pPr>
              <w:spacing w:before="120" w:after="120"/>
              <w:rPr>
                <w:bCs/>
              </w:rPr>
            </w:pPr>
            <w:r w:rsidRPr="00DD3F8A">
              <w:rPr>
                <w:b/>
              </w:rPr>
              <w:t>Objectives:</w:t>
            </w:r>
            <w:r w:rsidRPr="00DD3F8A">
              <w:rPr>
                <w:bCs/>
              </w:rPr>
              <w:t xml:space="preserve"> </w:t>
            </w:r>
            <w:r w:rsidRPr="008B2487">
              <w:rPr>
                <w:bCs/>
              </w:rPr>
              <w:t>Ensure a robust knowledge base, including monitoring, to understand the impacts of tourism and non-governmental activities, seen also in light of other environmental impacts and ongoing activities. Through CEP actions provide tools and guidance that limit environmental impacts.</w:t>
            </w:r>
          </w:p>
          <w:p w14:paraId="4BD0187C" w14:textId="77777777" w:rsidR="002C6379" w:rsidRPr="00DD3F8A" w:rsidRDefault="002C6379" w:rsidP="000E6F29">
            <w:pPr>
              <w:spacing w:before="120" w:after="120"/>
            </w:pPr>
          </w:p>
        </w:tc>
      </w:tr>
      <w:tr w:rsidR="002C6379" w:rsidRPr="00DC2A75" w14:paraId="58F44FC9"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326448FB"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Priority Actions:</w:t>
            </w:r>
          </w:p>
          <w:p w14:paraId="4C508925" w14:textId="77777777" w:rsidR="002C6379" w:rsidRDefault="002C6379" w:rsidP="000E6F29">
            <w:pPr>
              <w:pStyle w:val="Prrafodelista"/>
              <w:rPr>
                <w:bCs/>
              </w:rPr>
            </w:pPr>
          </w:p>
          <w:p w14:paraId="48AA209D" w14:textId="77777777" w:rsidR="002C6379" w:rsidRPr="008B2487" w:rsidRDefault="002C6379" w:rsidP="002C6379">
            <w:pPr>
              <w:pStyle w:val="Prrafodelista"/>
              <w:numPr>
                <w:ilvl w:val="0"/>
                <w:numId w:val="45"/>
              </w:numPr>
              <w:rPr>
                <w:bCs/>
              </w:rPr>
            </w:pPr>
            <w:r>
              <w:rPr>
                <w:bCs/>
              </w:rPr>
              <w:t>Develop mechanism for</w:t>
            </w:r>
            <w:r w:rsidRPr="008B2487">
              <w:rPr>
                <w:bCs/>
              </w:rPr>
              <w:t xml:space="preserve"> rapid considerations of changes to existing Visitor Site Guidelines</w:t>
            </w:r>
          </w:p>
          <w:p w14:paraId="41B20E83" w14:textId="77777777" w:rsidR="002C6379" w:rsidRPr="008B2487" w:rsidRDefault="002C6379" w:rsidP="002C6379">
            <w:pPr>
              <w:pStyle w:val="Prrafodelista"/>
              <w:numPr>
                <w:ilvl w:val="0"/>
                <w:numId w:val="45"/>
              </w:numPr>
              <w:rPr>
                <w:bCs/>
              </w:rPr>
            </w:pPr>
            <w:r w:rsidRPr="008B2487">
              <w:rPr>
                <w:bCs/>
              </w:rPr>
              <w:t>Discuss, and prepare as appropriate a framework for an environmental monitoring programme to assess the impacts of tourism (</w:t>
            </w:r>
            <w:r>
              <w:rPr>
                <w:bCs/>
              </w:rPr>
              <w:t xml:space="preserve">with a </w:t>
            </w:r>
            <w:r w:rsidRPr="008B2487">
              <w:rPr>
                <w:bCs/>
              </w:rPr>
              <w:t>future aim of looking at sensitivity and carrying capacity)</w:t>
            </w:r>
          </w:p>
          <w:p w14:paraId="66E38B82" w14:textId="77777777" w:rsidR="002C6379" w:rsidRPr="008B2487" w:rsidRDefault="002C6379" w:rsidP="002C6379">
            <w:pPr>
              <w:pStyle w:val="Prrafodelista"/>
              <w:numPr>
                <w:ilvl w:val="0"/>
                <w:numId w:val="45"/>
              </w:numPr>
              <w:rPr>
                <w:bCs/>
              </w:rPr>
            </w:pPr>
            <w:r>
              <w:rPr>
                <w:bCs/>
              </w:rPr>
              <w:t>Develop f</w:t>
            </w:r>
            <w:r w:rsidRPr="008B2487">
              <w:rPr>
                <w:bCs/>
              </w:rPr>
              <w:t>ramework for pre-assessment relating to new, novel or particularly concerning activities</w:t>
            </w:r>
            <w:r>
              <w:rPr>
                <w:bCs/>
              </w:rPr>
              <w:t xml:space="preserve"> </w:t>
            </w:r>
            <w:r w:rsidRPr="008B2487">
              <w:rPr>
                <w:bCs/>
                <w:i/>
                <w:iCs/>
                <w:color w:val="FF0000"/>
              </w:rPr>
              <w:t>[NOTE – could be an action under EIA]</w:t>
            </w:r>
          </w:p>
          <w:p w14:paraId="426BE4DA" w14:textId="77777777" w:rsidR="002C6379" w:rsidRPr="008B2487" w:rsidRDefault="002C6379" w:rsidP="000E6F29">
            <w:pPr>
              <w:pStyle w:val="Prrafodelista"/>
              <w:rPr>
                <w:bCs/>
              </w:rPr>
            </w:pPr>
          </w:p>
          <w:p w14:paraId="403744E1" w14:textId="77777777" w:rsidR="002C6379" w:rsidRPr="008B2487" w:rsidRDefault="002C6379" w:rsidP="000E6F29">
            <w:pPr>
              <w:pStyle w:val="Prrafodelista"/>
              <w:rPr>
                <w:bCs/>
              </w:rPr>
            </w:pPr>
          </w:p>
          <w:p w14:paraId="235A42BB" w14:textId="77777777" w:rsidR="002C6379" w:rsidRPr="00186406" w:rsidRDefault="002C6379" w:rsidP="000E6F29">
            <w:pPr>
              <w:pStyle w:val="Prrafodelista"/>
              <w:rPr>
                <w:bCs/>
              </w:rPr>
            </w:pPr>
            <w:r w:rsidRPr="00186406">
              <w:rPr>
                <w:b/>
              </w:rPr>
              <w:t>REGULAR ACTIONS</w:t>
            </w:r>
            <w:r w:rsidRPr="00186406">
              <w:rPr>
                <w:bCs/>
              </w:rPr>
              <w:t xml:space="preserve">: </w:t>
            </w:r>
          </w:p>
          <w:p w14:paraId="58BED55A" w14:textId="77777777" w:rsidR="002C6379" w:rsidRDefault="002C6379" w:rsidP="002C6379">
            <w:pPr>
              <w:pStyle w:val="Prrafodelista"/>
              <w:numPr>
                <w:ilvl w:val="0"/>
                <w:numId w:val="38"/>
              </w:numPr>
              <w:rPr>
                <w:bCs/>
              </w:rPr>
            </w:pPr>
            <w:r w:rsidRPr="00DD3F8A">
              <w:rPr>
                <w:bCs/>
              </w:rPr>
              <w:t xml:space="preserve">Regular review of all existing Visitor Site Guidelines to ensure that they are accurate and up to date, including precautionary updates where appropriate. </w:t>
            </w:r>
          </w:p>
          <w:p w14:paraId="2C0BBA3C" w14:textId="77777777" w:rsidR="002C6379" w:rsidRPr="00DD3F8A" w:rsidRDefault="002C6379" w:rsidP="000E6F29">
            <w:pPr>
              <w:pStyle w:val="Prrafodelista"/>
              <w:ind w:left="1068"/>
              <w:rPr>
                <w:bCs/>
              </w:rPr>
            </w:pPr>
          </w:p>
        </w:tc>
      </w:tr>
      <w:tr w:rsidR="002C6379" w:rsidRPr="00DC2A75" w14:paraId="02712094"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2FA5B081"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532F6130"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48FB8DD4" w14:textId="77777777" w:rsidR="002C6379" w:rsidRPr="00AE6849" w:rsidRDefault="002C6379" w:rsidP="000E6F29">
            <w:pPr>
              <w:pStyle w:val="ATSNormal"/>
              <w:spacing w:before="0" w:after="0"/>
              <w:rPr>
                <w:b/>
                <w:lang w:val="" w:eastAsia=""/>
              </w:rPr>
            </w:pPr>
            <w:r w:rsidRPr="00AE6849">
              <w:rPr>
                <w:b/>
                <w:szCs w:val="22"/>
                <w:lang w:val="" w:eastAsia=""/>
              </w:rPr>
              <w:t>Science knowledge and information needs:</w:t>
            </w:r>
          </w:p>
          <w:p w14:paraId="757CE378" w14:textId="77777777" w:rsidR="002C6379" w:rsidRPr="00DD3F8A" w:rsidRDefault="002C6379" w:rsidP="002C6379">
            <w:pPr>
              <w:numPr>
                <w:ilvl w:val="0"/>
                <w:numId w:val="33"/>
              </w:numPr>
            </w:pPr>
          </w:p>
        </w:tc>
      </w:tr>
    </w:tbl>
    <w:p w14:paraId="5BB04C2C" w14:textId="77777777" w:rsidR="002C6379" w:rsidRDefault="002C6379" w:rsidP="002C6379">
      <w:pPr>
        <w:rPr>
          <w:kern w:val="2"/>
          <w:lang w:eastAsia="ar-SA"/>
        </w:rPr>
      </w:pPr>
    </w:p>
    <w:p w14:paraId="156716BE" w14:textId="77777777" w:rsidR="002C6379" w:rsidRDefault="002C6379" w:rsidP="002C6379">
      <w:pPr>
        <w:spacing w:after="160" w:line="259" w:lineRule="auto"/>
        <w:rPr>
          <w:kern w:val="2"/>
          <w:lang w:eastAsia="ar-SA"/>
        </w:rPr>
      </w:pPr>
      <w:r>
        <w:rPr>
          <w:kern w:val="2"/>
          <w:lang w:eastAsia="ar-SA"/>
        </w:rPr>
        <w:br w:type="page"/>
      </w:r>
    </w:p>
    <w:p w14:paraId="2EE039F0" w14:textId="77777777" w:rsidR="002C6379" w:rsidRPr="00DD3F8A" w:rsidRDefault="002C6379" w:rsidP="002C6379">
      <w:pPr>
        <w:rPr>
          <w:kern w:val="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155FA0DA"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B1B6787" w14:textId="77777777" w:rsidR="002C6379" w:rsidRPr="00656D63" w:rsidRDefault="002C6379" w:rsidP="000E6F29">
            <w:pPr>
              <w:spacing w:before="120" w:after="120"/>
              <w:rPr>
                <w:b/>
              </w:rPr>
            </w:pPr>
            <w:r w:rsidRPr="00DD3F8A">
              <w:rPr>
                <w:b/>
              </w:rPr>
              <w:t xml:space="preserve">1c. </w:t>
            </w:r>
            <w:r w:rsidRPr="00656D63">
              <w:rPr>
                <w:b/>
              </w:rPr>
              <w:t xml:space="preserve">Climate Change Implications for the Environment </w:t>
            </w:r>
          </w:p>
        </w:tc>
      </w:tr>
      <w:tr w:rsidR="002C6379" w14:paraId="7BE0AF14"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0AA99F3" w14:textId="77777777" w:rsidR="002C6379" w:rsidRPr="009D7A43" w:rsidRDefault="002C6379" w:rsidP="000E6F29">
            <w:pPr>
              <w:spacing w:before="120" w:after="120"/>
              <w:rPr>
                <w:b/>
              </w:rPr>
            </w:pPr>
            <w:r w:rsidRPr="009D7A43">
              <w:rPr>
                <w:b/>
              </w:rPr>
              <w:t xml:space="preserve">Priority: </w:t>
            </w:r>
          </w:p>
        </w:tc>
      </w:tr>
      <w:tr w:rsidR="002C6379" w:rsidRPr="00C90455" w14:paraId="04BE1ED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5A98E1F" w14:textId="77777777" w:rsidR="002C6379" w:rsidRPr="00DD3F8A" w:rsidRDefault="002C6379" w:rsidP="000E6F29">
            <w:pPr>
              <w:spacing w:before="120" w:after="120"/>
              <w:rPr>
                <w:b/>
              </w:rPr>
            </w:pPr>
            <w:r w:rsidRPr="00DD3F8A">
              <w:rPr>
                <w:b/>
              </w:rPr>
              <w:t xml:space="preserve">Context: </w:t>
            </w:r>
            <w:r w:rsidRPr="00DD3F8A">
              <w:rPr>
                <w:bCs/>
              </w:rPr>
              <w:t>Observations, modelling and global assessments describe significant changes in Antarctic physical and living systems, both marine and terrestrial. Changes in Antarctic and Southern Ocean environments are linked to and influence climate impact drivers globally. While climate change has global impacts and will contribute to ecosystem disruption and loss of biodiversity beyond the Antarctic region, the impacts on the Antarctic environment itself are also of immeasurable concern.</w:t>
            </w:r>
            <w:r w:rsidRPr="00DD3F8A">
              <w:t xml:space="preserve"> Although </w:t>
            </w:r>
            <w:r w:rsidRPr="00DD3F8A">
              <w:rPr>
                <w:bCs/>
              </w:rPr>
              <w:t xml:space="preserve">climate change may benefit some Antarctic species in the short-term, by expanding the size of ice-free areas available for breeding, or with warmer waters increasing biological productivity in the ocean, the loss of habitat for some species, the threat of non-native species establishing and outcompeting native species, and the loss of natural heritage values are some of the potential negative implications of climate change. </w:t>
            </w:r>
            <w:r w:rsidRPr="00DD3F8A">
              <w:rPr>
                <w:bCs/>
                <w:u w:val="single"/>
              </w:rPr>
              <w:t>Regionality</w:t>
            </w:r>
            <w:r w:rsidRPr="00DD3F8A">
              <w:rPr>
                <w:bCs/>
              </w:rPr>
              <w:t>: This issue is of continent-wide importance, although there are substantial variations in the degree of change and therefore implications as a consequence of change.</w:t>
            </w:r>
          </w:p>
        </w:tc>
      </w:tr>
      <w:tr w:rsidR="002C6379" w:rsidRPr="00DC2A75" w14:paraId="24D1F5F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CB20762" w14:textId="77777777" w:rsidR="002C6379" w:rsidRPr="00DD3F8A" w:rsidRDefault="002C6379" w:rsidP="000E6F29">
            <w:pPr>
              <w:spacing w:before="120" w:after="120"/>
              <w:rPr>
                <w:b/>
              </w:rPr>
            </w:pPr>
            <w:r w:rsidRPr="00DD3F8A">
              <w:rPr>
                <w:b/>
              </w:rPr>
              <w:t xml:space="preserve">Interlinks with: </w:t>
            </w:r>
            <w:r w:rsidRPr="00DD3F8A">
              <w:rPr>
                <w:bCs/>
              </w:rPr>
              <w:t>Non-native species &amp; wildlife disease; Monitoring and state of the environment reporting; Biodiversity knowledge</w:t>
            </w:r>
          </w:p>
        </w:tc>
      </w:tr>
      <w:tr w:rsidR="002C6379" w:rsidRPr="00DC2A75" w14:paraId="150F6749"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5D5195C" w14:textId="77777777" w:rsidR="002C6379" w:rsidRPr="00DD3F8A" w:rsidRDefault="002C6379" w:rsidP="000E6F29">
            <w:pPr>
              <w:spacing w:before="120" w:after="120"/>
              <w:rPr>
                <w:bCs/>
              </w:rPr>
            </w:pPr>
            <w:r w:rsidRPr="00DD3F8A">
              <w:rPr>
                <w:b/>
              </w:rPr>
              <w:t xml:space="preserve">Objectives: </w:t>
            </w:r>
            <w:r w:rsidRPr="00B81681">
              <w:rPr>
                <w:bCs/>
              </w:rPr>
              <w:t>To support efforts within the Antarctic Treaty system to prepare for, and build resilience to, the environmental impacts of a changing climate and the associated implications for the governance and management of Antarctica through the implementation of the CCRWP.</w:t>
            </w:r>
          </w:p>
          <w:p w14:paraId="7B3AAD18" w14:textId="77777777" w:rsidR="002C6379" w:rsidRPr="00DD3F8A" w:rsidRDefault="002C6379" w:rsidP="000E6F29">
            <w:pPr>
              <w:spacing w:before="120" w:after="120"/>
            </w:pPr>
          </w:p>
        </w:tc>
      </w:tr>
      <w:tr w:rsidR="002C6379" w:rsidRPr="00DC2A75" w14:paraId="2B74BF7B"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AFA0ED9"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Priority Actions:</w:t>
            </w:r>
          </w:p>
          <w:p w14:paraId="36185E91" w14:textId="77777777" w:rsidR="002C6379" w:rsidRDefault="002C6379" w:rsidP="000E6F29">
            <w:pPr>
              <w:rPr>
                <w:b/>
              </w:rPr>
            </w:pPr>
          </w:p>
          <w:p w14:paraId="5FF0C24E" w14:textId="77777777" w:rsidR="002C6379" w:rsidRPr="00DD3F8A" w:rsidRDefault="002C6379" w:rsidP="002C6379">
            <w:pPr>
              <w:pStyle w:val="Prrafodelista"/>
              <w:numPr>
                <w:ilvl w:val="0"/>
                <w:numId w:val="34"/>
              </w:numPr>
              <w:rPr>
                <w:b/>
              </w:rPr>
            </w:pPr>
            <w:r w:rsidRPr="00DD3F8A">
              <w:rPr>
                <w:bCs/>
              </w:rPr>
              <w:t>Implement the Climate Change Response Work Programme</w:t>
            </w:r>
            <w:r>
              <w:rPr>
                <w:bCs/>
              </w:rPr>
              <w:t xml:space="preserve"> and keep it updated</w:t>
            </w:r>
            <w:r w:rsidRPr="00DD3F8A">
              <w:rPr>
                <w:bCs/>
              </w:rPr>
              <w:t>.</w:t>
            </w:r>
          </w:p>
          <w:p w14:paraId="325B1E2D" w14:textId="77777777" w:rsidR="002C6379" w:rsidRDefault="002C6379" w:rsidP="000E6F29">
            <w:pPr>
              <w:pStyle w:val="Prrafodelista"/>
              <w:rPr>
                <w:b/>
              </w:rPr>
            </w:pPr>
          </w:p>
          <w:p w14:paraId="6CA17724" w14:textId="77777777" w:rsidR="002C6379" w:rsidRPr="00B21810" w:rsidRDefault="002C6379" w:rsidP="000E6F29">
            <w:pPr>
              <w:pStyle w:val="Prrafodelista"/>
              <w:rPr>
                <w:b/>
              </w:rPr>
            </w:pPr>
            <w:r w:rsidRPr="00B21810">
              <w:rPr>
                <w:b/>
              </w:rPr>
              <w:t>REGULAR ACTIONS</w:t>
            </w:r>
            <w:r>
              <w:rPr>
                <w:b/>
              </w:rPr>
              <w:t>:</w:t>
            </w:r>
          </w:p>
          <w:p w14:paraId="09649545" w14:textId="77777777" w:rsidR="002C6379" w:rsidRDefault="002C6379" w:rsidP="002C6379">
            <w:pPr>
              <w:pStyle w:val="Prrafodelista"/>
              <w:numPr>
                <w:ilvl w:val="0"/>
                <w:numId w:val="39"/>
              </w:numPr>
              <w:rPr>
                <w:bCs/>
              </w:rPr>
            </w:pPr>
            <w:r w:rsidRPr="00DD3F8A">
              <w:rPr>
                <w:bCs/>
              </w:rPr>
              <w:t xml:space="preserve">Consider subsidiary group report, including CCRWP updates </w:t>
            </w:r>
          </w:p>
          <w:p w14:paraId="72BF2ED6" w14:textId="77777777" w:rsidR="002C6379" w:rsidRPr="00DD3F8A" w:rsidRDefault="002C6379" w:rsidP="000E6F29">
            <w:pPr>
              <w:pStyle w:val="Prrafodelista"/>
              <w:ind w:left="1080"/>
              <w:rPr>
                <w:bCs/>
              </w:rPr>
            </w:pPr>
          </w:p>
        </w:tc>
      </w:tr>
      <w:tr w:rsidR="002C6379" w:rsidRPr="00DC2A75" w14:paraId="66A235FA"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38E28F5A"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4BE8EE5A"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77FDA031" w14:textId="77777777" w:rsidR="002C6379" w:rsidRPr="00AE6849" w:rsidRDefault="002C6379" w:rsidP="000E6F29">
            <w:pPr>
              <w:pStyle w:val="ATSNormal"/>
              <w:spacing w:before="0" w:after="0"/>
              <w:rPr>
                <w:b/>
                <w:lang w:val="" w:eastAsia=""/>
              </w:rPr>
            </w:pPr>
            <w:r w:rsidRPr="00AE6849">
              <w:rPr>
                <w:b/>
                <w:szCs w:val="22"/>
                <w:lang w:val="" w:eastAsia=""/>
              </w:rPr>
              <w:t>Science knowledge and information needs:</w:t>
            </w:r>
          </w:p>
          <w:p w14:paraId="57F778FA" w14:textId="77777777" w:rsidR="002C6379" w:rsidRPr="00DD3F8A" w:rsidRDefault="002C6379" w:rsidP="002C6379">
            <w:pPr>
              <w:numPr>
                <w:ilvl w:val="0"/>
                <w:numId w:val="33"/>
              </w:numPr>
            </w:pPr>
          </w:p>
        </w:tc>
      </w:tr>
    </w:tbl>
    <w:p w14:paraId="420CE33D" w14:textId="77777777" w:rsidR="002C6379" w:rsidRPr="00DD3F8A" w:rsidRDefault="002C6379" w:rsidP="002C6379">
      <w:pPr>
        <w:rPr>
          <w:kern w:val="2"/>
          <w:lang w:eastAsia="ar-SA"/>
        </w:rPr>
      </w:pPr>
    </w:p>
    <w:p w14:paraId="03766E42" w14:textId="77777777" w:rsidR="002C6379" w:rsidRPr="00DD3F8A" w:rsidRDefault="002C6379" w:rsidP="002C6379">
      <w:pPr>
        <w:rPr>
          <w:kern w:val="2"/>
          <w:lang w:eastAsia="ar-SA"/>
        </w:rPr>
      </w:pPr>
      <w:r w:rsidRPr="00DD3F8A">
        <w:rPr>
          <w:kern w:val="2"/>
          <w:lang w:eastAsia="ar-S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08762FB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1709E4F" w14:textId="77777777" w:rsidR="002C6379" w:rsidRPr="00656D63" w:rsidRDefault="002C6379" w:rsidP="000E6F29">
            <w:pPr>
              <w:spacing w:before="120" w:after="120"/>
              <w:rPr>
                <w:b/>
              </w:rPr>
            </w:pPr>
            <w:r w:rsidRPr="00DD3F8A">
              <w:rPr>
                <w:b/>
              </w:rPr>
              <w:lastRenderedPageBreak/>
              <w:t xml:space="preserve">1d. </w:t>
            </w:r>
            <w:r w:rsidRPr="00656D63">
              <w:rPr>
                <w:b/>
              </w:rPr>
              <w:t>Repair or Remediation of Environmental Damage</w:t>
            </w:r>
          </w:p>
        </w:tc>
      </w:tr>
      <w:tr w:rsidR="002C6379" w14:paraId="6893FC5B"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911526D" w14:textId="77777777" w:rsidR="002C6379" w:rsidRPr="009D7A43" w:rsidRDefault="002C6379" w:rsidP="000E6F29">
            <w:pPr>
              <w:spacing w:before="120" w:after="120"/>
              <w:rPr>
                <w:b/>
              </w:rPr>
            </w:pPr>
            <w:r w:rsidRPr="009D7A43">
              <w:rPr>
                <w:b/>
              </w:rPr>
              <w:t xml:space="preserve">Priority: </w:t>
            </w:r>
          </w:p>
        </w:tc>
      </w:tr>
      <w:tr w:rsidR="002C6379" w:rsidRPr="00DC2A75" w14:paraId="4875378C"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10452A52" w14:textId="77777777" w:rsidR="002C6379" w:rsidRPr="00DD3F8A" w:rsidRDefault="002C6379" w:rsidP="000E6F29">
            <w:pPr>
              <w:spacing w:before="120" w:after="120"/>
              <w:rPr>
                <w:b/>
              </w:rPr>
            </w:pPr>
            <w:r w:rsidRPr="00DD3F8A">
              <w:rPr>
                <w:b/>
              </w:rPr>
              <w:t xml:space="preserve">Context: </w:t>
            </w:r>
            <w:r w:rsidRPr="00DD3F8A">
              <w:rPr>
                <w:bCs/>
              </w:rPr>
              <w:t xml:space="preserve">Environmental damage in Antarctica might occur as the result of chemical, physical or biological processes resulting from human activities in the region and might occur as a result of one-off or irregular activities, emergency situations as well as situations in which the environment has been impacted or degraded over longer periods of time. For example, chemical impacts might arise from pollution events, such as the critical failure of a fuel tank; a coastal shipping disaster, or the slow degradation of abandoned bases; leaking fuel tanks, or waste dumps. Physical impacts might arise from regular foot and vehicle traffic causing tracking, or damage to vegetation, as well as from the establishment and ongoing operation of Antarctic stations and bases. Biological impacts might arise through the introduction and establishment of non-native species. The environmental and geographic characteristics of Antarctica means that response actions and approaches used elsewhere may need to be adapted, while taking into account the high standards of environmental protection in Antarctica relative to many other parts of the world. </w:t>
            </w:r>
            <w:r w:rsidRPr="00DD3F8A">
              <w:rPr>
                <w:bCs/>
                <w:u w:val="single"/>
              </w:rPr>
              <w:t>Regionality</w:t>
            </w:r>
            <w:r w:rsidRPr="00DD3F8A">
              <w:rPr>
                <w:bCs/>
              </w:rPr>
              <w:t xml:space="preserve">: This issue is of continent-wide importance, wherever there has been or is human activities ongoing. </w:t>
            </w:r>
          </w:p>
        </w:tc>
      </w:tr>
      <w:tr w:rsidR="002C6379" w:rsidRPr="00DC2A75" w14:paraId="72FFD286"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3E0D2B2" w14:textId="77777777" w:rsidR="002C6379" w:rsidRPr="00DD3F8A" w:rsidRDefault="002C6379" w:rsidP="000E6F29">
            <w:pPr>
              <w:spacing w:before="120" w:after="120"/>
              <w:rPr>
                <w:b/>
              </w:rPr>
            </w:pPr>
            <w:r w:rsidRPr="00DD3F8A">
              <w:rPr>
                <w:b/>
              </w:rPr>
              <w:t>Interlinks with: P</w:t>
            </w:r>
            <w:r w:rsidRPr="00DD3F8A">
              <w:rPr>
                <w:bCs/>
              </w:rPr>
              <w:t>ollution; Climate change implications</w:t>
            </w:r>
          </w:p>
        </w:tc>
      </w:tr>
      <w:tr w:rsidR="002C6379" w:rsidRPr="00DC2A75" w14:paraId="2F736B77"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B3C530B" w14:textId="77777777" w:rsidR="002C6379" w:rsidRPr="00DD3F8A" w:rsidRDefault="002C6379" w:rsidP="000E6F29">
            <w:pPr>
              <w:spacing w:before="120" w:after="120"/>
              <w:rPr>
                <w:bCs/>
              </w:rPr>
            </w:pPr>
            <w:r w:rsidRPr="00DD3F8A">
              <w:rPr>
                <w:b/>
              </w:rPr>
              <w:t xml:space="preserve">Objectives: </w:t>
            </w:r>
            <w:r w:rsidRPr="00B81681">
              <w:rPr>
                <w:bCs/>
              </w:rPr>
              <w:t>Through CEP actions facilitate actions to identify, respond to, repair and remediate environmental damage in Antarctica. Furthermore  assess whether all actions that should have been taken with respect to repair and remediation have been taken and promote actions where it still may be required.</w:t>
            </w:r>
          </w:p>
          <w:p w14:paraId="344AAA48" w14:textId="77777777" w:rsidR="002C6379" w:rsidRPr="00DD3F8A" w:rsidRDefault="002C6379" w:rsidP="000E6F29">
            <w:pPr>
              <w:spacing w:before="120" w:after="120"/>
            </w:pPr>
          </w:p>
        </w:tc>
      </w:tr>
      <w:tr w:rsidR="002C6379" w:rsidRPr="00DC2A75" w14:paraId="36125934"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9EE8FDD" w14:textId="77777777" w:rsidR="002C6379" w:rsidRDefault="002C6379" w:rsidP="000E6F29">
            <w:pPr>
              <w:spacing w:before="120" w:after="120"/>
              <w:rPr>
                <w:b/>
              </w:rPr>
            </w:pPr>
            <w:r>
              <w:rPr>
                <w:b/>
                <w:color w:val="FF0000"/>
              </w:rPr>
              <w:t>THEMES FOR</w:t>
            </w:r>
            <w:r w:rsidRPr="007E32E7">
              <w:rPr>
                <w:b/>
              </w:rPr>
              <w:t xml:space="preserve"> </w:t>
            </w:r>
            <w:r w:rsidRPr="007E32E7">
              <w:rPr>
                <w:b/>
                <w:color w:val="FF0000"/>
              </w:rPr>
              <w:t xml:space="preserve">POTENTIAL </w:t>
            </w:r>
            <w:r>
              <w:rPr>
                <w:b/>
              </w:rPr>
              <w:t>Priority Actions:</w:t>
            </w:r>
          </w:p>
          <w:p w14:paraId="5012171B" w14:textId="77777777" w:rsidR="002C6379" w:rsidRPr="00B81681" w:rsidRDefault="002C6379" w:rsidP="002C6379">
            <w:pPr>
              <w:pStyle w:val="Prrafodelista"/>
              <w:numPr>
                <w:ilvl w:val="0"/>
                <w:numId w:val="68"/>
              </w:numPr>
              <w:rPr>
                <w:bCs/>
              </w:rPr>
            </w:pPr>
            <w:r w:rsidRPr="00B81681">
              <w:rPr>
                <w:bCs/>
              </w:rPr>
              <w:t xml:space="preserve">Develop guidance </w:t>
            </w:r>
            <w:r>
              <w:rPr>
                <w:bCs/>
              </w:rPr>
              <w:t>for</w:t>
            </w:r>
            <w:r w:rsidRPr="00B81681">
              <w:rPr>
                <w:bCs/>
              </w:rPr>
              <w:t xml:space="preserve"> the establishment of an Antarctic wide inventory of sites of past activity.</w:t>
            </w:r>
          </w:p>
          <w:p w14:paraId="610D5088" w14:textId="77777777" w:rsidR="002C6379" w:rsidRPr="00B81681" w:rsidRDefault="002C6379" w:rsidP="002C6379">
            <w:pPr>
              <w:pStyle w:val="Prrafodelista"/>
              <w:numPr>
                <w:ilvl w:val="0"/>
                <w:numId w:val="68"/>
              </w:numPr>
              <w:rPr>
                <w:bCs/>
              </w:rPr>
            </w:pPr>
            <w:r w:rsidRPr="00B81681">
              <w:rPr>
                <w:bCs/>
              </w:rPr>
              <w:t>Develop guidance</w:t>
            </w:r>
            <w:r>
              <w:rPr>
                <w:bCs/>
              </w:rPr>
              <w:t xml:space="preserve"> for </w:t>
            </w:r>
            <w:r w:rsidRPr="00B81681">
              <w:rPr>
                <w:bCs/>
              </w:rPr>
              <w:t>remediation of past sites of activity</w:t>
            </w:r>
            <w:r>
              <w:rPr>
                <w:bCs/>
              </w:rPr>
              <w:t>.</w:t>
            </w:r>
          </w:p>
          <w:p w14:paraId="56D7568F" w14:textId="77777777" w:rsidR="002C6379" w:rsidRPr="00B81681" w:rsidRDefault="002C6379" w:rsidP="002C6379">
            <w:pPr>
              <w:pStyle w:val="Prrafodelista"/>
              <w:numPr>
                <w:ilvl w:val="0"/>
                <w:numId w:val="68"/>
              </w:numPr>
              <w:rPr>
                <w:bCs/>
              </w:rPr>
            </w:pPr>
            <w:r w:rsidRPr="00B81681">
              <w:rPr>
                <w:bCs/>
              </w:rPr>
              <w:t>Implement a process for assessments of and reporting on sites relevant for remediation.</w:t>
            </w:r>
          </w:p>
          <w:p w14:paraId="1E208E08" w14:textId="77777777" w:rsidR="002C6379" w:rsidRPr="00B81681" w:rsidRDefault="002C6379" w:rsidP="002C6379">
            <w:pPr>
              <w:pStyle w:val="Prrafodelista"/>
              <w:numPr>
                <w:ilvl w:val="0"/>
                <w:numId w:val="68"/>
              </w:numPr>
              <w:rPr>
                <w:bCs/>
              </w:rPr>
            </w:pPr>
            <w:r w:rsidRPr="00B81681">
              <w:rPr>
                <w:bCs/>
              </w:rPr>
              <w:t xml:space="preserve">Develop framework for reporting on actions </w:t>
            </w:r>
            <w:r>
              <w:rPr>
                <w:bCs/>
              </w:rPr>
              <w:t xml:space="preserve">taken </w:t>
            </w:r>
            <w:r w:rsidRPr="00B81681">
              <w:rPr>
                <w:bCs/>
              </w:rPr>
              <w:t>and experiences</w:t>
            </w:r>
            <w:r>
              <w:rPr>
                <w:bCs/>
              </w:rPr>
              <w:t xml:space="preserve"> gained with respect to</w:t>
            </w:r>
            <w:r w:rsidRPr="00B81681">
              <w:rPr>
                <w:bCs/>
              </w:rPr>
              <w:t xml:space="preserve"> remediation activity.</w:t>
            </w:r>
          </w:p>
          <w:p w14:paraId="61F599D4" w14:textId="77777777" w:rsidR="002C6379" w:rsidRPr="00DD3F8A" w:rsidRDefault="002C6379" w:rsidP="000E6F29">
            <w:pPr>
              <w:pStyle w:val="Prrafodelista"/>
              <w:spacing w:before="120" w:after="120"/>
              <w:rPr>
                <w:b/>
              </w:rPr>
            </w:pPr>
          </w:p>
          <w:p w14:paraId="261B3A73" w14:textId="77777777" w:rsidR="002C6379" w:rsidRDefault="002C6379" w:rsidP="000E6F29">
            <w:pPr>
              <w:pStyle w:val="Prrafodelista"/>
              <w:spacing w:before="120" w:after="120"/>
              <w:rPr>
                <w:b/>
              </w:rPr>
            </w:pPr>
            <w:r>
              <w:rPr>
                <w:b/>
              </w:rPr>
              <w:t>REGULAR ACTIONS:</w:t>
            </w:r>
          </w:p>
          <w:p w14:paraId="7D9E1ED9" w14:textId="77777777" w:rsidR="002C6379" w:rsidRPr="00DD3F8A" w:rsidRDefault="002C6379" w:rsidP="002C6379">
            <w:pPr>
              <w:pStyle w:val="Prrafodelista"/>
              <w:numPr>
                <w:ilvl w:val="0"/>
                <w:numId w:val="40"/>
              </w:numPr>
              <w:spacing w:before="120" w:after="120"/>
              <w:rPr>
                <w:b/>
              </w:rPr>
            </w:pPr>
            <w:r w:rsidRPr="00DD3F8A">
              <w:rPr>
                <w:bCs/>
              </w:rPr>
              <w:t>Continuous review of the Manual. Parties to work on the development of new techniques or guidelines</w:t>
            </w:r>
          </w:p>
        </w:tc>
      </w:tr>
      <w:tr w:rsidR="002C6379" w:rsidRPr="00DC2A75" w14:paraId="6693A9D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8F4E8CB"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33B04BF9"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49E73468" w14:textId="77777777" w:rsidR="002C6379" w:rsidRPr="00AE6849" w:rsidRDefault="002C6379" w:rsidP="000E6F29">
            <w:pPr>
              <w:pStyle w:val="ATSNormal"/>
              <w:rPr>
                <w:b/>
                <w:lang w:val="" w:eastAsia=""/>
              </w:rPr>
            </w:pPr>
            <w:r w:rsidRPr="00AE6849">
              <w:rPr>
                <w:b/>
                <w:szCs w:val="22"/>
                <w:lang w:val="" w:eastAsia=""/>
              </w:rPr>
              <w:t>Science knowledge and information needs:</w:t>
            </w:r>
          </w:p>
          <w:p w14:paraId="45D2666D" w14:textId="77777777" w:rsidR="002C6379" w:rsidRPr="00DD3F8A" w:rsidRDefault="002C6379" w:rsidP="002C6379">
            <w:pPr>
              <w:numPr>
                <w:ilvl w:val="0"/>
                <w:numId w:val="33"/>
              </w:numPr>
              <w:spacing w:before="120" w:after="120"/>
            </w:pPr>
          </w:p>
        </w:tc>
      </w:tr>
    </w:tbl>
    <w:p w14:paraId="0D5F6A46" w14:textId="77777777" w:rsidR="002C6379" w:rsidRPr="00DD3F8A" w:rsidRDefault="002C6379" w:rsidP="002C6379">
      <w:pPr>
        <w:rPr>
          <w:kern w:val="2"/>
          <w:lang w:eastAsia="ar-SA"/>
        </w:rPr>
      </w:pPr>
    </w:p>
    <w:p w14:paraId="207CB89A" w14:textId="77777777" w:rsidR="002C6379" w:rsidRPr="00DD3F8A" w:rsidRDefault="002C6379" w:rsidP="002C6379">
      <w:pPr>
        <w:rPr>
          <w:kern w:val="2"/>
          <w:lang w:eastAsia="ar-SA"/>
        </w:rPr>
      </w:pPr>
    </w:p>
    <w:p w14:paraId="6BC2B61F" w14:textId="77777777" w:rsidR="002C6379" w:rsidRPr="00DD3F8A" w:rsidRDefault="002C6379" w:rsidP="002C6379">
      <w:pPr>
        <w:rPr>
          <w:kern w:val="2"/>
          <w:lang w:eastAsia="ar-SA"/>
        </w:rPr>
      </w:pPr>
      <w:r w:rsidRPr="00DD3F8A">
        <w:rPr>
          <w:kern w:val="2"/>
          <w:lang w:eastAsia="ar-S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3441C99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7D1BCB9" w14:textId="77777777" w:rsidR="002C6379" w:rsidRPr="00656D63" w:rsidRDefault="002C6379" w:rsidP="000E6F29">
            <w:pPr>
              <w:spacing w:before="120" w:after="120"/>
              <w:rPr>
                <w:b/>
              </w:rPr>
            </w:pPr>
            <w:r w:rsidRPr="00DD3F8A">
              <w:rPr>
                <w:b/>
              </w:rPr>
              <w:lastRenderedPageBreak/>
              <w:t xml:space="preserve">1e. </w:t>
            </w:r>
            <w:r w:rsidRPr="00656D63">
              <w:rPr>
                <w:b/>
              </w:rPr>
              <w:t>Response to</w:t>
            </w:r>
            <w:r w:rsidRPr="00DD3F8A">
              <w:rPr>
                <w:b/>
              </w:rPr>
              <w:t xml:space="preserve"> </w:t>
            </w:r>
            <w:r w:rsidRPr="00656D63">
              <w:rPr>
                <w:b/>
              </w:rPr>
              <w:t>Long-range</w:t>
            </w:r>
            <w:r>
              <w:rPr>
                <w:b/>
              </w:rPr>
              <w:t xml:space="preserve"> and Local</w:t>
            </w:r>
            <w:r w:rsidRPr="00656D63">
              <w:rPr>
                <w:b/>
              </w:rPr>
              <w:t xml:space="preserve"> Pollution</w:t>
            </w:r>
          </w:p>
        </w:tc>
      </w:tr>
      <w:tr w:rsidR="002C6379" w14:paraId="72823C90"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AE08604" w14:textId="77777777" w:rsidR="002C6379" w:rsidRPr="009D7A43" w:rsidRDefault="002C6379" w:rsidP="000E6F29">
            <w:pPr>
              <w:spacing w:before="120" w:after="120"/>
              <w:rPr>
                <w:b/>
              </w:rPr>
            </w:pPr>
            <w:r w:rsidRPr="009D7A43">
              <w:rPr>
                <w:b/>
              </w:rPr>
              <w:t xml:space="preserve">Priority: </w:t>
            </w:r>
          </w:p>
        </w:tc>
      </w:tr>
      <w:tr w:rsidR="002C6379" w14:paraId="6AA8A01C"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95A5CD9" w14:textId="77777777" w:rsidR="002C6379" w:rsidRPr="009D7A43" w:rsidRDefault="002C6379" w:rsidP="000E6F29">
            <w:pPr>
              <w:spacing w:before="120" w:after="120"/>
              <w:rPr>
                <w:b/>
              </w:rPr>
            </w:pPr>
            <w:r w:rsidRPr="00DD3F8A">
              <w:rPr>
                <w:b/>
              </w:rPr>
              <w:t xml:space="preserve">Context: </w:t>
            </w:r>
            <w:r w:rsidRPr="00DD3F8A">
              <w:rPr>
                <w:color w:val="000000"/>
              </w:rPr>
              <w:t xml:space="preserve">Antarctica is one of the cleanest, least polluted places on Earth. However, there is growing evidence that Antarctica is increasingly exposed to chemical stressors, both long-range transport of chemical contaminants and pollutants and local discharges. Some of these chemicals can become concentrated in the Antarctic biota. Microplastic pollution has also been found in Antarctica, but the presence and effects of microplastics within food webs are still little understood. </w:t>
            </w:r>
            <w:r w:rsidRPr="00C245E7">
              <w:rPr>
                <w:bCs/>
                <w:u w:val="single"/>
              </w:rPr>
              <w:t>Regionality</w:t>
            </w:r>
            <w:r>
              <w:rPr>
                <w:bCs/>
              </w:rPr>
              <w:t>: This issue is of continent-wide importance,</w:t>
            </w:r>
          </w:p>
        </w:tc>
      </w:tr>
      <w:tr w:rsidR="002C6379" w:rsidRPr="00DC2A75" w14:paraId="1815B807"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6213439D" w14:textId="77777777" w:rsidR="002C6379" w:rsidRPr="00DD3F8A" w:rsidRDefault="002C6379" w:rsidP="000E6F29">
            <w:pPr>
              <w:spacing w:before="120" w:after="120"/>
              <w:rPr>
                <w:b/>
              </w:rPr>
            </w:pPr>
            <w:r w:rsidRPr="00DD3F8A">
              <w:rPr>
                <w:b/>
              </w:rPr>
              <w:t xml:space="preserve">Interlinks with: </w:t>
            </w:r>
            <w:r w:rsidRPr="00DD3F8A">
              <w:rPr>
                <w:bCs/>
              </w:rPr>
              <w:t>Climate change implications; Environmental damage</w:t>
            </w:r>
          </w:p>
        </w:tc>
      </w:tr>
      <w:tr w:rsidR="002C6379" w:rsidRPr="00DC2A75" w14:paraId="5A797361"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4419DCB" w14:textId="77777777" w:rsidR="002C6379" w:rsidRPr="00DD3F8A" w:rsidRDefault="002C6379" w:rsidP="000E6F29">
            <w:pPr>
              <w:spacing w:before="120" w:after="120"/>
              <w:rPr>
                <w:bCs/>
              </w:rPr>
            </w:pPr>
            <w:r w:rsidRPr="00DD3F8A">
              <w:rPr>
                <w:b/>
              </w:rPr>
              <w:t xml:space="preserve">Objectives: </w:t>
            </w:r>
            <w:r w:rsidRPr="00572FC6">
              <w:rPr>
                <w:bCs/>
              </w:rPr>
              <w:t>Through CEP actions facilitate initiatives to track long-range pollution and enable Parties to respond appropriately, including communication to/with relevant global organizations. Furthermore, provide guidance and tools to monitor, reduce and respond to local pollution (primarily chemical and plastic pollution).</w:t>
            </w:r>
          </w:p>
          <w:p w14:paraId="344F1F88" w14:textId="77777777" w:rsidR="002C6379" w:rsidRPr="00DD3F8A" w:rsidRDefault="002C6379" w:rsidP="000E6F29">
            <w:pPr>
              <w:spacing w:before="120" w:after="120"/>
            </w:pPr>
          </w:p>
        </w:tc>
      </w:tr>
      <w:tr w:rsidR="002C6379" w:rsidRPr="00DC2A75" w14:paraId="2699BF17"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04C3B51" w14:textId="77777777" w:rsidR="002C6379" w:rsidRDefault="002C6379" w:rsidP="000E6F29">
            <w:pPr>
              <w:spacing w:before="120" w:after="120"/>
              <w:rPr>
                <w:b/>
              </w:rPr>
            </w:pPr>
            <w:r>
              <w:rPr>
                <w:b/>
                <w:color w:val="FF0000"/>
              </w:rPr>
              <w:t>THEMES FOR</w:t>
            </w:r>
            <w:r w:rsidRPr="007E32E7">
              <w:rPr>
                <w:b/>
              </w:rPr>
              <w:t xml:space="preserve"> </w:t>
            </w:r>
            <w:r w:rsidRPr="007E32E7">
              <w:rPr>
                <w:b/>
                <w:color w:val="FF0000"/>
              </w:rPr>
              <w:t xml:space="preserve">POTENTIAL </w:t>
            </w:r>
            <w:r>
              <w:rPr>
                <w:b/>
              </w:rPr>
              <w:t>Priority Actions:</w:t>
            </w:r>
          </w:p>
          <w:p w14:paraId="078C3532" w14:textId="77777777" w:rsidR="002C6379" w:rsidRPr="00572FC6" w:rsidRDefault="002C6379" w:rsidP="002C6379">
            <w:pPr>
              <w:pStyle w:val="Prrafodelista"/>
              <w:numPr>
                <w:ilvl w:val="0"/>
                <w:numId w:val="41"/>
              </w:numPr>
              <w:spacing w:before="120" w:after="120"/>
              <w:rPr>
                <w:b/>
              </w:rPr>
            </w:pPr>
            <w:r w:rsidRPr="00DD3F8A">
              <w:rPr>
                <w:bCs/>
              </w:rPr>
              <w:t>Framework for systematic sampling and data collection of chemical contamination in the Antarctic</w:t>
            </w:r>
          </w:p>
          <w:p w14:paraId="28E17D6F" w14:textId="77777777" w:rsidR="002C6379" w:rsidRPr="00572FC6" w:rsidRDefault="002C6379" w:rsidP="002C6379">
            <w:pPr>
              <w:pStyle w:val="Prrafodelista"/>
              <w:numPr>
                <w:ilvl w:val="0"/>
                <w:numId w:val="41"/>
              </w:numPr>
              <w:spacing w:before="120" w:after="120"/>
              <w:rPr>
                <w:b/>
              </w:rPr>
            </w:pPr>
            <w:r>
              <w:t>Develop mechanism for updates on status and trends of pollutants in Antarctica.</w:t>
            </w:r>
          </w:p>
          <w:p w14:paraId="6D95CB00" w14:textId="77777777" w:rsidR="002C6379" w:rsidRPr="00DD3F8A" w:rsidRDefault="002C6379" w:rsidP="002C6379">
            <w:pPr>
              <w:pStyle w:val="Prrafodelista"/>
              <w:numPr>
                <w:ilvl w:val="0"/>
                <w:numId w:val="41"/>
              </w:numPr>
              <w:spacing w:before="120" w:after="120"/>
              <w:rPr>
                <w:b/>
              </w:rPr>
            </w:pPr>
            <w:r>
              <w:t>Assess the need for guidance /regional plan on avoiding pollution.</w:t>
            </w:r>
          </w:p>
        </w:tc>
      </w:tr>
      <w:tr w:rsidR="002C6379" w:rsidRPr="00DC2A75" w14:paraId="2D18E1C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344AFCB"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1EB80341"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2E9B5468" w14:textId="77777777" w:rsidR="002C6379" w:rsidRPr="00AE6849" w:rsidRDefault="002C6379" w:rsidP="000E6F29">
            <w:pPr>
              <w:pStyle w:val="ATSNormal"/>
              <w:rPr>
                <w:b/>
                <w:lang w:val="" w:eastAsia=""/>
              </w:rPr>
            </w:pPr>
            <w:r w:rsidRPr="00AE6849">
              <w:rPr>
                <w:b/>
                <w:szCs w:val="22"/>
                <w:lang w:val="" w:eastAsia=""/>
              </w:rPr>
              <w:t>Science knowledge and information needs:</w:t>
            </w:r>
          </w:p>
          <w:p w14:paraId="1801F8F1" w14:textId="77777777" w:rsidR="002C6379" w:rsidRPr="00DD3F8A" w:rsidRDefault="002C6379" w:rsidP="002C6379">
            <w:pPr>
              <w:numPr>
                <w:ilvl w:val="0"/>
                <w:numId w:val="33"/>
              </w:numPr>
              <w:spacing w:before="120" w:after="120"/>
            </w:pPr>
          </w:p>
        </w:tc>
      </w:tr>
    </w:tbl>
    <w:p w14:paraId="146195F4" w14:textId="77777777" w:rsidR="002C6379" w:rsidRPr="00DD3F8A" w:rsidRDefault="002C6379" w:rsidP="002C6379">
      <w:pPr>
        <w:rPr>
          <w:kern w:val="2"/>
          <w:lang w:eastAsia="ar-SA"/>
        </w:rPr>
      </w:pPr>
    </w:p>
    <w:p w14:paraId="7EC27419" w14:textId="77777777" w:rsidR="002C6379" w:rsidRPr="00DD3F8A" w:rsidRDefault="002C6379" w:rsidP="002C6379">
      <w:pPr>
        <w:rPr>
          <w:kern w:val="2"/>
          <w:lang w:eastAsia="ar-SA"/>
        </w:rPr>
      </w:pPr>
    </w:p>
    <w:p w14:paraId="04ECE7B6" w14:textId="77777777" w:rsidR="002C6379" w:rsidRPr="00DD3F8A" w:rsidRDefault="002C6379" w:rsidP="002C6379">
      <w:pPr>
        <w:rPr>
          <w:kern w:val="2"/>
          <w:lang w:eastAsia="ar-SA"/>
        </w:rPr>
      </w:pPr>
      <w:r w:rsidRPr="00DD3F8A">
        <w:rPr>
          <w:kern w:val="2"/>
          <w:lang w:eastAsia="ar-SA"/>
        </w:rPr>
        <w:br w:type="page"/>
      </w:r>
    </w:p>
    <w:tbl>
      <w:tblPr>
        <w:tblStyle w:val="Tablaconcuadrcula"/>
        <w:tblW w:w="8500" w:type="dxa"/>
        <w:tblLook w:val="04A0" w:firstRow="1" w:lastRow="0" w:firstColumn="1" w:lastColumn="0" w:noHBand="0" w:noVBand="1"/>
      </w:tblPr>
      <w:tblGrid>
        <w:gridCol w:w="8500"/>
      </w:tblGrid>
      <w:tr w:rsidR="002C6379" w14:paraId="02570D7C" w14:textId="77777777" w:rsidTr="000E6F29">
        <w:tc>
          <w:tcPr>
            <w:tcW w:w="8500" w:type="dxa"/>
            <w:shd w:val="clear" w:color="auto" w:fill="FFC000"/>
          </w:tcPr>
          <w:p w14:paraId="0F81D1B7" w14:textId="77777777" w:rsidR="002C6379" w:rsidRPr="009E7E3D" w:rsidRDefault="002C6379" w:rsidP="000E6F29">
            <w:pPr>
              <w:rPr>
                <w:b/>
                <w:bCs/>
              </w:rPr>
            </w:pPr>
            <w:r>
              <w:rPr>
                <w:b/>
                <w:bCs/>
              </w:rPr>
              <w:lastRenderedPageBreak/>
              <w:t>2</w:t>
            </w:r>
            <w:r w:rsidRPr="009E7E3D">
              <w:rPr>
                <w:b/>
                <w:bCs/>
              </w:rPr>
              <w:t>.</w:t>
            </w:r>
            <w:r>
              <w:rPr>
                <w:b/>
                <w:bCs/>
              </w:rPr>
              <w:t xml:space="preserve"> </w:t>
            </w:r>
            <w:r w:rsidRPr="00361489">
              <w:rPr>
                <w:b/>
                <w:bCs/>
              </w:rPr>
              <w:t xml:space="preserve">Management </w:t>
            </w:r>
            <w:r>
              <w:rPr>
                <w:b/>
                <w:bCs/>
              </w:rPr>
              <w:t>Response</w:t>
            </w:r>
            <w:r w:rsidRPr="00361489">
              <w:rPr>
                <w:b/>
                <w:bCs/>
              </w:rPr>
              <w:t xml:space="preserve"> Priorities</w:t>
            </w:r>
          </w:p>
        </w:tc>
      </w:tr>
    </w:tbl>
    <w:p w14:paraId="60AD03C5" w14:textId="77777777" w:rsidR="002C6379" w:rsidRDefault="002C6379" w:rsidP="002C63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25052CCF"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8767F79" w14:textId="77777777" w:rsidR="002C6379" w:rsidRPr="00DD3F8A" w:rsidRDefault="002C6379" w:rsidP="000E6F29">
            <w:pPr>
              <w:spacing w:before="120" w:after="120"/>
              <w:rPr>
                <w:b/>
              </w:rPr>
            </w:pPr>
            <w:bookmarkStart w:id="16" w:name="_Hlk132032003"/>
            <w:r w:rsidRPr="00656D63">
              <w:rPr>
                <w:b/>
              </w:rPr>
              <w:t>2a. Facilitating monitoring and state of the environment reporting</w:t>
            </w:r>
          </w:p>
        </w:tc>
      </w:tr>
      <w:tr w:rsidR="002C6379" w14:paraId="3239B09A"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294D199" w14:textId="77777777" w:rsidR="002C6379" w:rsidRPr="009D7A43" w:rsidRDefault="002C6379" w:rsidP="000E6F29">
            <w:pPr>
              <w:spacing w:before="120" w:after="120"/>
              <w:rPr>
                <w:b/>
              </w:rPr>
            </w:pPr>
            <w:r w:rsidRPr="009D7A43">
              <w:rPr>
                <w:b/>
              </w:rPr>
              <w:t xml:space="preserve">Priority: </w:t>
            </w:r>
          </w:p>
        </w:tc>
      </w:tr>
      <w:tr w:rsidR="002C6379" w14:paraId="1FE3D940"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6A38CB80" w14:textId="77777777" w:rsidR="002C6379" w:rsidRPr="009D7A43" w:rsidRDefault="002C6379" w:rsidP="000E6F29">
            <w:pPr>
              <w:spacing w:before="120" w:after="120"/>
              <w:rPr>
                <w:b/>
              </w:rPr>
            </w:pPr>
            <w:r w:rsidRPr="00DD3F8A">
              <w:rPr>
                <w:b/>
              </w:rPr>
              <w:t xml:space="preserve">Context: </w:t>
            </w:r>
            <w:r w:rsidRPr="00DD3F8A">
              <w:rPr>
                <w:bCs/>
              </w:rPr>
              <w:t>In order to develop relevant management actions to meet the overarching objectives of the Environmental Protocol to protect the Antarctic environment it is helpful and necessary to understand</w:t>
            </w:r>
            <w:r w:rsidRPr="00DD3F8A">
              <w:rPr>
                <w:b/>
              </w:rPr>
              <w:t xml:space="preserve"> </w:t>
            </w:r>
            <w:r w:rsidRPr="00DD3F8A">
              <w:rPr>
                <w:bCs/>
              </w:rPr>
              <w:t>and report on</w:t>
            </w:r>
            <w:r w:rsidRPr="00DD3F8A">
              <w:rPr>
                <w:b/>
              </w:rPr>
              <w:t xml:space="preserve"> </w:t>
            </w:r>
            <w:r w:rsidRPr="00DD3F8A">
              <w:rPr>
                <w:bCs/>
              </w:rPr>
              <w:t xml:space="preserve">if and how the Antarctic environment, on continental, regional and local scale is changing, including understanding how human activities contribute to those changes. Environmental monitoring is fundamental to assessing and understanding change on all scales. </w:t>
            </w:r>
            <w:r w:rsidRPr="00C245E7">
              <w:rPr>
                <w:bCs/>
                <w:u w:val="single"/>
              </w:rPr>
              <w:t>Regionality</w:t>
            </w:r>
            <w:r>
              <w:rPr>
                <w:bCs/>
              </w:rPr>
              <w:t>: This issue is of continent-wide importance.</w:t>
            </w:r>
          </w:p>
        </w:tc>
      </w:tr>
      <w:tr w:rsidR="002C6379" w:rsidRPr="00DC2A75" w14:paraId="6A7D270C"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312275F" w14:textId="77777777" w:rsidR="002C6379" w:rsidRPr="00DD3F8A" w:rsidRDefault="002C6379" w:rsidP="000E6F29">
            <w:pPr>
              <w:spacing w:before="120" w:after="120"/>
              <w:rPr>
                <w:b/>
              </w:rPr>
            </w:pPr>
            <w:r w:rsidRPr="00DD3F8A">
              <w:rPr>
                <w:b/>
              </w:rPr>
              <w:t xml:space="preserve">Interlinks with: </w:t>
            </w:r>
            <w:r w:rsidRPr="00DD3F8A">
              <w:rPr>
                <w:bCs/>
              </w:rPr>
              <w:t>Climate change implications; Biodiversity knowledge; Tourism and NGO activities; Environmental Damage; Pollution</w:t>
            </w:r>
          </w:p>
        </w:tc>
      </w:tr>
      <w:tr w:rsidR="002C6379" w:rsidRPr="00DC2A75" w14:paraId="58AC537C"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E4FF8C3" w14:textId="77777777" w:rsidR="002C6379" w:rsidRPr="00DD3F8A" w:rsidRDefault="002C6379" w:rsidP="000E6F29">
            <w:pPr>
              <w:spacing w:before="120" w:after="120"/>
              <w:rPr>
                <w:bCs/>
              </w:rPr>
            </w:pPr>
            <w:r w:rsidRPr="00DD3F8A">
              <w:rPr>
                <w:b/>
              </w:rPr>
              <w:t>Objectives:</w:t>
            </w:r>
            <w:r w:rsidRPr="00DD3F8A">
              <w:rPr>
                <w:bCs/>
              </w:rPr>
              <w:t xml:space="preserve">  </w:t>
            </w:r>
            <w:r w:rsidRPr="00572FC6">
              <w:rPr>
                <w:bCs/>
              </w:rPr>
              <w:t>Encourage coordinated and systematic monitoring efforts. Enable reporting on state and trends for key environmental values in Antarctica.</w:t>
            </w:r>
            <w:r w:rsidRPr="00DD3F8A">
              <w:rPr>
                <w:bCs/>
              </w:rPr>
              <w:t xml:space="preserve"> </w:t>
            </w:r>
          </w:p>
          <w:p w14:paraId="3D0735EB" w14:textId="77777777" w:rsidR="002C6379" w:rsidRPr="00DD3F8A" w:rsidRDefault="002C6379" w:rsidP="000E6F29">
            <w:pPr>
              <w:spacing w:before="120" w:after="120"/>
            </w:pPr>
          </w:p>
        </w:tc>
      </w:tr>
      <w:tr w:rsidR="002C6379" w:rsidRPr="00DC2A75" w14:paraId="66C22A67"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660B9117"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 xml:space="preserve">Actions </w:t>
            </w:r>
          </w:p>
          <w:p w14:paraId="64C9FF69" w14:textId="77777777" w:rsidR="002C6379" w:rsidRPr="00572FC6" w:rsidRDefault="002C6379" w:rsidP="002C6379">
            <w:pPr>
              <w:pStyle w:val="Prrafodelista"/>
              <w:numPr>
                <w:ilvl w:val="0"/>
                <w:numId w:val="46"/>
              </w:numPr>
              <w:spacing w:before="120" w:after="120"/>
              <w:rPr>
                <w:bCs/>
              </w:rPr>
            </w:pPr>
            <w:r w:rsidRPr="00572FC6">
              <w:rPr>
                <w:bCs/>
              </w:rPr>
              <w:t>Develop objectives for enviro monitoring; operational (i.e. human activities) vs environmental indicators of change vs. success of implementation of measures, etc.</w:t>
            </w:r>
          </w:p>
          <w:p w14:paraId="34585A1A" w14:textId="77777777" w:rsidR="002C6379" w:rsidRPr="007E32E7" w:rsidRDefault="002C6379" w:rsidP="002C6379">
            <w:pPr>
              <w:pStyle w:val="Prrafodelista"/>
              <w:numPr>
                <w:ilvl w:val="0"/>
                <w:numId w:val="46"/>
              </w:numPr>
              <w:spacing w:before="120" w:after="120"/>
              <w:rPr>
                <w:b/>
              </w:rPr>
            </w:pPr>
            <w:r>
              <w:rPr>
                <w:bCs/>
              </w:rPr>
              <w:t>Undertake a gap-analysis on</w:t>
            </w:r>
            <w:r w:rsidRPr="00572FC6">
              <w:rPr>
                <w:bCs/>
              </w:rPr>
              <w:t xml:space="preserve"> what monitoring is already being conducted</w:t>
            </w:r>
            <w:r>
              <w:rPr>
                <w:bCs/>
              </w:rPr>
              <w:t>.</w:t>
            </w:r>
          </w:p>
          <w:p w14:paraId="3C85740F" w14:textId="77777777" w:rsidR="002C6379" w:rsidRPr="00DD3F8A" w:rsidRDefault="002C6379" w:rsidP="002C6379">
            <w:pPr>
              <w:pStyle w:val="Prrafodelista"/>
              <w:numPr>
                <w:ilvl w:val="0"/>
                <w:numId w:val="46"/>
              </w:numPr>
              <w:spacing w:before="120" w:after="120"/>
              <w:rPr>
                <w:b/>
              </w:rPr>
            </w:pPr>
            <w:r w:rsidRPr="007E32E7">
              <w:rPr>
                <w:bCs/>
              </w:rPr>
              <w:t>Consider</w:t>
            </w:r>
            <w:r>
              <w:rPr>
                <w:bCs/>
              </w:rPr>
              <w:t xml:space="preserve"> and facilitate the development of possible</w:t>
            </w:r>
            <w:r w:rsidRPr="007E32E7">
              <w:rPr>
                <w:bCs/>
              </w:rPr>
              <w:t xml:space="preserve"> mechanisms to facilitate access to monitoring data</w:t>
            </w:r>
          </w:p>
        </w:tc>
      </w:tr>
      <w:tr w:rsidR="002C6379" w:rsidRPr="00DC2A75" w14:paraId="0A7C118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41E1B225"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51D32E17"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54B94AF3" w14:textId="77777777" w:rsidR="002C6379" w:rsidRPr="00AE6849" w:rsidRDefault="002C6379" w:rsidP="000E6F29">
            <w:pPr>
              <w:pStyle w:val="ATSNormal"/>
              <w:spacing w:before="0" w:after="0"/>
              <w:rPr>
                <w:b/>
                <w:lang w:val="" w:eastAsia=""/>
              </w:rPr>
            </w:pPr>
            <w:r w:rsidRPr="00AE6849">
              <w:rPr>
                <w:b/>
                <w:szCs w:val="22"/>
                <w:lang w:val="" w:eastAsia=""/>
              </w:rPr>
              <w:t>Science knowledge and information needs:</w:t>
            </w:r>
          </w:p>
          <w:p w14:paraId="637D1D20" w14:textId="77777777" w:rsidR="002C6379" w:rsidRPr="00DD3F8A" w:rsidRDefault="002C6379" w:rsidP="002C6379">
            <w:pPr>
              <w:numPr>
                <w:ilvl w:val="0"/>
                <w:numId w:val="35"/>
              </w:numPr>
            </w:pPr>
          </w:p>
        </w:tc>
      </w:tr>
      <w:bookmarkEnd w:id="16"/>
    </w:tbl>
    <w:p w14:paraId="2D9BFD8D" w14:textId="77777777" w:rsidR="002C6379" w:rsidRPr="00DD3F8A" w:rsidRDefault="002C6379" w:rsidP="002C6379">
      <w:pPr>
        <w:rPr>
          <w:kern w:val="2"/>
          <w:lang w:eastAsia="ar-SA"/>
        </w:rPr>
      </w:pPr>
    </w:p>
    <w:p w14:paraId="545AD1DA" w14:textId="77777777" w:rsidR="002C6379" w:rsidRPr="00DD3F8A" w:rsidRDefault="002C6379" w:rsidP="002C6379">
      <w:pPr>
        <w:rPr>
          <w:kern w:val="2"/>
          <w:lang w:eastAsia="ar-SA"/>
        </w:rPr>
      </w:pPr>
    </w:p>
    <w:p w14:paraId="3B318AE9" w14:textId="77777777" w:rsidR="002C6379" w:rsidRPr="00DD3F8A" w:rsidRDefault="002C6379" w:rsidP="002C6379">
      <w:pPr>
        <w:rPr>
          <w:kern w:val="2"/>
          <w:lang w:eastAsia="ar-SA"/>
        </w:rPr>
      </w:pPr>
      <w:r w:rsidRPr="00DD3F8A">
        <w:rPr>
          <w:kern w:val="2"/>
          <w:lang w:eastAsia="ar-S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15E00EA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6AAEA01" w14:textId="77777777" w:rsidR="002C6379" w:rsidRPr="00DD3F8A" w:rsidRDefault="002C6379" w:rsidP="000E6F29">
            <w:pPr>
              <w:spacing w:before="120" w:after="120"/>
              <w:rPr>
                <w:b/>
              </w:rPr>
            </w:pPr>
            <w:r w:rsidRPr="00656D63">
              <w:rPr>
                <w:b/>
              </w:rPr>
              <w:lastRenderedPageBreak/>
              <w:t>2b. Contributing to marine spatial protection and management</w:t>
            </w:r>
          </w:p>
        </w:tc>
      </w:tr>
      <w:tr w:rsidR="002C6379" w14:paraId="0ECE356D"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F9E812B" w14:textId="77777777" w:rsidR="002C6379" w:rsidRPr="009D7A43" w:rsidRDefault="002C6379" w:rsidP="000E6F29">
            <w:pPr>
              <w:spacing w:before="120" w:after="120"/>
              <w:rPr>
                <w:b/>
              </w:rPr>
            </w:pPr>
            <w:r w:rsidRPr="009D7A43">
              <w:rPr>
                <w:b/>
              </w:rPr>
              <w:t xml:space="preserve">Priority: </w:t>
            </w:r>
          </w:p>
        </w:tc>
      </w:tr>
      <w:tr w:rsidR="002C6379" w14:paraId="2D30FE9C"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17E4522B" w14:textId="77777777" w:rsidR="002C6379" w:rsidRPr="009D7A43" w:rsidRDefault="002C6379" w:rsidP="000E6F29">
            <w:pPr>
              <w:spacing w:before="120" w:after="120"/>
              <w:rPr>
                <w:b/>
              </w:rPr>
            </w:pPr>
            <w:r w:rsidRPr="00DD3F8A">
              <w:rPr>
                <w:b/>
              </w:rPr>
              <w:t xml:space="preserve">Context: </w:t>
            </w:r>
            <w:r w:rsidRPr="00DD3F8A">
              <w:rPr>
                <w:bCs/>
              </w:rPr>
              <w:t>The marine environment and the terrestrial environment in Antarctica are closely intertwined, where numerous biological and physical processes are connected to both realms in one way or the other. Protection and management activities in the one realm, therefore need to be seen in the context of the other.  The Environmental Protocol aims to protect the Antarctic environment and associated and dependent ecosystems, which clearly links the continent and the surrounding ocean. While CCAMLR is the key engine for marine spatial protection and management in Antarctica, the ATCM can make complementary decisions within its competence to support robust marine spatial management.</w:t>
            </w:r>
            <w:r w:rsidRPr="00DD3F8A">
              <w:rPr>
                <w:b/>
              </w:rPr>
              <w:t xml:space="preserve">  </w:t>
            </w:r>
            <w:r w:rsidRPr="00C245E7">
              <w:rPr>
                <w:bCs/>
                <w:u w:val="single"/>
              </w:rPr>
              <w:t>Regionality</w:t>
            </w:r>
            <w:r>
              <w:rPr>
                <w:bCs/>
              </w:rPr>
              <w:t>: This issue is of continent-wide importance.</w:t>
            </w:r>
          </w:p>
        </w:tc>
      </w:tr>
      <w:tr w:rsidR="002C6379" w:rsidRPr="00DC2A75" w14:paraId="7D5C5BD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4BA468FC" w14:textId="77777777" w:rsidR="002C6379" w:rsidRPr="00DD3F8A" w:rsidRDefault="002C6379" w:rsidP="000E6F29">
            <w:pPr>
              <w:spacing w:before="120" w:after="120"/>
              <w:rPr>
                <w:b/>
              </w:rPr>
            </w:pPr>
            <w:r w:rsidRPr="00DD3F8A">
              <w:rPr>
                <w:b/>
              </w:rPr>
              <w:t xml:space="preserve">Interlinks with: </w:t>
            </w:r>
            <w:r w:rsidRPr="00DD3F8A">
              <w:rPr>
                <w:bCs/>
              </w:rPr>
              <w:t>The protected areas system; Climate change implications; Biodiversity knowledge; Monitoring and state of the environment reporting</w:t>
            </w:r>
          </w:p>
        </w:tc>
      </w:tr>
      <w:tr w:rsidR="002C6379" w:rsidRPr="00DC2A75" w14:paraId="09F0A4A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B3D490F" w14:textId="77777777" w:rsidR="002C6379" w:rsidRPr="00DD3F8A" w:rsidRDefault="002C6379" w:rsidP="000E6F29">
            <w:pPr>
              <w:spacing w:before="120" w:after="120"/>
              <w:rPr>
                <w:bCs/>
              </w:rPr>
            </w:pPr>
            <w:r w:rsidRPr="00DD3F8A">
              <w:rPr>
                <w:b/>
              </w:rPr>
              <w:t>Objectives:</w:t>
            </w:r>
            <w:r w:rsidRPr="00DD3F8A">
              <w:rPr>
                <w:bCs/>
              </w:rPr>
              <w:t xml:space="preserve"> </w:t>
            </w:r>
            <w:r w:rsidRPr="007E32E7">
              <w:rPr>
                <w:bCs/>
              </w:rPr>
              <w:t>Support monitoring, protection and management of [</w:t>
            </w:r>
            <w:r>
              <w:rPr>
                <w:bCs/>
              </w:rPr>
              <w:t>key</w:t>
            </w:r>
            <w:r w:rsidRPr="007E32E7">
              <w:rPr>
                <w:bCs/>
              </w:rPr>
              <w:t>] marine species and processes and areas within the framework of the provisions of the Environmental Protocol.</w:t>
            </w:r>
            <w:r w:rsidRPr="00DD3F8A">
              <w:rPr>
                <w:bCs/>
              </w:rPr>
              <w:t xml:space="preserve"> </w:t>
            </w:r>
          </w:p>
          <w:p w14:paraId="5928B690" w14:textId="77777777" w:rsidR="002C6379" w:rsidRPr="00DD3F8A" w:rsidRDefault="002C6379" w:rsidP="000E6F29">
            <w:pPr>
              <w:spacing w:before="120" w:after="120"/>
            </w:pPr>
          </w:p>
        </w:tc>
      </w:tr>
      <w:tr w:rsidR="002C6379" w:rsidRPr="00DC2A75" w14:paraId="3C6D3036"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6FE97B8C"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Priority Actions:</w:t>
            </w:r>
          </w:p>
          <w:p w14:paraId="6B35A4BD" w14:textId="77777777" w:rsidR="002C6379" w:rsidRPr="007E32E7" w:rsidRDefault="002C6379" w:rsidP="002C6379">
            <w:pPr>
              <w:pStyle w:val="Prrafodelista"/>
              <w:numPr>
                <w:ilvl w:val="0"/>
                <w:numId w:val="47"/>
              </w:numPr>
              <w:spacing w:before="120" w:after="120"/>
              <w:rPr>
                <w:bCs/>
              </w:rPr>
            </w:pPr>
            <w:r w:rsidRPr="007E32E7">
              <w:rPr>
                <w:bCs/>
              </w:rPr>
              <w:t xml:space="preserve">Identify needs for additional measures for spatial marine protection and management measures. </w:t>
            </w:r>
          </w:p>
          <w:p w14:paraId="03FDE2AC" w14:textId="77777777" w:rsidR="002C6379" w:rsidRPr="007E32E7" w:rsidRDefault="002C6379" w:rsidP="002C6379">
            <w:pPr>
              <w:pStyle w:val="Prrafodelista"/>
              <w:numPr>
                <w:ilvl w:val="0"/>
                <w:numId w:val="47"/>
              </w:numPr>
              <w:spacing w:before="120" w:after="120"/>
              <w:rPr>
                <w:bCs/>
              </w:rPr>
            </w:pPr>
            <w:r w:rsidRPr="007E32E7">
              <w:rPr>
                <w:bCs/>
              </w:rPr>
              <w:t>Use tools to work with SC-CAMLR to progress spatial protection and management</w:t>
            </w:r>
            <w:r>
              <w:rPr>
                <w:bCs/>
              </w:rPr>
              <w:t>.</w:t>
            </w:r>
            <w:r w:rsidRPr="007E32E7">
              <w:rPr>
                <w:bCs/>
              </w:rPr>
              <w:t xml:space="preserve">. </w:t>
            </w:r>
          </w:p>
          <w:p w14:paraId="3DED8546" w14:textId="77777777" w:rsidR="002C6379" w:rsidRPr="007E32E7" w:rsidRDefault="002C6379" w:rsidP="002C6379">
            <w:pPr>
              <w:pStyle w:val="Prrafodelista"/>
              <w:numPr>
                <w:ilvl w:val="0"/>
                <w:numId w:val="47"/>
              </w:numPr>
              <w:spacing w:before="120" w:after="120"/>
              <w:rPr>
                <w:bCs/>
              </w:rPr>
            </w:pPr>
            <w:r w:rsidRPr="00DD3F8A">
              <w:rPr>
                <w:bCs/>
              </w:rPr>
              <w:t>Consider connectivity between land and ocean</w:t>
            </w:r>
          </w:p>
          <w:p w14:paraId="5C1EAF63" w14:textId="77777777" w:rsidR="002C6379" w:rsidRPr="007E32E7" w:rsidRDefault="002C6379" w:rsidP="002C6379">
            <w:pPr>
              <w:pStyle w:val="Prrafodelista"/>
              <w:numPr>
                <w:ilvl w:val="0"/>
                <w:numId w:val="47"/>
              </w:numPr>
              <w:spacing w:before="120" w:after="120"/>
              <w:rPr>
                <w:b/>
              </w:rPr>
            </w:pPr>
            <w:r>
              <w:rPr>
                <w:bCs/>
              </w:rPr>
              <w:t xml:space="preserve">Advice on </w:t>
            </w:r>
            <w:r w:rsidRPr="00DD3F8A">
              <w:rPr>
                <w:bCs/>
              </w:rPr>
              <w:t>complementary actions that could be taken by Parties with respect to MPAs, incl. advice relating to Resolution 5 (2017).</w:t>
            </w:r>
          </w:p>
          <w:p w14:paraId="203B4474" w14:textId="77777777" w:rsidR="002C6379" w:rsidRPr="007E32E7" w:rsidRDefault="002C6379" w:rsidP="002C6379">
            <w:pPr>
              <w:pStyle w:val="Prrafodelista"/>
              <w:numPr>
                <w:ilvl w:val="0"/>
                <w:numId w:val="47"/>
              </w:numPr>
              <w:spacing w:before="120" w:after="120"/>
              <w:rPr>
                <w:bCs/>
              </w:rPr>
            </w:pPr>
            <w:r w:rsidRPr="007E32E7">
              <w:rPr>
                <w:bCs/>
              </w:rPr>
              <w:t>Initiate action on managing threats to the near shore marine environment (e.g. pollution, microplastics, etc.)</w:t>
            </w:r>
          </w:p>
          <w:p w14:paraId="1CBDE7AA" w14:textId="77777777" w:rsidR="002C6379" w:rsidRPr="00DD3F8A" w:rsidRDefault="002C6379" w:rsidP="002C6379">
            <w:pPr>
              <w:pStyle w:val="Prrafodelista"/>
              <w:numPr>
                <w:ilvl w:val="0"/>
                <w:numId w:val="47"/>
              </w:numPr>
              <w:spacing w:before="120" w:after="120"/>
              <w:rPr>
                <w:b/>
              </w:rPr>
            </w:pPr>
            <w:r w:rsidRPr="007E32E7">
              <w:rPr>
                <w:bCs/>
              </w:rPr>
              <w:t>Gather information on non-CCAMLR activities and their impact within MPAs and marine ASPAs</w:t>
            </w:r>
          </w:p>
        </w:tc>
      </w:tr>
      <w:tr w:rsidR="002C6379" w:rsidRPr="00DC2A75" w14:paraId="6B293CF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43DF5E16"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20C3169D"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2815D5A9" w14:textId="77777777" w:rsidR="002C6379" w:rsidRPr="00AE6849" w:rsidRDefault="002C6379" w:rsidP="000E6F29">
            <w:pPr>
              <w:pStyle w:val="ATSNormal"/>
              <w:rPr>
                <w:b/>
                <w:lang w:val="" w:eastAsia=""/>
              </w:rPr>
            </w:pPr>
            <w:r w:rsidRPr="00AE6849">
              <w:rPr>
                <w:b/>
                <w:szCs w:val="22"/>
                <w:lang w:val="" w:eastAsia=""/>
              </w:rPr>
              <w:t>Science knowledge and information needs:</w:t>
            </w:r>
          </w:p>
          <w:p w14:paraId="68B271C2" w14:textId="77777777" w:rsidR="002C6379" w:rsidRPr="00DD3F8A" w:rsidRDefault="002C6379" w:rsidP="002C6379">
            <w:pPr>
              <w:numPr>
                <w:ilvl w:val="0"/>
                <w:numId w:val="35"/>
              </w:numPr>
              <w:spacing w:before="120" w:after="120"/>
            </w:pPr>
          </w:p>
        </w:tc>
      </w:tr>
    </w:tbl>
    <w:p w14:paraId="77475787" w14:textId="77777777" w:rsidR="002C6379" w:rsidRPr="00DD3F8A" w:rsidRDefault="002C6379" w:rsidP="002C6379">
      <w:pPr>
        <w:rPr>
          <w:kern w:val="2"/>
          <w:lang w:eastAsia="ar-SA"/>
        </w:rPr>
      </w:pPr>
    </w:p>
    <w:p w14:paraId="06F5D5B9" w14:textId="77777777" w:rsidR="002C6379" w:rsidRPr="00DD3F8A" w:rsidRDefault="002C6379" w:rsidP="002C6379">
      <w:pPr>
        <w:rPr>
          <w:kern w:val="2"/>
          <w:lang w:eastAsia="ar-SA"/>
        </w:rPr>
      </w:pPr>
    </w:p>
    <w:p w14:paraId="2014E177" w14:textId="77777777" w:rsidR="002C6379" w:rsidRPr="00DD3F8A" w:rsidRDefault="002C6379" w:rsidP="002C6379">
      <w:pPr>
        <w:rPr>
          <w:kern w:val="2"/>
          <w:lang w:eastAsia="ar-SA"/>
        </w:rPr>
      </w:pPr>
      <w:r w:rsidRPr="00DD3F8A">
        <w:rPr>
          <w:kern w:val="2"/>
          <w:lang w:eastAsia="ar-S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7B32716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C1A621A" w14:textId="77777777" w:rsidR="002C6379" w:rsidRPr="00656D63" w:rsidRDefault="002C6379" w:rsidP="000E6F29">
            <w:pPr>
              <w:spacing w:before="120" w:after="120"/>
              <w:rPr>
                <w:b/>
              </w:rPr>
            </w:pPr>
            <w:r w:rsidRPr="00656D63">
              <w:rPr>
                <w:b/>
              </w:rPr>
              <w:lastRenderedPageBreak/>
              <w:t xml:space="preserve">2c. </w:t>
            </w:r>
            <w:r>
              <w:rPr>
                <w:b/>
              </w:rPr>
              <w:t xml:space="preserve">Implementing a </w:t>
            </w:r>
            <w:proofErr w:type="spellStart"/>
            <w:r>
              <w:rPr>
                <w:b/>
              </w:rPr>
              <w:t>systeamtic</w:t>
            </w:r>
            <w:proofErr w:type="spellEnd"/>
            <w:r w:rsidRPr="00656D63">
              <w:rPr>
                <w:b/>
              </w:rPr>
              <w:t xml:space="preserve"> approach to the protected areas system</w:t>
            </w:r>
          </w:p>
        </w:tc>
      </w:tr>
      <w:tr w:rsidR="002C6379" w14:paraId="7B4FBCFB"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935AD8C" w14:textId="77777777" w:rsidR="002C6379" w:rsidRPr="009D7A43" w:rsidRDefault="002C6379" w:rsidP="000E6F29">
            <w:pPr>
              <w:spacing w:before="120" w:after="120"/>
              <w:rPr>
                <w:b/>
              </w:rPr>
            </w:pPr>
            <w:r w:rsidRPr="009D7A43">
              <w:rPr>
                <w:b/>
              </w:rPr>
              <w:t xml:space="preserve">Priority: </w:t>
            </w:r>
          </w:p>
        </w:tc>
      </w:tr>
      <w:tr w:rsidR="002C6379" w14:paraId="724A774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3D11E351" w14:textId="77777777" w:rsidR="002C6379" w:rsidRPr="009D7A43" w:rsidRDefault="002C6379" w:rsidP="000E6F29">
            <w:pPr>
              <w:spacing w:before="120" w:after="120"/>
              <w:rPr>
                <w:b/>
              </w:rPr>
            </w:pPr>
            <w:r w:rsidRPr="00DD3F8A">
              <w:rPr>
                <w:b/>
              </w:rPr>
              <w:t xml:space="preserve">Context: </w:t>
            </w:r>
            <w:r w:rsidRPr="00DD3F8A">
              <w:rPr>
                <w:bCs/>
              </w:rPr>
              <w:t xml:space="preserve">Annex V to the Protocol on Environmental Protection to the Antarctic Treaty (the Protocol) establishes a framework for designating Antarctic Specially Protected Areas (ASPAs) and Antarctic Specially Managed Areas (ASMAs). These areas are intended to support the objective of protecting comprehensively the Antarctic environment. Important work has been done to underpin the development of a representative series of ASPAs, including spatial analyses to identify distinct ‘Environmental Domains’ and ‘Antarctic Conservation Biogeographic Regions’. The Antarctic Treaty Parties have agreed that these spatial frameworks are useful references to guide the designation of ASPAs within a systematic environmental-geographic framework, and the Committee for Environmental Protection (CEP) has recognised the need for a more systematic approach to the development of the protected area system. </w:t>
            </w:r>
            <w:r w:rsidRPr="00C245E7">
              <w:rPr>
                <w:bCs/>
                <w:u w:val="single"/>
              </w:rPr>
              <w:t>Regionality</w:t>
            </w:r>
            <w:r>
              <w:rPr>
                <w:bCs/>
              </w:rPr>
              <w:t>: This issue is of continent-wide importance.</w:t>
            </w:r>
          </w:p>
        </w:tc>
      </w:tr>
      <w:tr w:rsidR="002C6379" w:rsidRPr="00DC2A75" w14:paraId="57DC960A"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2DCE2134" w14:textId="77777777" w:rsidR="002C6379" w:rsidRPr="00DD3F8A" w:rsidRDefault="002C6379" w:rsidP="000E6F29">
            <w:pPr>
              <w:spacing w:before="120" w:after="120"/>
              <w:rPr>
                <w:b/>
              </w:rPr>
            </w:pPr>
            <w:r w:rsidRPr="00DD3F8A">
              <w:rPr>
                <w:b/>
              </w:rPr>
              <w:t xml:space="preserve">Interlinks with: </w:t>
            </w:r>
            <w:r w:rsidRPr="00DD3F8A">
              <w:rPr>
                <w:bCs/>
              </w:rPr>
              <w:t>Climate change implications, Tourism and NGO activities, Biodiversity knowledge</w:t>
            </w:r>
          </w:p>
        </w:tc>
      </w:tr>
      <w:tr w:rsidR="002C6379" w:rsidRPr="00C90455" w14:paraId="7A769C9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474E8C8" w14:textId="77777777" w:rsidR="002C6379" w:rsidRPr="00DD3F8A" w:rsidRDefault="002C6379" w:rsidP="000E6F29">
            <w:pPr>
              <w:spacing w:before="120" w:after="120"/>
              <w:rPr>
                <w:bCs/>
              </w:rPr>
            </w:pPr>
            <w:r w:rsidRPr="00DD3F8A">
              <w:rPr>
                <w:b/>
              </w:rPr>
              <w:t>Objectives:</w:t>
            </w:r>
            <w:r w:rsidRPr="00DD3F8A">
              <w:rPr>
                <w:bCs/>
              </w:rPr>
              <w:t xml:space="preserve"> </w:t>
            </w:r>
            <w:r w:rsidRPr="007E32E7">
              <w:rPr>
                <w:bCs/>
              </w:rPr>
              <w:t>Assess the effectiveness of the current series of ASPAs with regard to the provisions of Article 3.2 of Annex V and provide a framework for a systematic further development of the protected area system.</w:t>
            </w:r>
          </w:p>
          <w:p w14:paraId="541310C1" w14:textId="77777777" w:rsidR="002C6379" w:rsidRPr="00DD3F8A" w:rsidRDefault="002C6379" w:rsidP="000E6F29">
            <w:pPr>
              <w:spacing w:before="120" w:after="120"/>
            </w:pPr>
          </w:p>
        </w:tc>
      </w:tr>
      <w:tr w:rsidR="002C6379" w:rsidRPr="00DC2A75" w14:paraId="62043020"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336357CE" w14:textId="77777777" w:rsidR="002C6379" w:rsidRDefault="002C6379" w:rsidP="000E6F29">
            <w:pPr>
              <w:rPr>
                <w:b/>
              </w:rPr>
            </w:pPr>
            <w:r w:rsidRPr="007E32E7">
              <w:rPr>
                <w:b/>
                <w:color w:val="FF0000"/>
              </w:rPr>
              <w:t>DRAFT</w:t>
            </w:r>
            <w:r w:rsidRPr="007E32E7">
              <w:rPr>
                <w:b/>
              </w:rPr>
              <w:t xml:space="preserve"> </w:t>
            </w:r>
            <w:r w:rsidRPr="007E32E7">
              <w:rPr>
                <w:b/>
                <w:color w:val="FF0000"/>
              </w:rPr>
              <w:t xml:space="preserve">POTENTIAL </w:t>
            </w:r>
            <w:r>
              <w:rPr>
                <w:b/>
              </w:rPr>
              <w:t>Priority Actions:</w:t>
            </w:r>
          </w:p>
          <w:p w14:paraId="052C3DCD" w14:textId="77777777" w:rsidR="002C6379" w:rsidRPr="009E05E1" w:rsidRDefault="002C6379" w:rsidP="002C6379">
            <w:pPr>
              <w:pStyle w:val="Prrafodelista"/>
              <w:numPr>
                <w:ilvl w:val="0"/>
                <w:numId w:val="48"/>
              </w:numPr>
              <w:spacing w:before="120" w:after="120"/>
              <w:rPr>
                <w:bCs/>
              </w:rPr>
            </w:pPr>
            <w:r w:rsidRPr="00DD3F8A">
              <w:rPr>
                <w:bCs/>
              </w:rPr>
              <w:t xml:space="preserve">Assess the extent to which Antarctic IBAs are or should be represented within the series of ASPAs. </w:t>
            </w:r>
          </w:p>
          <w:p w14:paraId="0D4B8B49" w14:textId="77777777" w:rsidR="002C6379" w:rsidRPr="00DD3F8A" w:rsidRDefault="002C6379" w:rsidP="002C6379">
            <w:pPr>
              <w:pStyle w:val="Prrafodelista"/>
              <w:numPr>
                <w:ilvl w:val="0"/>
                <w:numId w:val="48"/>
              </w:numPr>
              <w:spacing w:before="120" w:after="120"/>
              <w:rPr>
                <w:bCs/>
              </w:rPr>
            </w:pPr>
            <w:r w:rsidRPr="00DD3F8A">
              <w:rPr>
                <w:bCs/>
              </w:rPr>
              <w:t xml:space="preserve">Undertake work to advance actions agreed by the Committee from discussions on the protected areas workshop </w:t>
            </w:r>
            <w:r>
              <w:rPr>
                <w:bCs/>
              </w:rPr>
              <w:t xml:space="preserve">(2019) </w:t>
            </w:r>
            <w:r w:rsidRPr="009E05E1">
              <w:rPr>
                <w:bCs/>
                <w:color w:val="FF0000"/>
              </w:rPr>
              <w:t>[consider copying or linking to recommendations]</w:t>
            </w:r>
          </w:p>
          <w:p w14:paraId="262B30A2" w14:textId="77777777" w:rsidR="002C6379" w:rsidRDefault="002C6379" w:rsidP="002C6379">
            <w:pPr>
              <w:pStyle w:val="Prrafodelista"/>
              <w:numPr>
                <w:ilvl w:val="0"/>
                <w:numId w:val="48"/>
              </w:numPr>
              <w:spacing w:before="120" w:after="120"/>
              <w:rPr>
                <w:bCs/>
              </w:rPr>
            </w:pPr>
            <w:r w:rsidRPr="00DD3F8A">
              <w:rPr>
                <w:bCs/>
              </w:rPr>
              <w:t>Consider further mechanisms for protection of outstanding geological values</w:t>
            </w:r>
            <w:r>
              <w:rPr>
                <w:bCs/>
              </w:rPr>
              <w:t xml:space="preserve"> [and wilderness]</w:t>
            </w:r>
            <w:r w:rsidRPr="00DD3F8A">
              <w:rPr>
                <w:bCs/>
              </w:rPr>
              <w:t>.</w:t>
            </w:r>
          </w:p>
          <w:p w14:paraId="61F58AC5" w14:textId="77777777" w:rsidR="002C6379" w:rsidRDefault="002C6379" w:rsidP="000E6F29">
            <w:pPr>
              <w:rPr>
                <w:bCs/>
              </w:rPr>
            </w:pPr>
          </w:p>
          <w:p w14:paraId="23D99231" w14:textId="77777777" w:rsidR="002C6379" w:rsidRDefault="002C6379" w:rsidP="000E6F29">
            <w:pPr>
              <w:pStyle w:val="Prrafodelista"/>
              <w:spacing w:before="120" w:after="120"/>
              <w:rPr>
                <w:b/>
              </w:rPr>
            </w:pPr>
            <w:r>
              <w:rPr>
                <w:b/>
              </w:rPr>
              <w:t>REGULAR ACTIONS:</w:t>
            </w:r>
          </w:p>
          <w:p w14:paraId="6CCA277B" w14:textId="77777777" w:rsidR="002C6379" w:rsidRPr="00DD3F8A" w:rsidRDefault="002C6379" w:rsidP="002C6379">
            <w:pPr>
              <w:pStyle w:val="Prrafodelista"/>
              <w:numPr>
                <w:ilvl w:val="1"/>
                <w:numId w:val="36"/>
              </w:numPr>
              <w:rPr>
                <w:bCs/>
              </w:rPr>
            </w:pPr>
            <w:r w:rsidRPr="00DD3F8A">
              <w:rPr>
                <w:bCs/>
              </w:rPr>
              <w:t xml:space="preserve">Maintain and develop Protected Area database. </w:t>
            </w:r>
          </w:p>
          <w:p w14:paraId="2259970A" w14:textId="77777777" w:rsidR="002C6379" w:rsidRPr="009E05E1" w:rsidRDefault="002C6379" w:rsidP="000E6F29">
            <w:pPr>
              <w:rPr>
                <w:bCs/>
              </w:rPr>
            </w:pPr>
          </w:p>
        </w:tc>
      </w:tr>
      <w:tr w:rsidR="002C6379" w:rsidRPr="00DC2A75" w14:paraId="6D32173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5B71F21"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2DE1FC32"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35B19E34" w14:textId="77777777" w:rsidR="002C6379" w:rsidRPr="00AE6849" w:rsidRDefault="002C6379" w:rsidP="000E6F29">
            <w:pPr>
              <w:pStyle w:val="ATSNormal"/>
              <w:spacing w:before="0" w:after="0"/>
              <w:rPr>
                <w:b/>
                <w:lang w:val="" w:eastAsia=""/>
              </w:rPr>
            </w:pPr>
            <w:r w:rsidRPr="00AE6849">
              <w:rPr>
                <w:b/>
                <w:szCs w:val="22"/>
                <w:lang w:val="" w:eastAsia=""/>
              </w:rPr>
              <w:t>Science knowledge and information needs:</w:t>
            </w:r>
          </w:p>
          <w:p w14:paraId="7A0F093A" w14:textId="77777777" w:rsidR="002C6379" w:rsidRPr="00DD3F8A" w:rsidRDefault="002C6379" w:rsidP="002C6379">
            <w:pPr>
              <w:numPr>
                <w:ilvl w:val="0"/>
                <w:numId w:val="35"/>
              </w:numPr>
            </w:pPr>
          </w:p>
        </w:tc>
      </w:tr>
    </w:tbl>
    <w:p w14:paraId="5194C309" w14:textId="77777777" w:rsidR="002C6379" w:rsidRPr="00DD3F8A" w:rsidRDefault="002C6379" w:rsidP="002C6379">
      <w:pPr>
        <w:rPr>
          <w:kern w:val="2"/>
          <w:lang w:eastAsia="ar-SA"/>
        </w:rPr>
      </w:pPr>
    </w:p>
    <w:p w14:paraId="530B04F0" w14:textId="77777777" w:rsidR="002C6379" w:rsidRPr="00DD3F8A" w:rsidRDefault="002C6379" w:rsidP="002C6379">
      <w:pPr>
        <w:rPr>
          <w:kern w:val="2"/>
          <w:lang w:eastAsia="ar-SA"/>
        </w:rPr>
      </w:pPr>
    </w:p>
    <w:p w14:paraId="68C94EC4" w14:textId="77777777" w:rsidR="002C6379" w:rsidRPr="00DD3F8A" w:rsidRDefault="002C6379" w:rsidP="002C6379">
      <w:pPr>
        <w:rPr>
          <w:kern w:val="2"/>
          <w:lang w:eastAsia="ar-SA"/>
        </w:rPr>
      </w:pPr>
      <w:r w:rsidRPr="00DD3F8A">
        <w:rPr>
          <w:kern w:val="2"/>
          <w:lang w:eastAsia="ar-S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56CCB028"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DDF9E68" w14:textId="77777777" w:rsidR="002C6379" w:rsidRPr="00656D63" w:rsidRDefault="002C6379" w:rsidP="000E6F29">
            <w:pPr>
              <w:spacing w:before="120" w:after="120"/>
              <w:rPr>
                <w:b/>
              </w:rPr>
            </w:pPr>
            <w:r w:rsidRPr="00656D63">
              <w:rPr>
                <w:b/>
              </w:rPr>
              <w:lastRenderedPageBreak/>
              <w:t>2d. Implementing and improving the EIA provisions of Annex I</w:t>
            </w:r>
          </w:p>
        </w:tc>
      </w:tr>
      <w:tr w:rsidR="002C6379" w14:paraId="5178D86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58EC71A" w14:textId="77777777" w:rsidR="002C6379" w:rsidRPr="009D7A43" w:rsidRDefault="002C6379" w:rsidP="000E6F29">
            <w:pPr>
              <w:spacing w:before="120" w:after="120"/>
              <w:rPr>
                <w:b/>
              </w:rPr>
            </w:pPr>
            <w:r w:rsidRPr="009D7A43">
              <w:rPr>
                <w:b/>
              </w:rPr>
              <w:t xml:space="preserve">Priority: </w:t>
            </w:r>
          </w:p>
        </w:tc>
      </w:tr>
      <w:tr w:rsidR="002C6379" w:rsidRPr="00DC2A75" w14:paraId="60BD0A0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2411FA53" w14:textId="77777777" w:rsidR="002C6379" w:rsidRPr="00DD3F8A" w:rsidRDefault="002C6379" w:rsidP="000E6F29">
            <w:pPr>
              <w:spacing w:before="120" w:after="120"/>
              <w:rPr>
                <w:b/>
              </w:rPr>
            </w:pPr>
            <w:r w:rsidRPr="00DD3F8A">
              <w:rPr>
                <w:b/>
              </w:rPr>
              <w:t xml:space="preserve">Context: </w:t>
            </w:r>
            <w:r w:rsidRPr="00DD3F8A">
              <w:rPr>
                <w:bCs/>
              </w:rPr>
              <w:t>The Protocol requires an EIA to be undertaken prior to an activity occurring in Antarctica, and applies to almost all scientific, logistical and non-governmental activities that occur in the region. The EIA process is a key tool in helping to meet the Parties’ ambitions of protecting the Antarctic environment.</w:t>
            </w:r>
            <w:r w:rsidRPr="00DD3F8A">
              <w:t xml:space="preserve"> </w:t>
            </w:r>
            <w:r w:rsidRPr="00DD3F8A">
              <w:rPr>
                <w:bCs/>
              </w:rPr>
              <w:t>The real benefit is the contribution it can make to planning an activity. Building EIA concepts into the processes and procedures for organising an activity from the very beginning, helps to increase the rigour of the planning process and greatly improves the identification of alternative, more environmentally friendly options. Increasing pressures on the Antarctic environment (through for example climate change and expanding human activity) means that the management benefits of the EIA tool will be more and more important.  It is therefore important to continue to review and, where appropriate, improve the effectiveness of the Antarctic EIA system.</w:t>
            </w:r>
          </w:p>
        </w:tc>
      </w:tr>
      <w:tr w:rsidR="002C6379" w:rsidRPr="00DC2A75" w14:paraId="5E78C78B"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4F35CFFC" w14:textId="77777777" w:rsidR="002C6379" w:rsidRPr="00DD3F8A" w:rsidRDefault="002C6379" w:rsidP="000E6F29">
            <w:pPr>
              <w:spacing w:before="120" w:after="120"/>
              <w:rPr>
                <w:b/>
              </w:rPr>
            </w:pPr>
            <w:r w:rsidRPr="00DD3F8A">
              <w:rPr>
                <w:b/>
              </w:rPr>
              <w:t xml:space="preserve">Interlinks with: </w:t>
            </w:r>
            <w:r w:rsidRPr="00DD3F8A">
              <w:rPr>
                <w:bCs/>
              </w:rPr>
              <w:t>Climate change implications, Tourism and NGO activities, Biodiversity knowledge</w:t>
            </w:r>
          </w:p>
        </w:tc>
      </w:tr>
      <w:tr w:rsidR="002C6379" w:rsidRPr="00C90455" w14:paraId="71C2AD9B"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A8C06E5" w14:textId="77777777" w:rsidR="002C6379" w:rsidRPr="00DD3F8A" w:rsidRDefault="002C6379" w:rsidP="000E6F29">
            <w:pPr>
              <w:spacing w:before="120" w:after="120"/>
              <w:rPr>
                <w:bCs/>
              </w:rPr>
            </w:pPr>
            <w:r w:rsidRPr="00DD3F8A">
              <w:rPr>
                <w:b/>
              </w:rPr>
              <w:t>Objectives:</w:t>
            </w:r>
            <w:r w:rsidRPr="00DD3F8A">
              <w:rPr>
                <w:bCs/>
              </w:rPr>
              <w:t xml:space="preserve"> </w:t>
            </w:r>
            <w:r w:rsidRPr="009E05E1">
              <w:rPr>
                <w:bCs/>
              </w:rPr>
              <w:t>Ensure clear guidance to all those responsible for activities in Antarctica on conducting appropriate assessments of the activities. Assist through guidance material Parties in assessing, authorizing and permitting activities on basis of EIAs. Allow for a continuous improvement of EIA process, including EIA follow-up.</w:t>
            </w:r>
          </w:p>
          <w:p w14:paraId="48F17281" w14:textId="77777777" w:rsidR="002C6379" w:rsidRPr="00DD3F8A" w:rsidRDefault="002C6379" w:rsidP="000E6F29">
            <w:pPr>
              <w:spacing w:before="120" w:after="120"/>
            </w:pPr>
          </w:p>
        </w:tc>
      </w:tr>
      <w:tr w:rsidR="002C6379" w:rsidRPr="00DC2A75" w14:paraId="4067D180"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48AFEFB"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Priority Actions:</w:t>
            </w:r>
          </w:p>
          <w:p w14:paraId="7364BDC5" w14:textId="77777777" w:rsidR="002C6379" w:rsidRPr="009E05E1" w:rsidRDefault="002C6379" w:rsidP="002C6379">
            <w:pPr>
              <w:pStyle w:val="Prrafodelista"/>
              <w:numPr>
                <w:ilvl w:val="0"/>
                <w:numId w:val="49"/>
              </w:numPr>
              <w:spacing w:before="120" w:after="120"/>
              <w:rPr>
                <w:bCs/>
              </w:rPr>
            </w:pPr>
            <w:r>
              <w:rPr>
                <w:bCs/>
              </w:rPr>
              <w:t>[</w:t>
            </w:r>
            <w:r w:rsidRPr="00DD3F8A">
              <w:rPr>
                <w:bCs/>
              </w:rPr>
              <w:t>Refine the process for considering CEEs and advising the ATCM accordingly</w:t>
            </w:r>
            <w:r>
              <w:rPr>
                <w:bCs/>
              </w:rPr>
              <w:t>]</w:t>
            </w:r>
            <w:r w:rsidRPr="00DD3F8A">
              <w:rPr>
                <w:bCs/>
              </w:rPr>
              <w:t xml:space="preserve">. </w:t>
            </w:r>
          </w:p>
          <w:p w14:paraId="7AD11F8E" w14:textId="77777777" w:rsidR="002C6379" w:rsidRPr="009E05E1" w:rsidRDefault="002C6379" w:rsidP="002C6379">
            <w:pPr>
              <w:pStyle w:val="Prrafodelista"/>
              <w:numPr>
                <w:ilvl w:val="0"/>
                <w:numId w:val="49"/>
              </w:numPr>
              <w:spacing w:before="120" w:after="120"/>
              <w:rPr>
                <w:bCs/>
              </w:rPr>
            </w:pPr>
            <w:r w:rsidRPr="00DD3F8A">
              <w:rPr>
                <w:bCs/>
              </w:rPr>
              <w:t>Develop guidelines for assessing cumulative impacts.</w:t>
            </w:r>
            <w:r w:rsidRPr="009E05E1">
              <w:rPr>
                <w:bCs/>
              </w:rPr>
              <w:t xml:space="preserve"> </w:t>
            </w:r>
          </w:p>
          <w:p w14:paraId="43B4877E" w14:textId="77777777" w:rsidR="002C6379" w:rsidRPr="009E05E1" w:rsidRDefault="002C6379" w:rsidP="002C6379">
            <w:pPr>
              <w:pStyle w:val="Prrafodelista"/>
              <w:numPr>
                <w:ilvl w:val="0"/>
                <w:numId w:val="49"/>
              </w:numPr>
              <w:spacing w:before="120" w:after="120"/>
              <w:rPr>
                <w:bCs/>
              </w:rPr>
            </w:pPr>
            <w:r w:rsidRPr="00DD3F8A">
              <w:rPr>
                <w:bCs/>
              </w:rPr>
              <w:t xml:space="preserve">Review EIA guidelines and consider wider policy </w:t>
            </w:r>
            <w:r w:rsidRPr="009E05E1">
              <w:rPr>
                <w:bCs/>
              </w:rPr>
              <w:t xml:space="preserve">advising ATCM on updating, </w:t>
            </w:r>
            <w:proofErr w:type="spellStart"/>
            <w:r w:rsidRPr="009E05E1">
              <w:rPr>
                <w:bCs/>
              </w:rPr>
              <w:t>stengthening</w:t>
            </w:r>
            <w:proofErr w:type="spellEnd"/>
            <w:r w:rsidRPr="009E05E1">
              <w:rPr>
                <w:bCs/>
              </w:rPr>
              <w:t xml:space="preserve"> or otherwise improving existing rules and measures</w:t>
            </w:r>
            <w:r w:rsidRPr="00DD3F8A">
              <w:rPr>
                <w:bCs/>
              </w:rPr>
              <w:t xml:space="preserve">. </w:t>
            </w:r>
          </w:p>
          <w:p w14:paraId="7FBEBED1" w14:textId="77777777" w:rsidR="002C6379" w:rsidRPr="00DD3F8A" w:rsidRDefault="002C6379" w:rsidP="002C6379">
            <w:pPr>
              <w:pStyle w:val="Prrafodelista"/>
              <w:numPr>
                <w:ilvl w:val="0"/>
                <w:numId w:val="49"/>
              </w:numPr>
              <w:spacing w:before="120" w:after="120"/>
              <w:rPr>
                <w:bCs/>
              </w:rPr>
            </w:pPr>
            <w:r w:rsidRPr="00DD3F8A">
              <w:rPr>
                <w:bCs/>
              </w:rPr>
              <w:t>Consider application of strategic environmental assessment in Antarctica.</w:t>
            </w:r>
          </w:p>
          <w:p w14:paraId="53AB5428" w14:textId="77777777" w:rsidR="002C6379" w:rsidRPr="00DD3F8A" w:rsidRDefault="002C6379" w:rsidP="002C6379">
            <w:pPr>
              <w:pStyle w:val="Prrafodelista"/>
              <w:numPr>
                <w:ilvl w:val="0"/>
                <w:numId w:val="49"/>
              </w:numPr>
              <w:spacing w:before="120" w:after="120"/>
              <w:rPr>
                <w:bCs/>
              </w:rPr>
            </w:pPr>
            <w:r w:rsidRPr="00DD3F8A">
              <w:rPr>
                <w:bCs/>
              </w:rPr>
              <w:t>Develop guidance on how to do an environmental baseline condition survey</w:t>
            </w:r>
          </w:p>
          <w:p w14:paraId="6EC862A9" w14:textId="77777777" w:rsidR="002C6379" w:rsidRDefault="002C6379" w:rsidP="000E6F29">
            <w:pPr>
              <w:pStyle w:val="Prrafodelista"/>
              <w:ind w:left="360"/>
              <w:rPr>
                <w:b/>
              </w:rPr>
            </w:pPr>
          </w:p>
          <w:p w14:paraId="187DEF53" w14:textId="77777777" w:rsidR="002C6379" w:rsidRDefault="002C6379" w:rsidP="000E6F29">
            <w:pPr>
              <w:pStyle w:val="Prrafodelista"/>
              <w:ind w:left="360"/>
              <w:rPr>
                <w:b/>
              </w:rPr>
            </w:pPr>
          </w:p>
          <w:p w14:paraId="3252F56E" w14:textId="77777777" w:rsidR="002C6379" w:rsidRDefault="002C6379" w:rsidP="000E6F29">
            <w:pPr>
              <w:pStyle w:val="Prrafodelista"/>
              <w:ind w:left="360"/>
              <w:rPr>
                <w:b/>
              </w:rPr>
            </w:pPr>
            <w:r>
              <w:rPr>
                <w:b/>
              </w:rPr>
              <w:t>REGULAR ACTIONS:</w:t>
            </w:r>
          </w:p>
          <w:p w14:paraId="339E523B" w14:textId="77777777" w:rsidR="002C6379" w:rsidRDefault="002C6379" w:rsidP="002C6379">
            <w:pPr>
              <w:pStyle w:val="Prrafodelista"/>
              <w:numPr>
                <w:ilvl w:val="0"/>
                <w:numId w:val="42"/>
              </w:numPr>
              <w:rPr>
                <w:bCs/>
              </w:rPr>
            </w:pPr>
            <w:r w:rsidRPr="00DD3F8A">
              <w:rPr>
                <w:bCs/>
              </w:rPr>
              <w:t xml:space="preserve">Review draft CEEs as required </w:t>
            </w:r>
          </w:p>
          <w:p w14:paraId="5BC57008" w14:textId="77777777" w:rsidR="002C6379" w:rsidRPr="009E05E1" w:rsidRDefault="002C6379" w:rsidP="000E6F29">
            <w:pPr>
              <w:pStyle w:val="Prrafodelista"/>
              <w:rPr>
                <w:bCs/>
              </w:rPr>
            </w:pPr>
          </w:p>
        </w:tc>
      </w:tr>
      <w:tr w:rsidR="002C6379" w:rsidRPr="00DC2A75" w14:paraId="5D52558D"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69DCF93C"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4B7A5AEA"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3AA8EB7F" w14:textId="77777777" w:rsidR="002C6379" w:rsidRPr="00AE6849" w:rsidRDefault="002C6379" w:rsidP="000E6F29">
            <w:pPr>
              <w:pStyle w:val="ATSNormal"/>
              <w:rPr>
                <w:b/>
                <w:lang w:val="" w:eastAsia=""/>
              </w:rPr>
            </w:pPr>
            <w:r w:rsidRPr="00AE6849">
              <w:rPr>
                <w:b/>
                <w:szCs w:val="22"/>
                <w:lang w:val="" w:eastAsia=""/>
              </w:rPr>
              <w:t>Science knowledge and information needs:</w:t>
            </w:r>
          </w:p>
          <w:p w14:paraId="7D5F48D7" w14:textId="77777777" w:rsidR="002C6379" w:rsidRPr="00DD3F8A" w:rsidRDefault="002C6379" w:rsidP="002C6379">
            <w:pPr>
              <w:numPr>
                <w:ilvl w:val="0"/>
                <w:numId w:val="35"/>
              </w:numPr>
              <w:spacing w:before="120" w:after="120"/>
            </w:pPr>
          </w:p>
        </w:tc>
      </w:tr>
    </w:tbl>
    <w:p w14:paraId="2FFE91C2" w14:textId="77777777" w:rsidR="002C6379" w:rsidRPr="00DD3F8A" w:rsidRDefault="002C6379" w:rsidP="002C6379">
      <w:pPr>
        <w:rPr>
          <w:kern w:val="2"/>
          <w:lang w:eastAsia="ar-SA"/>
        </w:rPr>
      </w:pPr>
    </w:p>
    <w:p w14:paraId="542A95A5" w14:textId="77777777" w:rsidR="002C6379" w:rsidRPr="00DD3F8A" w:rsidRDefault="002C6379" w:rsidP="002C6379">
      <w:pPr>
        <w:rPr>
          <w:kern w:val="2"/>
          <w:lang w:eastAsia="ar-SA"/>
        </w:rPr>
      </w:pPr>
      <w:r w:rsidRPr="00DD3F8A">
        <w:rPr>
          <w:kern w:val="2"/>
          <w:lang w:eastAsia="ar-SA"/>
        </w:rPr>
        <w:br w:type="page"/>
      </w:r>
    </w:p>
    <w:p w14:paraId="00BBB070" w14:textId="77777777" w:rsidR="002C6379" w:rsidRPr="00DD3F8A" w:rsidRDefault="002C6379" w:rsidP="002C6379">
      <w:pPr>
        <w:rPr>
          <w:kern w:val="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4AF1283F"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B6C75D4" w14:textId="77777777" w:rsidR="002C6379" w:rsidRPr="00656D63" w:rsidRDefault="002C6379" w:rsidP="000E6F29">
            <w:pPr>
              <w:spacing w:before="120" w:after="120"/>
              <w:rPr>
                <w:b/>
              </w:rPr>
            </w:pPr>
            <w:r w:rsidRPr="00656D63">
              <w:rPr>
                <w:b/>
              </w:rPr>
              <w:t xml:space="preserve">2e. Understanding and </w:t>
            </w:r>
            <w:r>
              <w:rPr>
                <w:b/>
              </w:rPr>
              <w:t>protecting Antarctic</w:t>
            </w:r>
            <w:r w:rsidRPr="00656D63">
              <w:rPr>
                <w:b/>
              </w:rPr>
              <w:t xml:space="preserve"> Biodiversity </w:t>
            </w:r>
          </w:p>
        </w:tc>
      </w:tr>
      <w:tr w:rsidR="002C6379" w14:paraId="7D965EC9"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0A1E336" w14:textId="77777777" w:rsidR="002C6379" w:rsidRPr="009D7A43" w:rsidRDefault="002C6379" w:rsidP="000E6F29">
            <w:pPr>
              <w:spacing w:before="120" w:after="120"/>
              <w:rPr>
                <w:b/>
              </w:rPr>
            </w:pPr>
            <w:r w:rsidRPr="009D7A43">
              <w:rPr>
                <w:b/>
              </w:rPr>
              <w:t xml:space="preserve">Priority: </w:t>
            </w:r>
          </w:p>
        </w:tc>
      </w:tr>
      <w:tr w:rsidR="002C6379" w:rsidRPr="00DC2A75" w14:paraId="22DA95EB"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CBF52DD" w14:textId="77777777" w:rsidR="002C6379" w:rsidRPr="00DD3F8A" w:rsidRDefault="002C6379" w:rsidP="000E6F29">
            <w:pPr>
              <w:spacing w:before="120" w:after="120"/>
              <w:rPr>
                <w:b/>
              </w:rPr>
            </w:pPr>
            <w:r w:rsidRPr="00DD3F8A">
              <w:rPr>
                <w:b/>
              </w:rPr>
              <w:t>Context:</w:t>
            </w:r>
            <w:r w:rsidRPr="00DD3F8A">
              <w:t xml:space="preserve"> Fundamental knowledge about the environment is required in order to understand changes, impacts, risks, which species are found where, what are their dynamics, etc. </w:t>
            </w:r>
            <w:r w:rsidRPr="00DD3F8A">
              <w:rPr>
                <w:bCs/>
              </w:rPr>
              <w:t xml:space="preserve">While significant advances have been made in recent years, Antarctica’s biological and ecological domains remain, to a large extent, unexplored. This hampers efficient management actions. </w:t>
            </w:r>
            <w:r w:rsidRPr="00DD3F8A">
              <w:rPr>
                <w:bCs/>
                <w:u w:val="single"/>
              </w:rPr>
              <w:t>Regionality</w:t>
            </w:r>
            <w:r w:rsidRPr="00DD3F8A">
              <w:rPr>
                <w:bCs/>
              </w:rPr>
              <w:t>: This issue is of continent-wide importance.</w:t>
            </w:r>
          </w:p>
        </w:tc>
      </w:tr>
      <w:tr w:rsidR="002C6379" w:rsidRPr="00DC2A75" w14:paraId="04808C83"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36B6239A" w14:textId="77777777" w:rsidR="002C6379" w:rsidRPr="00DD3F8A" w:rsidRDefault="002C6379" w:rsidP="000E6F29">
            <w:pPr>
              <w:spacing w:before="120" w:after="120"/>
              <w:rPr>
                <w:b/>
              </w:rPr>
            </w:pPr>
            <w:r w:rsidRPr="00DD3F8A">
              <w:rPr>
                <w:b/>
              </w:rPr>
              <w:t xml:space="preserve">Interlinks with: </w:t>
            </w:r>
            <w:r w:rsidRPr="00DD3F8A">
              <w:rPr>
                <w:bCs/>
              </w:rPr>
              <w:t xml:space="preserve">Climate change implications; Monitoring and state of the environment reporting, protected areas system; EIA provisions </w:t>
            </w:r>
          </w:p>
        </w:tc>
      </w:tr>
      <w:tr w:rsidR="002C6379" w:rsidRPr="00DC2A75" w14:paraId="7E82F9D3"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29B2E98" w14:textId="77777777" w:rsidR="002C6379" w:rsidRPr="00DD3F8A" w:rsidRDefault="002C6379" w:rsidP="000E6F29">
            <w:pPr>
              <w:spacing w:before="120" w:after="120"/>
              <w:rPr>
                <w:bCs/>
              </w:rPr>
            </w:pPr>
            <w:r w:rsidRPr="00DD3F8A">
              <w:rPr>
                <w:b/>
              </w:rPr>
              <w:t xml:space="preserve">Objectives: </w:t>
            </w:r>
            <w:r w:rsidRPr="009E05E1">
              <w:rPr>
                <w:bCs/>
              </w:rPr>
              <w:t>Keep up to date and take into account trends in biodiversity and threats and implement relevant management actions with respect to [unique] Antarctic Biodiversity [and/or biodiversity at risk].</w:t>
            </w:r>
            <w:r w:rsidRPr="00DD3F8A">
              <w:rPr>
                <w:bCs/>
              </w:rPr>
              <w:t xml:space="preserve">  </w:t>
            </w:r>
          </w:p>
          <w:p w14:paraId="26574F1E" w14:textId="77777777" w:rsidR="002C6379" w:rsidRPr="00DD3F8A" w:rsidRDefault="002C6379" w:rsidP="000E6F29">
            <w:pPr>
              <w:spacing w:before="120" w:after="120"/>
            </w:pPr>
          </w:p>
        </w:tc>
      </w:tr>
      <w:tr w:rsidR="002C6379" w:rsidRPr="00DC2A75" w14:paraId="4DBC9BD1"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1B7223F" w14:textId="77777777" w:rsidR="002C6379" w:rsidRPr="00FD6BD6" w:rsidRDefault="002C6379" w:rsidP="000E6F29">
            <w:pPr>
              <w:rPr>
                <w:b/>
              </w:rPr>
            </w:pPr>
            <w:r>
              <w:rPr>
                <w:b/>
                <w:color w:val="FF0000"/>
              </w:rPr>
              <w:t>THEMES FOR</w:t>
            </w:r>
            <w:r w:rsidRPr="007E32E7">
              <w:rPr>
                <w:b/>
              </w:rPr>
              <w:t xml:space="preserve"> </w:t>
            </w:r>
            <w:r w:rsidRPr="007E32E7">
              <w:rPr>
                <w:b/>
                <w:color w:val="FF0000"/>
              </w:rPr>
              <w:t xml:space="preserve">POTENTIAL </w:t>
            </w:r>
            <w:r w:rsidRPr="00FD6BD6">
              <w:rPr>
                <w:b/>
              </w:rPr>
              <w:t>Priority Actions:</w:t>
            </w:r>
          </w:p>
          <w:p w14:paraId="69A97179" w14:textId="77777777" w:rsidR="002C6379" w:rsidRPr="00DD3F8A" w:rsidRDefault="002C6379" w:rsidP="002C6379">
            <w:pPr>
              <w:pStyle w:val="Prrafodelista"/>
              <w:numPr>
                <w:ilvl w:val="0"/>
                <w:numId w:val="50"/>
              </w:numPr>
              <w:spacing w:before="120" w:after="120"/>
              <w:rPr>
                <w:bCs/>
              </w:rPr>
            </w:pPr>
            <w:r>
              <w:rPr>
                <w:bCs/>
              </w:rPr>
              <w:t>C</w:t>
            </w:r>
            <w:r w:rsidRPr="00FE7FCE">
              <w:rPr>
                <w:bCs/>
              </w:rPr>
              <w:t>onsider status and threats to Antarctic biodiversity to inform management/protection of Antarctic biodiversity.</w:t>
            </w:r>
            <w:r w:rsidRPr="00DD3F8A">
              <w:rPr>
                <w:bCs/>
              </w:rPr>
              <w:t xml:space="preserve"> </w:t>
            </w:r>
          </w:p>
          <w:p w14:paraId="24731DB5" w14:textId="77777777" w:rsidR="002C6379" w:rsidRPr="00FE7FCE" w:rsidRDefault="002C6379" w:rsidP="002C6379">
            <w:pPr>
              <w:pStyle w:val="Prrafodelista"/>
              <w:numPr>
                <w:ilvl w:val="0"/>
                <w:numId w:val="50"/>
              </w:numPr>
              <w:spacing w:before="120" w:after="120"/>
              <w:rPr>
                <w:bCs/>
                <w:color w:val="FF0000"/>
              </w:rPr>
            </w:pPr>
            <w:r w:rsidRPr="00FE7FCE">
              <w:rPr>
                <w:bCs/>
              </w:rPr>
              <w:t xml:space="preserve">CEP to consider further scientific advice on wildlife disturbance </w:t>
            </w:r>
            <w:r w:rsidRPr="00FE7FCE">
              <w:rPr>
                <w:bCs/>
                <w:color w:val="FF0000"/>
              </w:rPr>
              <w:t xml:space="preserve">[define wildlife disturbance]. </w:t>
            </w:r>
          </w:p>
          <w:p w14:paraId="6F475EB3" w14:textId="77777777" w:rsidR="002C6379" w:rsidRPr="00DD3F8A" w:rsidRDefault="002C6379" w:rsidP="002C6379">
            <w:pPr>
              <w:pStyle w:val="Prrafodelista"/>
              <w:numPr>
                <w:ilvl w:val="0"/>
                <w:numId w:val="50"/>
              </w:numPr>
              <w:spacing w:before="120" w:after="120"/>
              <w:rPr>
                <w:bCs/>
              </w:rPr>
            </w:pPr>
            <w:r w:rsidRPr="00DD3F8A">
              <w:rPr>
                <w:bCs/>
              </w:rPr>
              <w:t xml:space="preserve">Assess the protection of Antarctic seals </w:t>
            </w:r>
          </w:p>
          <w:p w14:paraId="2008F0D7" w14:textId="77777777" w:rsidR="002C6379" w:rsidRDefault="002C6379" w:rsidP="002C6379">
            <w:pPr>
              <w:pStyle w:val="Prrafodelista"/>
              <w:numPr>
                <w:ilvl w:val="0"/>
                <w:numId w:val="50"/>
              </w:numPr>
              <w:spacing w:before="120" w:after="120"/>
              <w:rPr>
                <w:bCs/>
              </w:rPr>
            </w:pPr>
            <w:r w:rsidRPr="00DD3F8A">
              <w:rPr>
                <w:bCs/>
              </w:rPr>
              <w:t>Continue informal discussions on the recommendations in CEP XXIV - WP 34.</w:t>
            </w:r>
          </w:p>
          <w:p w14:paraId="120C2CAB" w14:textId="77777777" w:rsidR="002C6379" w:rsidRDefault="002C6379" w:rsidP="000E6F29">
            <w:pPr>
              <w:rPr>
                <w:bCs/>
              </w:rPr>
            </w:pPr>
          </w:p>
          <w:p w14:paraId="781A5750" w14:textId="77777777" w:rsidR="002C6379" w:rsidRDefault="002C6379" w:rsidP="000E6F29">
            <w:pPr>
              <w:rPr>
                <w:bCs/>
              </w:rPr>
            </w:pPr>
            <w:r>
              <w:rPr>
                <w:bCs/>
              </w:rPr>
              <w:t>REGULAR ACTIONS:</w:t>
            </w:r>
          </w:p>
          <w:p w14:paraId="259484EF" w14:textId="77777777" w:rsidR="002C6379" w:rsidRPr="00FE7FCE" w:rsidRDefault="002C6379" w:rsidP="002C6379">
            <w:pPr>
              <w:pStyle w:val="Prrafodelista"/>
              <w:numPr>
                <w:ilvl w:val="1"/>
                <w:numId w:val="35"/>
              </w:numPr>
              <w:rPr>
                <w:bCs/>
              </w:rPr>
            </w:pPr>
            <w:r w:rsidRPr="00FE7FCE">
              <w:rPr>
                <w:bCs/>
              </w:rPr>
              <w:t>Consider the conservation status of Antarctic species threatened by climate change (link to CCRWP).</w:t>
            </w:r>
          </w:p>
        </w:tc>
      </w:tr>
      <w:tr w:rsidR="002C6379" w:rsidRPr="00DC2A75" w14:paraId="7472EA81"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7B27658"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1BE381C3"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779B3D36" w14:textId="77777777" w:rsidR="002C6379" w:rsidRPr="00AE6849" w:rsidRDefault="002C6379" w:rsidP="000E6F29">
            <w:pPr>
              <w:pStyle w:val="ATSNormal"/>
              <w:spacing w:before="0" w:after="0"/>
              <w:rPr>
                <w:b/>
                <w:lang w:val="" w:eastAsia=""/>
              </w:rPr>
            </w:pPr>
            <w:r w:rsidRPr="00AE6849">
              <w:rPr>
                <w:b/>
                <w:szCs w:val="22"/>
                <w:lang w:val="" w:eastAsia=""/>
              </w:rPr>
              <w:t>Science knowledge and information needs:</w:t>
            </w:r>
          </w:p>
          <w:p w14:paraId="1988459E" w14:textId="77777777" w:rsidR="002C6379" w:rsidRPr="00DD3F8A" w:rsidRDefault="002C6379" w:rsidP="002C6379">
            <w:pPr>
              <w:numPr>
                <w:ilvl w:val="0"/>
                <w:numId w:val="35"/>
              </w:numPr>
            </w:pPr>
          </w:p>
        </w:tc>
      </w:tr>
    </w:tbl>
    <w:p w14:paraId="01F5D4A2" w14:textId="77777777" w:rsidR="002C6379" w:rsidRPr="00DD3F8A" w:rsidRDefault="002C6379" w:rsidP="002C6379">
      <w:pPr>
        <w:rPr>
          <w:kern w:val="2"/>
          <w:lang w:eastAsia="ar-SA"/>
        </w:rPr>
      </w:pPr>
    </w:p>
    <w:p w14:paraId="4EEB0692" w14:textId="77777777" w:rsidR="002C6379" w:rsidRPr="00DD3F8A" w:rsidRDefault="002C6379" w:rsidP="002C6379">
      <w:pPr>
        <w:rPr>
          <w:kern w:val="2"/>
          <w:lang w:eastAsia="ar-SA"/>
        </w:rPr>
      </w:pPr>
    </w:p>
    <w:p w14:paraId="2967DFF7" w14:textId="77777777" w:rsidR="002C6379" w:rsidRPr="00DD3F8A" w:rsidRDefault="002C6379" w:rsidP="002C6379">
      <w:pPr>
        <w:rPr>
          <w:kern w:val="2"/>
          <w:lang w:eastAsia="ar-SA"/>
        </w:rPr>
      </w:pPr>
      <w:r w:rsidRPr="00DD3F8A">
        <w:rPr>
          <w:kern w:val="2"/>
          <w:lang w:eastAsia="ar-S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74EEC1D7"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107D7CE" w14:textId="77777777" w:rsidR="002C6379" w:rsidRPr="00656D63" w:rsidRDefault="002C6379" w:rsidP="000E6F29">
            <w:pPr>
              <w:spacing w:before="120" w:after="120"/>
              <w:rPr>
                <w:b/>
              </w:rPr>
            </w:pPr>
            <w:r w:rsidRPr="00656D63">
              <w:rPr>
                <w:b/>
              </w:rPr>
              <w:lastRenderedPageBreak/>
              <w:t>2f. Designating and managing Historic Sites and Monuments</w:t>
            </w:r>
          </w:p>
        </w:tc>
      </w:tr>
      <w:tr w:rsidR="002C6379" w14:paraId="413C06BA"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68F444E" w14:textId="77777777" w:rsidR="002C6379" w:rsidRPr="009D7A43" w:rsidRDefault="002C6379" w:rsidP="000E6F29">
            <w:pPr>
              <w:spacing w:before="120" w:after="120"/>
              <w:rPr>
                <w:b/>
              </w:rPr>
            </w:pPr>
            <w:r w:rsidRPr="009D7A43">
              <w:rPr>
                <w:b/>
              </w:rPr>
              <w:t xml:space="preserve">Priority: </w:t>
            </w:r>
          </w:p>
        </w:tc>
      </w:tr>
      <w:tr w:rsidR="002C6379" w:rsidRPr="00DC2A75" w14:paraId="0911801E"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36DAF5B9" w14:textId="77777777" w:rsidR="002C6379" w:rsidRPr="00DD3F8A" w:rsidRDefault="002C6379" w:rsidP="000E6F29">
            <w:pPr>
              <w:spacing w:before="120" w:after="120"/>
              <w:rPr>
                <w:b/>
              </w:rPr>
            </w:pPr>
            <w:r w:rsidRPr="00DD3F8A">
              <w:rPr>
                <w:b/>
              </w:rPr>
              <w:t xml:space="preserve">Context: </w:t>
            </w:r>
            <w:r w:rsidRPr="00DD3F8A">
              <w:t>Humans’ presence in Antarctica is, seen in the global context, extremely short. Since the first sighting of the continent in 1820, the extent to which humans have left their mark here is relatively limited. In such a context, the limited historical evidence of a connection between man and land becomes extremely visible and special. Parties therefore have given full recognition to the historic sites, structures and objects as part of humankind’s cultural heritage. The Environment Protocol makes the Historic Sites and Monuments (HSM) list the key mechanism for the protection of historic values in Antarctica.</w:t>
            </w:r>
          </w:p>
        </w:tc>
      </w:tr>
      <w:tr w:rsidR="002C6379" w:rsidRPr="00DC2A75" w14:paraId="0AB89F6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F6CC46E" w14:textId="77777777" w:rsidR="002C6379" w:rsidRPr="00DD3F8A" w:rsidRDefault="002C6379" w:rsidP="000E6F29">
            <w:pPr>
              <w:spacing w:before="120" w:after="120"/>
              <w:rPr>
                <w:b/>
              </w:rPr>
            </w:pPr>
            <w:r w:rsidRPr="00DD3F8A">
              <w:rPr>
                <w:b/>
              </w:rPr>
              <w:t xml:space="preserve">Interlinks with: </w:t>
            </w:r>
            <w:r w:rsidRPr="00DD3F8A">
              <w:rPr>
                <w:bCs/>
              </w:rPr>
              <w:t>Tourism and NGO activities; Climate Change Implications; The protected areas system</w:t>
            </w:r>
          </w:p>
        </w:tc>
      </w:tr>
      <w:tr w:rsidR="002C6379" w:rsidRPr="00DC2A75" w14:paraId="0B87B8E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7C729F9" w14:textId="77777777" w:rsidR="002C6379" w:rsidRPr="00DD3F8A" w:rsidRDefault="002C6379" w:rsidP="000E6F29">
            <w:pPr>
              <w:spacing w:before="120" w:after="120"/>
              <w:rPr>
                <w:bCs/>
              </w:rPr>
            </w:pPr>
            <w:r w:rsidRPr="00DD3F8A">
              <w:rPr>
                <w:b/>
              </w:rPr>
              <w:t>Objectives:</w:t>
            </w:r>
            <w:r w:rsidRPr="00DD3F8A">
              <w:rPr>
                <w:bCs/>
              </w:rPr>
              <w:t xml:space="preserve"> </w:t>
            </w:r>
            <w:r w:rsidRPr="00FE7FCE">
              <w:rPr>
                <w:bCs/>
              </w:rPr>
              <w:t>Provide Parties with guidance and support in assessing and managing heritage.</w:t>
            </w:r>
          </w:p>
          <w:p w14:paraId="5EA21836" w14:textId="77777777" w:rsidR="002C6379" w:rsidRPr="00DD3F8A" w:rsidRDefault="002C6379" w:rsidP="000E6F29">
            <w:pPr>
              <w:spacing w:before="120" w:after="120"/>
            </w:pPr>
          </w:p>
        </w:tc>
      </w:tr>
      <w:tr w:rsidR="002C6379" w:rsidRPr="00DC2A75" w14:paraId="3D7EE2CF"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70CCE488"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Priority Actions:</w:t>
            </w:r>
          </w:p>
          <w:p w14:paraId="7F683036" w14:textId="77777777" w:rsidR="002C6379" w:rsidRPr="00FE7FCE" w:rsidRDefault="002C6379" w:rsidP="002C6379">
            <w:pPr>
              <w:pStyle w:val="Prrafodelista"/>
              <w:numPr>
                <w:ilvl w:val="0"/>
                <w:numId w:val="51"/>
              </w:numPr>
              <w:spacing w:before="120" w:after="120"/>
              <w:rPr>
                <w:bCs/>
              </w:rPr>
            </w:pPr>
            <w:r w:rsidRPr="00FE7FCE">
              <w:rPr>
                <w:bCs/>
              </w:rPr>
              <w:t>Develop criteria for maintenance and management of HSMs, especially in the context of changing climate change and the impact on the environment and therefore the needs of the site.</w:t>
            </w:r>
          </w:p>
          <w:p w14:paraId="5B0E7CBB" w14:textId="77777777" w:rsidR="002C6379" w:rsidRPr="00FE7FCE" w:rsidRDefault="002C6379" w:rsidP="002C6379">
            <w:pPr>
              <w:pStyle w:val="Prrafodelista"/>
              <w:numPr>
                <w:ilvl w:val="0"/>
                <w:numId w:val="51"/>
              </w:numPr>
              <w:spacing w:before="120" w:after="120"/>
              <w:rPr>
                <w:bCs/>
              </w:rPr>
            </w:pPr>
            <w:r w:rsidRPr="00FE7FCE">
              <w:rPr>
                <w:bCs/>
              </w:rPr>
              <w:t>Implement a regular review process (within 15 years cycles) of HSMs for effectiveness of management/conservation plans (if relevant) with regards to climate change and it's impacts on the special values and potential clean up.</w:t>
            </w:r>
          </w:p>
          <w:p w14:paraId="55D3E82D" w14:textId="77777777" w:rsidR="002C6379" w:rsidRPr="00DD3F8A" w:rsidRDefault="002C6379" w:rsidP="002C6379">
            <w:pPr>
              <w:pStyle w:val="Prrafodelista"/>
              <w:numPr>
                <w:ilvl w:val="0"/>
                <w:numId w:val="51"/>
              </w:numPr>
              <w:spacing w:before="120" w:after="120"/>
              <w:rPr>
                <w:b/>
              </w:rPr>
            </w:pPr>
            <w:r w:rsidRPr="00FE7FCE">
              <w:rPr>
                <w:bCs/>
              </w:rPr>
              <w:t>Further develop criteria for the Conservation Management Plan for a site</w:t>
            </w:r>
            <w:r>
              <w:t>.</w:t>
            </w:r>
          </w:p>
        </w:tc>
      </w:tr>
      <w:tr w:rsidR="002C6379" w:rsidRPr="00DC2A75" w14:paraId="11667CBD"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47CFFE95" w14:textId="77777777" w:rsidR="002C6379" w:rsidRPr="00DD3F8A" w:rsidRDefault="002C6379" w:rsidP="000E6F29">
            <w:pPr>
              <w:spacing w:before="120" w:after="120"/>
              <w:jc w:val="center"/>
              <w:rPr>
                <w:b/>
                <w:i/>
                <w:iCs/>
                <w:color w:val="FF0000"/>
              </w:rPr>
            </w:pPr>
            <w:r w:rsidRPr="00DD3F8A">
              <w:rPr>
                <w:b/>
                <w:i/>
                <w:iCs/>
                <w:color w:val="FF0000"/>
              </w:rPr>
              <w:t>THE WORKPLAN WILL BE INSERTED HERE</w:t>
            </w:r>
          </w:p>
        </w:tc>
      </w:tr>
      <w:tr w:rsidR="002C6379" w:rsidRPr="00DC2A75" w14:paraId="6F0FE72A"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23CC13A3" w14:textId="77777777" w:rsidR="002C6379" w:rsidRPr="00AE6849" w:rsidRDefault="002C6379" w:rsidP="000E6F29">
            <w:pPr>
              <w:pStyle w:val="ATSNormal"/>
              <w:rPr>
                <w:b/>
                <w:lang w:val="" w:eastAsia=""/>
              </w:rPr>
            </w:pPr>
            <w:r w:rsidRPr="00AE6849">
              <w:rPr>
                <w:b/>
                <w:szCs w:val="22"/>
                <w:lang w:val="" w:eastAsia=""/>
              </w:rPr>
              <w:t>Science knowledge and information needs:</w:t>
            </w:r>
          </w:p>
          <w:p w14:paraId="671A17CC" w14:textId="77777777" w:rsidR="002C6379" w:rsidRPr="00DD3F8A" w:rsidRDefault="002C6379" w:rsidP="002C6379">
            <w:pPr>
              <w:numPr>
                <w:ilvl w:val="0"/>
                <w:numId w:val="35"/>
              </w:numPr>
              <w:spacing w:before="120" w:after="120"/>
            </w:pPr>
          </w:p>
        </w:tc>
      </w:tr>
    </w:tbl>
    <w:p w14:paraId="50243257" w14:textId="77777777" w:rsidR="002C6379" w:rsidRPr="00DD3F8A" w:rsidRDefault="002C6379" w:rsidP="002C6379">
      <w:pPr>
        <w:rPr>
          <w:kern w:val="2"/>
          <w:lang w:eastAsia="ar-SA"/>
        </w:rPr>
      </w:pPr>
    </w:p>
    <w:p w14:paraId="17AC05A8" w14:textId="77777777" w:rsidR="002C6379" w:rsidRPr="00DD3F8A" w:rsidRDefault="002C6379" w:rsidP="002C6379">
      <w:pPr>
        <w:rPr>
          <w:kern w:val="2"/>
          <w:lang w:eastAsia="ar-SA"/>
        </w:rPr>
      </w:pPr>
    </w:p>
    <w:p w14:paraId="3D61AD89" w14:textId="77777777" w:rsidR="002C6379" w:rsidRPr="00FE7FCE" w:rsidRDefault="002C6379" w:rsidP="002C6379">
      <w:pPr>
        <w:pStyle w:val="NormalWeb"/>
        <w:rPr>
          <w:lang w:val="en-GB"/>
        </w:rPr>
      </w:pPr>
    </w:p>
    <w:p w14:paraId="674B40C0" w14:textId="77777777" w:rsidR="002C6379" w:rsidRPr="00DD3F8A" w:rsidRDefault="002C6379" w:rsidP="002C6379">
      <w:pPr>
        <w:rPr>
          <w:kern w:val="2"/>
          <w:lang w:eastAsia="ar-SA"/>
        </w:rPr>
      </w:pPr>
    </w:p>
    <w:p w14:paraId="4CFFF9BD" w14:textId="77777777" w:rsidR="002C6379" w:rsidRPr="00DD3F8A" w:rsidRDefault="002C6379" w:rsidP="002C6379">
      <w:pPr>
        <w:rPr>
          <w:kern w:val="2"/>
          <w:lang w:eastAsia="ar-SA"/>
        </w:rPr>
      </w:pPr>
    </w:p>
    <w:p w14:paraId="131CA865" w14:textId="77777777" w:rsidR="002C6379" w:rsidRPr="00DD3F8A" w:rsidRDefault="002C6379" w:rsidP="002C6379">
      <w:pPr>
        <w:rPr>
          <w:kern w:val="2"/>
          <w:lang w:eastAsia="ar-SA"/>
        </w:rPr>
      </w:pPr>
      <w:r w:rsidRPr="00DD3F8A">
        <w:rPr>
          <w:kern w:val="2"/>
          <w:lang w:eastAsia="ar-SA"/>
        </w:rPr>
        <w:br w:type="page"/>
      </w:r>
    </w:p>
    <w:tbl>
      <w:tblPr>
        <w:tblStyle w:val="Tablaconcuadrcula"/>
        <w:tblW w:w="8500" w:type="dxa"/>
        <w:tblLook w:val="04A0" w:firstRow="1" w:lastRow="0" w:firstColumn="1" w:lastColumn="0" w:noHBand="0" w:noVBand="1"/>
      </w:tblPr>
      <w:tblGrid>
        <w:gridCol w:w="8500"/>
      </w:tblGrid>
      <w:tr w:rsidR="002C6379" w14:paraId="1A58E851" w14:textId="77777777" w:rsidTr="000E6F29">
        <w:tc>
          <w:tcPr>
            <w:tcW w:w="8500" w:type="dxa"/>
            <w:shd w:val="clear" w:color="auto" w:fill="FFC000"/>
          </w:tcPr>
          <w:p w14:paraId="4D74F146" w14:textId="77777777" w:rsidR="002C6379" w:rsidRPr="009E7E3D" w:rsidRDefault="002C6379" w:rsidP="000E6F29">
            <w:pPr>
              <w:rPr>
                <w:b/>
                <w:bCs/>
              </w:rPr>
            </w:pPr>
            <w:r>
              <w:rPr>
                <w:b/>
                <w:bCs/>
              </w:rPr>
              <w:lastRenderedPageBreak/>
              <w:t>3</w:t>
            </w:r>
            <w:r w:rsidRPr="009E7E3D">
              <w:rPr>
                <w:b/>
                <w:bCs/>
              </w:rPr>
              <w:t>.</w:t>
            </w:r>
            <w:r>
              <w:rPr>
                <w:b/>
                <w:bCs/>
              </w:rPr>
              <w:t xml:space="preserve"> Operational</w:t>
            </w:r>
            <w:r w:rsidRPr="00361489">
              <w:rPr>
                <w:b/>
                <w:bCs/>
              </w:rPr>
              <w:t xml:space="preserve"> Priorities</w:t>
            </w:r>
          </w:p>
        </w:tc>
      </w:tr>
    </w:tbl>
    <w:p w14:paraId="5FD535C1" w14:textId="77777777" w:rsidR="002C6379" w:rsidRDefault="002C6379" w:rsidP="002C63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5"/>
      </w:tblGrid>
      <w:tr w:rsidR="002C6379" w:rsidRPr="00DC2A75" w14:paraId="5F3783E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17C0E26" w14:textId="77777777" w:rsidR="002C6379" w:rsidRPr="00DD3F8A" w:rsidRDefault="002C6379" w:rsidP="000E6F29">
            <w:pPr>
              <w:spacing w:before="120" w:after="120"/>
              <w:rPr>
                <w:b/>
              </w:rPr>
            </w:pPr>
            <w:r w:rsidRPr="00656D63">
              <w:rPr>
                <w:b/>
              </w:rPr>
              <w:t>3a. Effective Operation of the CEP and Strategic Planning</w:t>
            </w:r>
          </w:p>
        </w:tc>
      </w:tr>
      <w:tr w:rsidR="002C6379" w14:paraId="7AC211D4"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FCBDBF4" w14:textId="77777777" w:rsidR="002C6379" w:rsidRPr="009D7A43" w:rsidRDefault="002C6379" w:rsidP="000E6F29">
            <w:pPr>
              <w:spacing w:before="120" w:after="120"/>
              <w:rPr>
                <w:b/>
              </w:rPr>
            </w:pPr>
            <w:r w:rsidRPr="009D7A43">
              <w:rPr>
                <w:b/>
              </w:rPr>
              <w:t xml:space="preserve">Priority: </w:t>
            </w:r>
          </w:p>
        </w:tc>
      </w:tr>
      <w:tr w:rsidR="002C6379" w:rsidRPr="00DC2A75" w14:paraId="767AABFC"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0232EB54" w14:textId="77777777" w:rsidR="002C6379" w:rsidRPr="00DD3F8A" w:rsidRDefault="002C6379" w:rsidP="000E6F29">
            <w:pPr>
              <w:spacing w:before="120" w:after="120"/>
              <w:rPr>
                <w:b/>
              </w:rPr>
            </w:pPr>
            <w:r w:rsidRPr="00DD3F8A">
              <w:rPr>
                <w:b/>
              </w:rPr>
              <w:t xml:space="preserve">Context: </w:t>
            </w:r>
            <w:r w:rsidRPr="00DD3F8A">
              <w:rPr>
                <w:bCs/>
              </w:rPr>
              <w:t>The CEP was established under the Protocol to the Antarctic Treaty to advise the ATCM on matters relating to the protection of the Antarctic environment. After more than 25 years of work, the Committee has consolidated itself as a highly relevant and important component of the Antarctic Treaty system. The CEP agenda is normally full and broad and the Committee is many ways “the workhorse of the ATCM”. Focus on strategic planning provides for CEP activities focused on the environmental issues requiring the greatest attention.</w:t>
            </w:r>
          </w:p>
        </w:tc>
      </w:tr>
      <w:tr w:rsidR="002C6379" w14:paraId="31696502"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5B24E4C6" w14:textId="77777777" w:rsidR="002C6379" w:rsidRDefault="002C6379" w:rsidP="000E6F29">
            <w:pPr>
              <w:spacing w:before="120" w:after="120"/>
              <w:rPr>
                <w:b/>
              </w:rPr>
            </w:pPr>
            <w:r>
              <w:rPr>
                <w:b/>
              </w:rPr>
              <w:t xml:space="preserve">Interlinks with: </w:t>
            </w:r>
          </w:p>
        </w:tc>
      </w:tr>
      <w:tr w:rsidR="002C6379" w:rsidRPr="00C90455" w14:paraId="4373E2DD"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354D8D7" w14:textId="77777777" w:rsidR="002C6379" w:rsidRPr="00DD3F8A" w:rsidRDefault="002C6379" w:rsidP="000E6F29">
            <w:pPr>
              <w:spacing w:before="120" w:after="120"/>
              <w:rPr>
                <w:bCs/>
              </w:rPr>
            </w:pPr>
            <w:r w:rsidRPr="00DD3F8A">
              <w:rPr>
                <w:b/>
              </w:rPr>
              <w:t>Objectives:</w:t>
            </w:r>
            <w:r w:rsidRPr="00DD3F8A">
              <w:rPr>
                <w:bCs/>
              </w:rPr>
              <w:t xml:space="preserve"> </w:t>
            </w:r>
            <w:r w:rsidRPr="00314D0D">
              <w:rPr>
                <w:bCs/>
              </w:rPr>
              <w:t>Ensure that the CEP systematically,  works to provide advice in implementing the objectives of the Protocol to the ATCM prioritized, strategic and efficient manner. Facilitate for a broader participation by Members in the work of the Committee.</w:t>
            </w:r>
            <w:r w:rsidRPr="00DD3F8A">
              <w:rPr>
                <w:bCs/>
              </w:rPr>
              <w:t xml:space="preserve"> </w:t>
            </w:r>
          </w:p>
          <w:p w14:paraId="590F8526" w14:textId="77777777" w:rsidR="002C6379" w:rsidRPr="00DD3F8A" w:rsidRDefault="002C6379" w:rsidP="000E6F29">
            <w:pPr>
              <w:spacing w:before="120" w:after="120"/>
            </w:pPr>
          </w:p>
        </w:tc>
      </w:tr>
      <w:tr w:rsidR="002C6379" w:rsidRPr="00DC2A75" w14:paraId="2A6F707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4FD30CE1" w14:textId="77777777" w:rsidR="002C6379" w:rsidRDefault="002C6379" w:rsidP="000E6F29">
            <w:pPr>
              <w:rPr>
                <w:b/>
              </w:rPr>
            </w:pPr>
            <w:r>
              <w:rPr>
                <w:b/>
                <w:color w:val="FF0000"/>
              </w:rPr>
              <w:t>THEMES FOR</w:t>
            </w:r>
            <w:r w:rsidRPr="007E32E7">
              <w:rPr>
                <w:b/>
              </w:rPr>
              <w:t xml:space="preserve"> </w:t>
            </w:r>
            <w:r w:rsidRPr="007E32E7">
              <w:rPr>
                <w:b/>
                <w:color w:val="FF0000"/>
              </w:rPr>
              <w:t xml:space="preserve">POTENTIAL </w:t>
            </w:r>
            <w:r>
              <w:rPr>
                <w:b/>
              </w:rPr>
              <w:t>Priority Actions:</w:t>
            </w:r>
          </w:p>
          <w:p w14:paraId="6EA1F059" w14:textId="77777777" w:rsidR="002C6379" w:rsidRPr="00314D0D" w:rsidRDefault="002C6379" w:rsidP="002C6379">
            <w:pPr>
              <w:pStyle w:val="Prrafodelista"/>
              <w:numPr>
                <w:ilvl w:val="0"/>
                <w:numId w:val="52"/>
              </w:numPr>
              <w:spacing w:before="120" w:after="120"/>
              <w:rPr>
                <w:bCs/>
              </w:rPr>
            </w:pPr>
            <w:r w:rsidRPr="00314D0D">
              <w:rPr>
                <w:bCs/>
              </w:rPr>
              <w:t xml:space="preserve">Use the 5YWP more actively to frame the CEP meetings. </w:t>
            </w:r>
          </w:p>
          <w:p w14:paraId="558E73A7" w14:textId="77777777" w:rsidR="002C6379" w:rsidRPr="00314D0D" w:rsidRDefault="002C6379" w:rsidP="002C6379">
            <w:pPr>
              <w:pStyle w:val="Prrafodelista"/>
              <w:numPr>
                <w:ilvl w:val="0"/>
                <w:numId w:val="52"/>
              </w:numPr>
              <w:spacing w:before="120" w:after="120"/>
              <w:rPr>
                <w:bCs/>
              </w:rPr>
            </w:pPr>
            <w:r w:rsidRPr="00314D0D">
              <w:rPr>
                <w:bCs/>
              </w:rPr>
              <w:t xml:space="preserve">Consider long-term objectives for Antarctica (50-100 years’ time). </w:t>
            </w:r>
          </w:p>
          <w:p w14:paraId="54F7A81B" w14:textId="77777777" w:rsidR="002C6379" w:rsidRDefault="002C6379" w:rsidP="002C6379">
            <w:pPr>
              <w:pStyle w:val="Prrafodelista"/>
              <w:numPr>
                <w:ilvl w:val="0"/>
                <w:numId w:val="52"/>
              </w:numPr>
              <w:spacing w:before="120" w:after="120"/>
              <w:rPr>
                <w:bCs/>
              </w:rPr>
            </w:pPr>
            <w:r w:rsidRPr="00314D0D">
              <w:rPr>
                <w:bCs/>
              </w:rPr>
              <w:t xml:space="preserve">Consider opportunities for enhancing the working relationship between the CEP and the ATCM. </w:t>
            </w:r>
          </w:p>
          <w:p w14:paraId="3BF8F6DD" w14:textId="77777777" w:rsidR="002C6379" w:rsidRPr="00314D0D" w:rsidRDefault="002C6379" w:rsidP="002C6379">
            <w:pPr>
              <w:pStyle w:val="Prrafodelista"/>
              <w:numPr>
                <w:ilvl w:val="0"/>
                <w:numId w:val="52"/>
              </w:numPr>
              <w:spacing w:before="120" w:after="120"/>
              <w:rPr>
                <w:bCs/>
              </w:rPr>
            </w:pPr>
            <w:r>
              <w:rPr>
                <w:bCs/>
              </w:rPr>
              <w:t>[Consider opportunities for enhancing broader participation by Members in the work of the Committee]</w:t>
            </w:r>
          </w:p>
          <w:p w14:paraId="59235B11" w14:textId="77777777" w:rsidR="002C6379" w:rsidRPr="00314D0D" w:rsidRDefault="002C6379" w:rsidP="002C6379">
            <w:pPr>
              <w:pStyle w:val="Prrafodelista"/>
              <w:numPr>
                <w:ilvl w:val="0"/>
                <w:numId w:val="52"/>
              </w:numPr>
              <w:spacing w:before="120" w:after="120"/>
              <w:rPr>
                <w:bCs/>
              </w:rPr>
            </w:pPr>
            <w:r w:rsidRPr="00314D0D">
              <w:rPr>
                <w:bCs/>
              </w:rPr>
              <w:t>Implement a regular review of priorities based on ATCM requirements and changing circumstances.</w:t>
            </w:r>
          </w:p>
          <w:p w14:paraId="3C6992C3" w14:textId="77777777" w:rsidR="002C6379" w:rsidRPr="00314D0D" w:rsidRDefault="002C6379" w:rsidP="000E6F29">
            <w:pPr>
              <w:pStyle w:val="Prrafodelista"/>
              <w:ind w:left="360"/>
              <w:rPr>
                <w:b/>
              </w:rPr>
            </w:pPr>
          </w:p>
          <w:p w14:paraId="393018C9" w14:textId="77777777" w:rsidR="002C6379" w:rsidRPr="00314D0D" w:rsidRDefault="002C6379" w:rsidP="000E6F29">
            <w:pPr>
              <w:pStyle w:val="Prrafodelista"/>
              <w:ind w:left="360"/>
              <w:rPr>
                <w:b/>
              </w:rPr>
            </w:pPr>
            <w:r w:rsidRPr="00314D0D">
              <w:rPr>
                <w:b/>
              </w:rPr>
              <w:t>REGULAR ACTIONS:</w:t>
            </w:r>
          </w:p>
          <w:p w14:paraId="0533979D" w14:textId="77777777" w:rsidR="002C6379" w:rsidRPr="00DD3F8A" w:rsidRDefault="002C6379" w:rsidP="002C6379">
            <w:pPr>
              <w:pStyle w:val="Prrafodelista"/>
              <w:numPr>
                <w:ilvl w:val="1"/>
                <w:numId w:val="37"/>
              </w:numPr>
              <w:rPr>
                <w:b/>
              </w:rPr>
            </w:pPr>
            <w:r w:rsidRPr="00DD3F8A">
              <w:rPr>
                <w:bCs/>
              </w:rPr>
              <w:t xml:space="preserve">Keep the five-year work plan </w:t>
            </w:r>
            <w:r>
              <w:rPr>
                <w:bCs/>
              </w:rPr>
              <w:t>updated</w:t>
            </w:r>
            <w:r w:rsidRPr="00DD3F8A">
              <w:rPr>
                <w:bCs/>
              </w:rPr>
              <w:t xml:space="preserve">. </w:t>
            </w:r>
          </w:p>
          <w:p w14:paraId="274C052E" w14:textId="77777777" w:rsidR="002C6379" w:rsidRPr="00DD3F8A" w:rsidRDefault="002C6379" w:rsidP="000E6F29">
            <w:pPr>
              <w:pStyle w:val="Prrafodelista"/>
              <w:ind w:left="360"/>
              <w:rPr>
                <w:b/>
              </w:rPr>
            </w:pPr>
          </w:p>
        </w:tc>
      </w:tr>
      <w:tr w:rsidR="002C6379" w:rsidRPr="00DC2A75" w14:paraId="1B74B2F5" w14:textId="77777777" w:rsidTr="000E6F29">
        <w:tc>
          <w:tcPr>
            <w:tcW w:w="0" w:type="auto"/>
            <w:tcBorders>
              <w:top w:val="single" w:sz="4" w:space="0" w:color="auto"/>
              <w:left w:val="single" w:sz="4" w:space="0" w:color="auto"/>
              <w:bottom w:val="single" w:sz="4" w:space="0" w:color="auto"/>
              <w:right w:val="single" w:sz="4" w:space="0" w:color="auto"/>
            </w:tcBorders>
            <w:shd w:val="clear" w:color="auto" w:fill="F2F2F2"/>
          </w:tcPr>
          <w:p w14:paraId="1039FB91" w14:textId="77777777" w:rsidR="002C6379" w:rsidRPr="00DD3F8A" w:rsidRDefault="002C6379" w:rsidP="000E6F29">
            <w:pPr>
              <w:spacing w:before="120" w:after="120"/>
              <w:jc w:val="center"/>
              <w:rPr>
                <w:b/>
                <w:i/>
                <w:iCs/>
                <w:color w:val="FF0000"/>
              </w:rPr>
            </w:pPr>
            <w:r w:rsidRPr="00DD3F8A">
              <w:rPr>
                <w:b/>
                <w:i/>
                <w:iCs/>
                <w:color w:val="FF0000"/>
              </w:rPr>
              <w:t xml:space="preserve">WORKPLAN </w:t>
            </w:r>
            <w:r>
              <w:rPr>
                <w:b/>
                <w:i/>
                <w:iCs/>
                <w:color w:val="FF0000"/>
              </w:rPr>
              <w:t>TO BE DEVELOPED</w:t>
            </w:r>
          </w:p>
        </w:tc>
      </w:tr>
      <w:tr w:rsidR="002C6379" w:rsidRPr="00DC2A75" w14:paraId="151EF05F" w14:textId="77777777" w:rsidTr="000E6F29">
        <w:trPr>
          <w:trHeight w:val="538"/>
        </w:trPr>
        <w:tc>
          <w:tcPr>
            <w:tcW w:w="8495" w:type="dxa"/>
            <w:tcBorders>
              <w:top w:val="single" w:sz="4" w:space="0" w:color="auto"/>
              <w:left w:val="single" w:sz="4" w:space="0" w:color="auto"/>
              <w:bottom w:val="single" w:sz="4" w:space="0" w:color="auto"/>
              <w:right w:val="single" w:sz="4" w:space="0" w:color="000000"/>
            </w:tcBorders>
            <w:shd w:val="clear" w:color="auto" w:fill="F2F2F2"/>
          </w:tcPr>
          <w:p w14:paraId="67022D34" w14:textId="77777777" w:rsidR="002C6379" w:rsidRPr="00AE6849" w:rsidRDefault="002C6379" w:rsidP="000E6F29">
            <w:pPr>
              <w:pStyle w:val="ATSNormal"/>
              <w:rPr>
                <w:b/>
                <w:lang w:val="" w:eastAsia=""/>
              </w:rPr>
            </w:pPr>
            <w:r w:rsidRPr="00AE6849">
              <w:rPr>
                <w:b/>
                <w:szCs w:val="22"/>
                <w:lang w:val="" w:eastAsia=""/>
              </w:rPr>
              <w:t>Science knowledge and information needs:</w:t>
            </w:r>
          </w:p>
          <w:p w14:paraId="598D19AD" w14:textId="77777777" w:rsidR="002C6379" w:rsidRPr="00DD3F8A" w:rsidRDefault="002C6379" w:rsidP="000E6F29">
            <w:pPr>
              <w:spacing w:before="120" w:after="120"/>
              <w:ind w:left="360"/>
            </w:pPr>
          </w:p>
        </w:tc>
      </w:tr>
    </w:tbl>
    <w:p w14:paraId="5EF81CEA" w14:textId="77777777" w:rsidR="002C6379" w:rsidRPr="00DD3F8A" w:rsidRDefault="002C6379" w:rsidP="002C6379"/>
    <w:bookmarkEnd w:id="15"/>
    <w:p w14:paraId="6F7A23E2" w14:textId="77777777" w:rsidR="002C6379" w:rsidRDefault="002C6379" w:rsidP="002C6379">
      <w:pPr>
        <w:spacing w:after="160" w:line="259" w:lineRule="auto"/>
        <w:rPr>
          <w:kern w:val="2"/>
          <w:szCs w:val="22"/>
          <w:lang w:eastAsia="ar-SA"/>
        </w:rPr>
      </w:pPr>
    </w:p>
    <w:p w14:paraId="796F7CEC" w14:textId="77777777" w:rsidR="002C6379" w:rsidRDefault="002C6379" w:rsidP="002C6379">
      <w:pPr>
        <w:rPr>
          <w:b/>
          <w:bCs/>
        </w:rPr>
      </w:pPr>
    </w:p>
    <w:p w14:paraId="6B0673D2" w14:textId="77777777" w:rsidR="004B4A60" w:rsidRPr="002008E9" w:rsidRDefault="00173B32" w:rsidP="00A555B8"/>
    <w:sectPr w:rsidR="004B4A60" w:rsidRPr="002008E9" w:rsidSect="00DE77E5">
      <w:headerReference w:type="default" r:id="rId15"/>
      <w:footerReference w:type="default" r:id="rId16"/>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F548" w14:textId="77777777" w:rsidR="006B5B3F" w:rsidRDefault="006B5B3F">
      <w:r>
        <w:separator/>
      </w:r>
    </w:p>
  </w:endnote>
  <w:endnote w:type="continuationSeparator" w:id="0">
    <w:p w14:paraId="1A32B62D" w14:textId="77777777" w:rsidR="006B5B3F" w:rsidRDefault="006B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7B7" w14:textId="77777777" w:rsidR="00FA0B9F" w:rsidRDefault="001352DB" w:rsidP="00CF5C82">
    <w:pPr>
      <w:framePr w:wrap="around" w:vAnchor="text" w:hAnchor="margin" w:xAlign="right" w:y="1"/>
    </w:pPr>
    <w:r>
      <w:fldChar w:fldCharType="begin"/>
    </w:r>
    <w:r>
      <w:instrText xml:space="preserve">PAGE  </w:instrText>
    </w:r>
    <w:r w:rsidR="00173B32">
      <w:fldChar w:fldCharType="separate"/>
    </w:r>
    <w:r>
      <w:fldChar w:fldCharType="end"/>
    </w:r>
  </w:p>
  <w:p w14:paraId="63E45207" w14:textId="77777777" w:rsidR="00FA0B9F" w:rsidRDefault="00173B3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5D9E" w14:textId="77777777" w:rsidR="00FA0B9F" w:rsidRDefault="001352D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7474334" w14:textId="79917C37" w:rsidR="007D4C1A" w:rsidRDefault="00173B32" w:rsidP="001352D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2A21" w14:textId="77777777" w:rsidR="00173B32" w:rsidRDefault="00173B3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CB8B" w14:textId="77777777" w:rsidR="00E311C9" w:rsidRDefault="001352D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DAF8875" w14:textId="77777777" w:rsidR="00E311C9" w:rsidRDefault="00173B32" w:rsidP="00E311C9">
    <w:pPr>
      <w:ind w:right="360"/>
    </w:pPr>
  </w:p>
  <w:p w14:paraId="3212DF2D" w14:textId="77777777" w:rsidR="00463969" w:rsidRDefault="00173B32"/>
  <w:p w14:paraId="19087FB1" w14:textId="77777777" w:rsidR="00463969" w:rsidRDefault="00173B32"/>
  <w:p w14:paraId="76176192" w14:textId="77777777" w:rsidR="00463969" w:rsidRDefault="00173B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6EA4" w14:textId="77777777" w:rsidR="006B5B3F" w:rsidRDefault="006B5B3F">
      <w:r>
        <w:separator/>
      </w:r>
    </w:p>
  </w:footnote>
  <w:footnote w:type="continuationSeparator" w:id="0">
    <w:p w14:paraId="5C125B5F" w14:textId="77777777" w:rsidR="006B5B3F" w:rsidRDefault="006B5B3F">
      <w:r>
        <w:continuationSeparator/>
      </w:r>
    </w:p>
  </w:footnote>
  <w:footnote w:id="1">
    <w:p w14:paraId="3BBF7E00" w14:textId="77777777" w:rsidR="002C6379" w:rsidRPr="00481CA1" w:rsidRDefault="002C6379" w:rsidP="002C6379">
      <w:pPr>
        <w:pStyle w:val="Textonotapie"/>
      </w:pPr>
      <w:r>
        <w:rPr>
          <w:rStyle w:val="Refdenotaalpie"/>
        </w:rPr>
        <w:footnoteRef/>
      </w:r>
      <w:r w:rsidRPr="00481CA1">
        <w:t xml:space="preserve"> Gist of objectives </w:t>
      </w:r>
      <w:r>
        <w:t xml:space="preserve">discussed and provided through informal workshop. </w:t>
      </w:r>
      <w:r w:rsidRPr="00E319E4">
        <w:t>Wording will be finetuned through further process.</w:t>
      </w:r>
      <w:r>
        <w:t xml:space="preserve"> </w:t>
      </w:r>
    </w:p>
  </w:footnote>
  <w:footnote w:id="2">
    <w:p w14:paraId="3C51AB3B" w14:textId="77777777" w:rsidR="002C6379" w:rsidRPr="00093777" w:rsidRDefault="002C6379" w:rsidP="002C6379">
      <w:pPr>
        <w:pStyle w:val="Textonotapie"/>
      </w:pPr>
      <w:r>
        <w:rPr>
          <w:rStyle w:val="Refdenotaalpie"/>
        </w:rPr>
        <w:footnoteRef/>
      </w:r>
      <w:r w:rsidRPr="00093777">
        <w:t xml:space="preserve"> Note: The gist of the objectives listed here were discussed and provided through informal workshop. </w:t>
      </w:r>
      <w:r w:rsidRPr="00E319E4">
        <w:t>Wording will be finetuned through further process.</w:t>
      </w:r>
      <w:r w:rsidRPr="00093777">
        <w:t xml:space="preserve"> The actions held in in this draft have been identified by the CEP informal workshop as relevant actions to develop further </w:t>
      </w:r>
      <w:r>
        <w:t>to make them relevant, clear, achievable and measurable</w:t>
      </w:r>
      <w:r w:rsidRPr="0009377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DCE7" w14:textId="77777777" w:rsidR="00173B32" w:rsidRDefault="00173B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F3D4E" w14:paraId="73970E4F" w14:textId="77777777" w:rsidTr="002E12EC">
      <w:trPr>
        <w:trHeight w:val="344"/>
        <w:jc w:val="center"/>
      </w:trPr>
      <w:tc>
        <w:tcPr>
          <w:tcW w:w="5495" w:type="dxa"/>
        </w:tcPr>
        <w:p w14:paraId="75BF68C3" w14:textId="77777777" w:rsidR="00DB7C09" w:rsidRDefault="00173B32" w:rsidP="00F968D4"/>
      </w:tc>
      <w:tc>
        <w:tcPr>
          <w:tcW w:w="4253" w:type="dxa"/>
          <w:gridSpan w:val="2"/>
        </w:tcPr>
        <w:p w14:paraId="4B22EFF5" w14:textId="77777777" w:rsidR="00DB7C09" w:rsidRPr="00BD47E4" w:rsidRDefault="001352DB" w:rsidP="002A07BC">
          <w:pPr>
            <w:jc w:val="right"/>
            <w:rPr>
              <w:b/>
              <w:sz w:val="32"/>
              <w:szCs w:val="32"/>
            </w:rPr>
          </w:pPr>
          <w:r>
            <w:rPr>
              <w:b/>
              <w:sz w:val="32"/>
              <w:szCs w:val="32"/>
            </w:rPr>
            <w:t>IP</w:t>
          </w:r>
        </w:p>
      </w:tc>
      <w:tc>
        <w:tcPr>
          <w:tcW w:w="1524" w:type="dxa"/>
          <w:gridSpan w:val="2"/>
        </w:tcPr>
        <w:p w14:paraId="165C723B" w14:textId="157AB702" w:rsidR="00DB7C09" w:rsidRPr="00BD47E4" w:rsidRDefault="002C6379" w:rsidP="00DB7C09">
          <w:pPr>
            <w:rPr>
              <w:b/>
              <w:sz w:val="32"/>
              <w:szCs w:val="32"/>
            </w:rPr>
          </w:pPr>
          <w:r>
            <w:rPr>
              <w:b/>
              <w:sz w:val="32"/>
              <w:szCs w:val="32"/>
            </w:rPr>
            <w:t>150</w:t>
          </w:r>
        </w:p>
      </w:tc>
    </w:tr>
    <w:tr w:rsidR="002F3D4E" w14:paraId="2D9220C3" w14:textId="77777777" w:rsidTr="002E12EC">
      <w:trPr>
        <w:trHeight w:val="2165"/>
        <w:jc w:val="center"/>
      </w:trPr>
      <w:tc>
        <w:tcPr>
          <w:tcW w:w="5495" w:type="dxa"/>
        </w:tcPr>
        <w:p w14:paraId="050CD47B" w14:textId="77777777" w:rsidR="00490760" w:rsidRPr="00EE4D48" w:rsidRDefault="001352DB" w:rsidP="002A07BC">
          <w:pPr>
            <w:rPr>
              <w:b/>
              <w:sz w:val="28"/>
              <w:szCs w:val="28"/>
            </w:rPr>
          </w:pPr>
          <w:r>
            <w:rPr>
              <w:noProof/>
            </w:rPr>
            <w:drawing>
              <wp:inline distT="0" distB="0" distL="0" distR="0" wp14:anchorId="043C5049" wp14:editId="18E0A98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1201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84015D3" w14:textId="77777777" w:rsidR="00490760" w:rsidRPr="00FE5146" w:rsidRDefault="001352DB" w:rsidP="00490760">
          <w:pPr>
            <w:jc w:val="right"/>
            <w:rPr>
              <w:sz w:val="144"/>
              <w:szCs w:val="144"/>
            </w:rPr>
          </w:pPr>
          <w:r w:rsidRPr="00FE5146">
            <w:rPr>
              <w:sz w:val="144"/>
              <w:szCs w:val="144"/>
            </w:rPr>
            <w:t>ENG</w:t>
          </w:r>
        </w:p>
      </w:tc>
    </w:tr>
    <w:tr w:rsidR="002F3D4E" w14:paraId="5E8E6B5B" w14:textId="77777777" w:rsidTr="00ED032D">
      <w:trPr>
        <w:trHeight w:val="409"/>
        <w:jc w:val="center"/>
      </w:trPr>
      <w:tc>
        <w:tcPr>
          <w:tcW w:w="8500" w:type="dxa"/>
          <w:gridSpan w:val="2"/>
        </w:tcPr>
        <w:p w14:paraId="59FF9BE6" w14:textId="77777777" w:rsidR="00BD47E4" w:rsidRDefault="001352DB" w:rsidP="002C30DA">
          <w:pPr>
            <w:jc w:val="right"/>
          </w:pPr>
          <w:r>
            <w:t>Agenda Item:</w:t>
          </w:r>
        </w:p>
      </w:tc>
      <w:tc>
        <w:tcPr>
          <w:tcW w:w="2382" w:type="dxa"/>
          <w:gridSpan w:val="2"/>
        </w:tcPr>
        <w:p w14:paraId="3E0CB633" w14:textId="77777777" w:rsidR="00BD47E4" w:rsidRDefault="001352DB" w:rsidP="002C30DA">
          <w:pPr>
            <w:jc w:val="right"/>
          </w:pPr>
          <w:bookmarkStart w:id="1" w:name="agenda"/>
          <w:r>
            <w:t xml:space="preserve"> CEP 3</w:t>
          </w:r>
          <w:bookmarkEnd w:id="1"/>
        </w:p>
      </w:tc>
      <w:tc>
        <w:tcPr>
          <w:tcW w:w="390" w:type="dxa"/>
        </w:tcPr>
        <w:p w14:paraId="08B68EBC" w14:textId="77777777" w:rsidR="00BD47E4" w:rsidRDefault="00173B32" w:rsidP="00387A65">
          <w:pPr>
            <w:jc w:val="right"/>
          </w:pPr>
        </w:p>
      </w:tc>
    </w:tr>
    <w:tr w:rsidR="002F3D4E" w14:paraId="36702F0F" w14:textId="77777777" w:rsidTr="00ED032D">
      <w:trPr>
        <w:trHeight w:val="397"/>
        <w:jc w:val="center"/>
      </w:trPr>
      <w:tc>
        <w:tcPr>
          <w:tcW w:w="8500" w:type="dxa"/>
          <w:gridSpan w:val="2"/>
        </w:tcPr>
        <w:p w14:paraId="18B97095" w14:textId="77777777" w:rsidR="00BD47E4" w:rsidRDefault="001352DB" w:rsidP="002C30DA">
          <w:pPr>
            <w:jc w:val="right"/>
          </w:pPr>
          <w:r>
            <w:t>Presented by:</w:t>
          </w:r>
        </w:p>
      </w:tc>
      <w:tc>
        <w:tcPr>
          <w:tcW w:w="2382" w:type="dxa"/>
          <w:gridSpan w:val="2"/>
        </w:tcPr>
        <w:p w14:paraId="1D20B489" w14:textId="77777777" w:rsidR="00BD47E4" w:rsidRDefault="001352DB" w:rsidP="002C30DA">
          <w:pPr>
            <w:jc w:val="right"/>
          </w:pPr>
          <w:bookmarkStart w:id="2" w:name="party"/>
          <w:r>
            <w:t>Norway</w:t>
          </w:r>
          <w:bookmarkEnd w:id="2"/>
        </w:p>
      </w:tc>
      <w:tc>
        <w:tcPr>
          <w:tcW w:w="390" w:type="dxa"/>
        </w:tcPr>
        <w:p w14:paraId="0ABAAC49" w14:textId="77777777" w:rsidR="00BD47E4" w:rsidRDefault="00173B32" w:rsidP="00387A65">
          <w:pPr>
            <w:jc w:val="right"/>
          </w:pPr>
        </w:p>
      </w:tc>
    </w:tr>
    <w:tr w:rsidR="002F3D4E" w14:paraId="4A67200D" w14:textId="77777777" w:rsidTr="00ED032D">
      <w:trPr>
        <w:trHeight w:val="409"/>
        <w:jc w:val="center"/>
      </w:trPr>
      <w:tc>
        <w:tcPr>
          <w:tcW w:w="8500" w:type="dxa"/>
          <w:gridSpan w:val="2"/>
        </w:tcPr>
        <w:p w14:paraId="08CA1151" w14:textId="77777777" w:rsidR="00BD47E4" w:rsidRDefault="001352DB" w:rsidP="002C30DA">
          <w:pPr>
            <w:jc w:val="right"/>
          </w:pPr>
          <w:r>
            <w:t>Original:</w:t>
          </w:r>
        </w:p>
      </w:tc>
      <w:tc>
        <w:tcPr>
          <w:tcW w:w="2382" w:type="dxa"/>
          <w:gridSpan w:val="2"/>
        </w:tcPr>
        <w:p w14:paraId="4B07131D" w14:textId="77777777" w:rsidR="00BD47E4" w:rsidRDefault="001352DB" w:rsidP="002C30DA">
          <w:pPr>
            <w:jc w:val="right"/>
          </w:pPr>
          <w:bookmarkStart w:id="3" w:name="Language"/>
          <w:r>
            <w:t>English</w:t>
          </w:r>
          <w:bookmarkEnd w:id="3"/>
        </w:p>
      </w:tc>
      <w:tc>
        <w:tcPr>
          <w:tcW w:w="390" w:type="dxa"/>
        </w:tcPr>
        <w:p w14:paraId="69750C56" w14:textId="77777777" w:rsidR="00BD47E4" w:rsidRDefault="00173B32" w:rsidP="00387A65">
          <w:pPr>
            <w:jc w:val="right"/>
          </w:pPr>
        </w:p>
      </w:tc>
    </w:tr>
    <w:tr w:rsidR="002F3D4E" w14:paraId="672B38E6" w14:textId="77777777" w:rsidTr="00ED032D">
      <w:trPr>
        <w:trHeight w:val="409"/>
        <w:jc w:val="center"/>
      </w:trPr>
      <w:tc>
        <w:tcPr>
          <w:tcW w:w="8500" w:type="dxa"/>
          <w:gridSpan w:val="2"/>
        </w:tcPr>
        <w:p w14:paraId="71456045" w14:textId="77777777" w:rsidR="0097629D" w:rsidRDefault="001352DB" w:rsidP="002C30DA">
          <w:pPr>
            <w:jc w:val="right"/>
          </w:pPr>
          <w:r>
            <w:t>Submitted:</w:t>
          </w:r>
        </w:p>
      </w:tc>
      <w:tc>
        <w:tcPr>
          <w:tcW w:w="2382" w:type="dxa"/>
          <w:gridSpan w:val="2"/>
        </w:tcPr>
        <w:p w14:paraId="5579F319" w14:textId="77777777" w:rsidR="0097629D" w:rsidRDefault="00173B32" w:rsidP="0097629D">
          <w:pPr>
            <w:jc w:val="right"/>
          </w:pPr>
          <w:r>
            <w:t>28 May 2023</w:t>
          </w:r>
        </w:p>
        <w:p w14:paraId="0D8B3732" w14:textId="1C95EB2F" w:rsidR="00173B32" w:rsidRDefault="00173B32" w:rsidP="00173B32">
          <w:pPr>
            <w:jc w:val="center"/>
          </w:pPr>
        </w:p>
      </w:tc>
      <w:tc>
        <w:tcPr>
          <w:tcW w:w="390" w:type="dxa"/>
        </w:tcPr>
        <w:p w14:paraId="30D14405" w14:textId="77777777" w:rsidR="0097629D" w:rsidRDefault="00173B32" w:rsidP="00387A65">
          <w:pPr>
            <w:jc w:val="right"/>
          </w:pPr>
        </w:p>
      </w:tc>
    </w:tr>
  </w:tbl>
  <w:p w14:paraId="0032BB88" w14:textId="77777777" w:rsidR="00AE5DD0" w:rsidRDefault="00173B3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7DDE" w14:textId="77777777" w:rsidR="00173B32" w:rsidRDefault="00173B3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F3D4E" w14:paraId="69F4D23E" w14:textId="77777777">
      <w:trPr>
        <w:trHeight w:val="354"/>
        <w:jc w:val="center"/>
      </w:trPr>
      <w:tc>
        <w:tcPr>
          <w:tcW w:w="9694" w:type="dxa"/>
        </w:tcPr>
        <w:p w14:paraId="7694B332" w14:textId="77777777" w:rsidR="00AE5DD0" w:rsidRPr="00BD47E4" w:rsidRDefault="001352DB" w:rsidP="00C26F2D">
          <w:pPr>
            <w:jc w:val="right"/>
            <w:rPr>
              <w:b/>
              <w:sz w:val="32"/>
              <w:szCs w:val="32"/>
            </w:rPr>
          </w:pPr>
          <w:r>
            <w:rPr>
              <w:b/>
              <w:sz w:val="32"/>
              <w:szCs w:val="32"/>
            </w:rPr>
            <w:t>IP</w:t>
          </w:r>
        </w:p>
      </w:tc>
      <w:tc>
        <w:tcPr>
          <w:tcW w:w="1332" w:type="dxa"/>
        </w:tcPr>
        <w:p w14:paraId="41AB76AE" w14:textId="1E2E8581" w:rsidR="00AE5DD0" w:rsidRPr="00BD47E4" w:rsidRDefault="002C6379" w:rsidP="00080F4C">
          <w:pPr>
            <w:rPr>
              <w:b/>
              <w:sz w:val="32"/>
              <w:szCs w:val="32"/>
            </w:rPr>
          </w:pPr>
          <w:r>
            <w:rPr>
              <w:b/>
              <w:sz w:val="32"/>
              <w:szCs w:val="32"/>
            </w:rPr>
            <w:t>150</w:t>
          </w:r>
        </w:p>
      </w:tc>
    </w:tr>
  </w:tbl>
  <w:p w14:paraId="703276FA" w14:textId="77777777" w:rsidR="00AE5DD0" w:rsidRDefault="00173B32"/>
  <w:p w14:paraId="5B0B4895" w14:textId="77777777" w:rsidR="00463969" w:rsidRDefault="00173B32"/>
  <w:p w14:paraId="5AEC6E65" w14:textId="77777777" w:rsidR="00463969" w:rsidRDefault="00173B32"/>
  <w:p w14:paraId="3B53F29B" w14:textId="77777777" w:rsidR="00463969" w:rsidRDefault="00173B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3C08"/>
    <w:multiLevelType w:val="hybridMultilevel"/>
    <w:tmpl w:val="5994F6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02757FBD"/>
    <w:multiLevelType w:val="multilevel"/>
    <w:tmpl w:val="A36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F01172"/>
    <w:multiLevelType w:val="hybridMultilevel"/>
    <w:tmpl w:val="0CD0C86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3" w15:restartNumberingAfterBreak="0">
    <w:nsid w:val="064121B0"/>
    <w:multiLevelType w:val="hybridMultilevel"/>
    <w:tmpl w:val="57E8AFE4"/>
    <w:lvl w:ilvl="0" w:tplc="0414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4" w15:restartNumberingAfterBreak="0">
    <w:nsid w:val="088B6A3B"/>
    <w:multiLevelType w:val="hybridMultilevel"/>
    <w:tmpl w:val="36106F12"/>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5" w15:restartNumberingAfterBreak="0">
    <w:nsid w:val="09F122D8"/>
    <w:multiLevelType w:val="multilevel"/>
    <w:tmpl w:val="D2D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5D6192"/>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0F3759F1"/>
    <w:multiLevelType w:val="hybridMultilevel"/>
    <w:tmpl w:val="994A1C1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9" w15:restartNumberingAfterBreak="0">
    <w:nsid w:val="11551F5C"/>
    <w:multiLevelType w:val="hybridMultilevel"/>
    <w:tmpl w:val="6138F6A4"/>
    <w:lvl w:ilvl="0" w:tplc="04140001">
      <w:start w:val="1"/>
      <w:numFmt w:val="bullet"/>
      <w:lvlText w:val=""/>
      <w:lvlJc w:val="left"/>
      <w:pPr>
        <w:ind w:left="360" w:hanging="360"/>
      </w:pPr>
      <w:rPr>
        <w:rFonts w:ascii="Symbol" w:hAnsi="Symbol" w:hint="default"/>
      </w:rPr>
    </w:lvl>
    <w:lvl w:ilvl="1" w:tplc="0414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0" w15:restartNumberingAfterBreak="0">
    <w:nsid w:val="12E638C2"/>
    <w:multiLevelType w:val="hybridMultilevel"/>
    <w:tmpl w:val="2F50A03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15:restartNumberingAfterBreak="0">
    <w:nsid w:val="17C80725"/>
    <w:multiLevelType w:val="hybridMultilevel"/>
    <w:tmpl w:val="535ED01C"/>
    <w:lvl w:ilvl="0" w:tplc="04140001">
      <w:start w:val="1"/>
      <w:numFmt w:val="bullet"/>
      <w:lvlText w:val=""/>
      <w:lvlJc w:val="left"/>
      <w:pPr>
        <w:ind w:left="360" w:hanging="360"/>
      </w:pPr>
      <w:rPr>
        <w:rFonts w:ascii="Symbol" w:hAnsi="Symbol" w:hint="default"/>
      </w:rPr>
    </w:lvl>
    <w:lvl w:ilvl="1" w:tplc="0414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2" w15:restartNumberingAfterBreak="0">
    <w:nsid w:val="189B22FB"/>
    <w:multiLevelType w:val="hybridMultilevel"/>
    <w:tmpl w:val="7E82C07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3" w15:restartNumberingAfterBreak="0">
    <w:nsid w:val="1B2D53C1"/>
    <w:multiLevelType w:val="hybridMultilevel"/>
    <w:tmpl w:val="9246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F53DB4"/>
    <w:multiLevelType w:val="hybridMultilevel"/>
    <w:tmpl w:val="B54EE4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286577EA"/>
    <w:multiLevelType w:val="hybridMultilevel"/>
    <w:tmpl w:val="21A63D98"/>
    <w:lvl w:ilvl="0" w:tplc="5E94D0CE">
      <w:start w:val="1"/>
      <w:numFmt w:val="bullet"/>
      <w:pStyle w:val="ATSBullet1"/>
      <w:lvlText w:val=""/>
      <w:lvlJc w:val="left"/>
      <w:pPr>
        <w:tabs>
          <w:tab w:val="num" w:pos="360"/>
        </w:tabs>
        <w:ind w:left="360" w:hanging="360"/>
      </w:pPr>
      <w:rPr>
        <w:rFonts w:ascii="Symbol" w:hAnsi="Symbol" w:hint="default"/>
        <w:color w:val="auto"/>
      </w:rPr>
    </w:lvl>
    <w:lvl w:ilvl="1" w:tplc="016038CA" w:tentative="1">
      <w:start w:val="1"/>
      <w:numFmt w:val="bullet"/>
      <w:lvlText w:val="o"/>
      <w:lvlJc w:val="left"/>
      <w:pPr>
        <w:tabs>
          <w:tab w:val="num" w:pos="1440"/>
        </w:tabs>
        <w:ind w:left="1440" w:hanging="360"/>
      </w:pPr>
      <w:rPr>
        <w:rFonts w:ascii="Courier New" w:hAnsi="Courier New" w:cs="Courier New" w:hint="default"/>
      </w:rPr>
    </w:lvl>
    <w:lvl w:ilvl="2" w:tplc="0410577E" w:tentative="1">
      <w:start w:val="1"/>
      <w:numFmt w:val="bullet"/>
      <w:lvlText w:val=""/>
      <w:lvlJc w:val="left"/>
      <w:pPr>
        <w:tabs>
          <w:tab w:val="num" w:pos="2160"/>
        </w:tabs>
        <w:ind w:left="2160" w:hanging="360"/>
      </w:pPr>
      <w:rPr>
        <w:rFonts w:ascii="Wingdings" w:hAnsi="Wingdings" w:hint="default"/>
      </w:rPr>
    </w:lvl>
    <w:lvl w:ilvl="3" w:tplc="041861D4" w:tentative="1">
      <w:start w:val="1"/>
      <w:numFmt w:val="bullet"/>
      <w:lvlText w:val=""/>
      <w:lvlJc w:val="left"/>
      <w:pPr>
        <w:tabs>
          <w:tab w:val="num" w:pos="2880"/>
        </w:tabs>
        <w:ind w:left="2880" w:hanging="360"/>
      </w:pPr>
      <w:rPr>
        <w:rFonts w:ascii="Symbol" w:hAnsi="Symbol" w:hint="default"/>
      </w:rPr>
    </w:lvl>
    <w:lvl w:ilvl="4" w:tplc="67B4F122" w:tentative="1">
      <w:start w:val="1"/>
      <w:numFmt w:val="bullet"/>
      <w:lvlText w:val="o"/>
      <w:lvlJc w:val="left"/>
      <w:pPr>
        <w:tabs>
          <w:tab w:val="num" w:pos="3600"/>
        </w:tabs>
        <w:ind w:left="3600" w:hanging="360"/>
      </w:pPr>
      <w:rPr>
        <w:rFonts w:ascii="Courier New" w:hAnsi="Courier New" w:cs="Courier New" w:hint="default"/>
      </w:rPr>
    </w:lvl>
    <w:lvl w:ilvl="5" w:tplc="33F6AF46" w:tentative="1">
      <w:start w:val="1"/>
      <w:numFmt w:val="bullet"/>
      <w:lvlText w:val=""/>
      <w:lvlJc w:val="left"/>
      <w:pPr>
        <w:tabs>
          <w:tab w:val="num" w:pos="4320"/>
        </w:tabs>
        <w:ind w:left="4320" w:hanging="360"/>
      </w:pPr>
      <w:rPr>
        <w:rFonts w:ascii="Wingdings" w:hAnsi="Wingdings" w:hint="default"/>
      </w:rPr>
    </w:lvl>
    <w:lvl w:ilvl="6" w:tplc="9F46B336" w:tentative="1">
      <w:start w:val="1"/>
      <w:numFmt w:val="bullet"/>
      <w:lvlText w:val=""/>
      <w:lvlJc w:val="left"/>
      <w:pPr>
        <w:tabs>
          <w:tab w:val="num" w:pos="5040"/>
        </w:tabs>
        <w:ind w:left="5040" w:hanging="360"/>
      </w:pPr>
      <w:rPr>
        <w:rFonts w:ascii="Symbol" w:hAnsi="Symbol" w:hint="default"/>
      </w:rPr>
    </w:lvl>
    <w:lvl w:ilvl="7" w:tplc="917A6062" w:tentative="1">
      <w:start w:val="1"/>
      <w:numFmt w:val="bullet"/>
      <w:lvlText w:val="o"/>
      <w:lvlJc w:val="left"/>
      <w:pPr>
        <w:tabs>
          <w:tab w:val="num" w:pos="5760"/>
        </w:tabs>
        <w:ind w:left="5760" w:hanging="360"/>
      </w:pPr>
      <w:rPr>
        <w:rFonts w:ascii="Courier New" w:hAnsi="Courier New" w:cs="Courier New" w:hint="default"/>
      </w:rPr>
    </w:lvl>
    <w:lvl w:ilvl="8" w:tplc="24205FD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1E2BCA"/>
    <w:multiLevelType w:val="hybridMultilevel"/>
    <w:tmpl w:val="5FE8A22C"/>
    <w:lvl w:ilvl="0" w:tplc="4BA68B34">
      <w:numFmt w:val="bullet"/>
      <w:lvlText w:val="•"/>
      <w:lvlJc w:val="left"/>
      <w:pPr>
        <w:ind w:left="69" w:hanging="133"/>
      </w:pPr>
      <w:rPr>
        <w:rFonts w:ascii="Times New Roman" w:eastAsia="Times New Roman" w:hAnsi="Times New Roman" w:cs="Times New Roman" w:hint="default"/>
        <w:b w:val="0"/>
        <w:bCs w:val="0"/>
        <w:i w:val="0"/>
        <w:iCs w:val="0"/>
        <w:w w:val="100"/>
        <w:sz w:val="22"/>
        <w:szCs w:val="22"/>
      </w:rPr>
    </w:lvl>
    <w:lvl w:ilvl="1" w:tplc="CFEE93EE">
      <w:numFmt w:val="bullet"/>
      <w:lvlText w:val="•"/>
      <w:lvlJc w:val="left"/>
      <w:pPr>
        <w:ind w:left="431" w:hanging="133"/>
      </w:pPr>
      <w:rPr>
        <w:rFonts w:hint="default"/>
      </w:rPr>
    </w:lvl>
    <w:lvl w:ilvl="2" w:tplc="8346AF72">
      <w:numFmt w:val="bullet"/>
      <w:lvlText w:val="•"/>
      <w:lvlJc w:val="left"/>
      <w:pPr>
        <w:ind w:left="802" w:hanging="133"/>
      </w:pPr>
      <w:rPr>
        <w:rFonts w:hint="default"/>
      </w:rPr>
    </w:lvl>
    <w:lvl w:ilvl="3" w:tplc="563A6768">
      <w:numFmt w:val="bullet"/>
      <w:lvlText w:val="•"/>
      <w:lvlJc w:val="left"/>
      <w:pPr>
        <w:ind w:left="1173" w:hanging="133"/>
      </w:pPr>
      <w:rPr>
        <w:rFonts w:hint="default"/>
      </w:rPr>
    </w:lvl>
    <w:lvl w:ilvl="4" w:tplc="59244E74">
      <w:numFmt w:val="bullet"/>
      <w:lvlText w:val="•"/>
      <w:lvlJc w:val="left"/>
      <w:pPr>
        <w:ind w:left="1544" w:hanging="133"/>
      </w:pPr>
      <w:rPr>
        <w:rFonts w:hint="default"/>
      </w:rPr>
    </w:lvl>
    <w:lvl w:ilvl="5" w:tplc="14CE6ECA">
      <w:numFmt w:val="bullet"/>
      <w:lvlText w:val="•"/>
      <w:lvlJc w:val="left"/>
      <w:pPr>
        <w:ind w:left="1916" w:hanging="133"/>
      </w:pPr>
      <w:rPr>
        <w:rFonts w:hint="default"/>
      </w:rPr>
    </w:lvl>
    <w:lvl w:ilvl="6" w:tplc="B3543ED8">
      <w:numFmt w:val="bullet"/>
      <w:lvlText w:val="•"/>
      <w:lvlJc w:val="left"/>
      <w:pPr>
        <w:ind w:left="2287" w:hanging="133"/>
      </w:pPr>
      <w:rPr>
        <w:rFonts w:hint="default"/>
      </w:rPr>
    </w:lvl>
    <w:lvl w:ilvl="7" w:tplc="41DC1CFA">
      <w:numFmt w:val="bullet"/>
      <w:lvlText w:val="•"/>
      <w:lvlJc w:val="left"/>
      <w:pPr>
        <w:ind w:left="2658" w:hanging="133"/>
      </w:pPr>
      <w:rPr>
        <w:rFonts w:hint="default"/>
      </w:rPr>
    </w:lvl>
    <w:lvl w:ilvl="8" w:tplc="FE6ACE1C">
      <w:numFmt w:val="bullet"/>
      <w:lvlText w:val="•"/>
      <w:lvlJc w:val="left"/>
      <w:pPr>
        <w:ind w:left="3029" w:hanging="133"/>
      </w:pPr>
      <w:rPr>
        <w:rFonts w:hint="default"/>
      </w:rPr>
    </w:lvl>
  </w:abstractNum>
  <w:abstractNum w:abstractNumId="27" w15:restartNumberingAfterBreak="0">
    <w:nsid w:val="30D80275"/>
    <w:multiLevelType w:val="hybridMultilevel"/>
    <w:tmpl w:val="204EB8FE"/>
    <w:lvl w:ilvl="0" w:tplc="0414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342238D5"/>
    <w:multiLevelType w:val="hybridMultilevel"/>
    <w:tmpl w:val="32F8A516"/>
    <w:lvl w:ilvl="0" w:tplc="04140001">
      <w:numFmt w:val="bullet"/>
      <w:lvlText w:val=""/>
      <w:lvlJc w:val="left"/>
      <w:pPr>
        <w:ind w:left="720" w:hanging="360"/>
      </w:pPr>
      <w:rPr>
        <w:rFonts w:ascii="Symbol" w:eastAsia="Times New Roman"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9" w15:restartNumberingAfterBreak="0">
    <w:nsid w:val="3BBD0C9D"/>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2E54E9"/>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640633"/>
    <w:multiLevelType w:val="hybridMultilevel"/>
    <w:tmpl w:val="1F54435A"/>
    <w:lvl w:ilvl="0" w:tplc="4FE8DCEA">
      <w:start w:val="1"/>
      <w:numFmt w:val="bullet"/>
      <w:lvlText w:val=""/>
      <w:lvlJc w:val="left"/>
      <w:pPr>
        <w:tabs>
          <w:tab w:val="num" w:pos="720"/>
        </w:tabs>
        <w:ind w:left="720" w:hanging="360"/>
      </w:pPr>
      <w:rPr>
        <w:rFonts w:ascii="Symbol" w:hAnsi="Symbol" w:hint="default"/>
      </w:rPr>
    </w:lvl>
    <w:lvl w:ilvl="1" w:tplc="B66862FE" w:tentative="1">
      <w:start w:val="1"/>
      <w:numFmt w:val="bullet"/>
      <w:lvlText w:val=""/>
      <w:lvlJc w:val="left"/>
      <w:pPr>
        <w:tabs>
          <w:tab w:val="num" w:pos="1440"/>
        </w:tabs>
        <w:ind w:left="1440" w:hanging="360"/>
      </w:pPr>
      <w:rPr>
        <w:rFonts w:ascii="Symbol" w:hAnsi="Symbol" w:hint="default"/>
      </w:rPr>
    </w:lvl>
    <w:lvl w:ilvl="2" w:tplc="1EA02FC8" w:tentative="1">
      <w:start w:val="1"/>
      <w:numFmt w:val="bullet"/>
      <w:lvlText w:val=""/>
      <w:lvlJc w:val="left"/>
      <w:pPr>
        <w:tabs>
          <w:tab w:val="num" w:pos="2160"/>
        </w:tabs>
        <w:ind w:left="2160" w:hanging="360"/>
      </w:pPr>
      <w:rPr>
        <w:rFonts w:ascii="Symbol" w:hAnsi="Symbol" w:hint="default"/>
      </w:rPr>
    </w:lvl>
    <w:lvl w:ilvl="3" w:tplc="62EA4B74" w:tentative="1">
      <w:start w:val="1"/>
      <w:numFmt w:val="bullet"/>
      <w:lvlText w:val=""/>
      <w:lvlJc w:val="left"/>
      <w:pPr>
        <w:tabs>
          <w:tab w:val="num" w:pos="2880"/>
        </w:tabs>
        <w:ind w:left="2880" w:hanging="360"/>
      </w:pPr>
      <w:rPr>
        <w:rFonts w:ascii="Symbol" w:hAnsi="Symbol" w:hint="default"/>
      </w:rPr>
    </w:lvl>
    <w:lvl w:ilvl="4" w:tplc="21C4C718" w:tentative="1">
      <w:start w:val="1"/>
      <w:numFmt w:val="bullet"/>
      <w:lvlText w:val=""/>
      <w:lvlJc w:val="left"/>
      <w:pPr>
        <w:tabs>
          <w:tab w:val="num" w:pos="3600"/>
        </w:tabs>
        <w:ind w:left="3600" w:hanging="360"/>
      </w:pPr>
      <w:rPr>
        <w:rFonts w:ascii="Symbol" w:hAnsi="Symbol" w:hint="default"/>
      </w:rPr>
    </w:lvl>
    <w:lvl w:ilvl="5" w:tplc="55BC670C" w:tentative="1">
      <w:start w:val="1"/>
      <w:numFmt w:val="bullet"/>
      <w:lvlText w:val=""/>
      <w:lvlJc w:val="left"/>
      <w:pPr>
        <w:tabs>
          <w:tab w:val="num" w:pos="4320"/>
        </w:tabs>
        <w:ind w:left="4320" w:hanging="360"/>
      </w:pPr>
      <w:rPr>
        <w:rFonts w:ascii="Symbol" w:hAnsi="Symbol" w:hint="default"/>
      </w:rPr>
    </w:lvl>
    <w:lvl w:ilvl="6" w:tplc="95F20CFA" w:tentative="1">
      <w:start w:val="1"/>
      <w:numFmt w:val="bullet"/>
      <w:lvlText w:val=""/>
      <w:lvlJc w:val="left"/>
      <w:pPr>
        <w:tabs>
          <w:tab w:val="num" w:pos="5040"/>
        </w:tabs>
        <w:ind w:left="5040" w:hanging="360"/>
      </w:pPr>
      <w:rPr>
        <w:rFonts w:ascii="Symbol" w:hAnsi="Symbol" w:hint="default"/>
      </w:rPr>
    </w:lvl>
    <w:lvl w:ilvl="7" w:tplc="0E06647A" w:tentative="1">
      <w:start w:val="1"/>
      <w:numFmt w:val="bullet"/>
      <w:lvlText w:val=""/>
      <w:lvlJc w:val="left"/>
      <w:pPr>
        <w:tabs>
          <w:tab w:val="num" w:pos="5760"/>
        </w:tabs>
        <w:ind w:left="5760" w:hanging="360"/>
      </w:pPr>
      <w:rPr>
        <w:rFonts w:ascii="Symbol" w:hAnsi="Symbol" w:hint="default"/>
      </w:rPr>
    </w:lvl>
    <w:lvl w:ilvl="8" w:tplc="34E6D4F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426431F0"/>
    <w:multiLevelType w:val="hybridMultilevel"/>
    <w:tmpl w:val="23B42EEE"/>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3" w15:restartNumberingAfterBreak="0">
    <w:nsid w:val="47791EC9"/>
    <w:multiLevelType w:val="hybridMultilevel"/>
    <w:tmpl w:val="943EAC3A"/>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48CB5F83"/>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9D35C15"/>
    <w:multiLevelType w:val="hybridMultilevel"/>
    <w:tmpl w:val="A8A2E45C"/>
    <w:lvl w:ilvl="0" w:tplc="B5B0D452">
      <w:start w:val="1"/>
      <w:numFmt w:val="decimal"/>
      <w:lvlText w:val="%1)"/>
      <w:lvlJc w:val="left"/>
      <w:pPr>
        <w:tabs>
          <w:tab w:val="num" w:pos="340"/>
        </w:tabs>
        <w:ind w:left="340" w:hanging="340"/>
      </w:pPr>
      <w:rPr>
        <w:rFonts w:hint="default"/>
      </w:rPr>
    </w:lvl>
    <w:lvl w:ilvl="1" w:tplc="FBACC3A8" w:tentative="1">
      <w:start w:val="1"/>
      <w:numFmt w:val="lowerLetter"/>
      <w:lvlText w:val="%2."/>
      <w:lvlJc w:val="left"/>
      <w:pPr>
        <w:tabs>
          <w:tab w:val="num" w:pos="1440"/>
        </w:tabs>
        <w:ind w:left="1440" w:hanging="360"/>
      </w:pPr>
    </w:lvl>
    <w:lvl w:ilvl="2" w:tplc="ABCC5512" w:tentative="1">
      <w:start w:val="1"/>
      <w:numFmt w:val="lowerRoman"/>
      <w:lvlText w:val="%3."/>
      <w:lvlJc w:val="right"/>
      <w:pPr>
        <w:tabs>
          <w:tab w:val="num" w:pos="2160"/>
        </w:tabs>
        <w:ind w:left="2160" w:hanging="180"/>
      </w:pPr>
    </w:lvl>
    <w:lvl w:ilvl="3" w:tplc="FA66ACD0" w:tentative="1">
      <w:start w:val="1"/>
      <w:numFmt w:val="decimal"/>
      <w:lvlText w:val="%4."/>
      <w:lvlJc w:val="left"/>
      <w:pPr>
        <w:tabs>
          <w:tab w:val="num" w:pos="2880"/>
        </w:tabs>
        <w:ind w:left="2880" w:hanging="360"/>
      </w:pPr>
    </w:lvl>
    <w:lvl w:ilvl="4" w:tplc="46500192" w:tentative="1">
      <w:start w:val="1"/>
      <w:numFmt w:val="lowerLetter"/>
      <w:lvlText w:val="%5."/>
      <w:lvlJc w:val="left"/>
      <w:pPr>
        <w:tabs>
          <w:tab w:val="num" w:pos="3600"/>
        </w:tabs>
        <w:ind w:left="3600" w:hanging="360"/>
      </w:pPr>
    </w:lvl>
    <w:lvl w:ilvl="5" w:tplc="86500B1E" w:tentative="1">
      <w:start w:val="1"/>
      <w:numFmt w:val="lowerRoman"/>
      <w:lvlText w:val="%6."/>
      <w:lvlJc w:val="right"/>
      <w:pPr>
        <w:tabs>
          <w:tab w:val="num" w:pos="4320"/>
        </w:tabs>
        <w:ind w:left="4320" w:hanging="180"/>
      </w:pPr>
    </w:lvl>
    <w:lvl w:ilvl="6" w:tplc="C77A3C76" w:tentative="1">
      <w:start w:val="1"/>
      <w:numFmt w:val="decimal"/>
      <w:lvlText w:val="%7."/>
      <w:lvlJc w:val="left"/>
      <w:pPr>
        <w:tabs>
          <w:tab w:val="num" w:pos="5040"/>
        </w:tabs>
        <w:ind w:left="5040" w:hanging="360"/>
      </w:pPr>
    </w:lvl>
    <w:lvl w:ilvl="7" w:tplc="FD30CC98" w:tentative="1">
      <w:start w:val="1"/>
      <w:numFmt w:val="lowerLetter"/>
      <w:lvlText w:val="%8."/>
      <w:lvlJc w:val="left"/>
      <w:pPr>
        <w:tabs>
          <w:tab w:val="num" w:pos="5760"/>
        </w:tabs>
        <w:ind w:left="5760" w:hanging="360"/>
      </w:pPr>
    </w:lvl>
    <w:lvl w:ilvl="8" w:tplc="96E20220" w:tentative="1">
      <w:start w:val="1"/>
      <w:numFmt w:val="lowerRoman"/>
      <w:lvlText w:val="%9."/>
      <w:lvlJc w:val="right"/>
      <w:pPr>
        <w:tabs>
          <w:tab w:val="num" w:pos="6480"/>
        </w:tabs>
        <w:ind w:left="6480" w:hanging="180"/>
      </w:pPr>
    </w:lvl>
  </w:abstractNum>
  <w:abstractNum w:abstractNumId="36" w15:restartNumberingAfterBreak="0">
    <w:nsid w:val="54191471"/>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BD535F"/>
    <w:multiLevelType w:val="hybridMultilevel"/>
    <w:tmpl w:val="55B6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0F2944"/>
    <w:multiLevelType w:val="hybridMultilevel"/>
    <w:tmpl w:val="97307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0910BE"/>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A14B94"/>
    <w:multiLevelType w:val="hybridMultilevel"/>
    <w:tmpl w:val="48F06B9C"/>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1" w15:restartNumberingAfterBreak="0">
    <w:nsid w:val="5E0D525B"/>
    <w:multiLevelType w:val="hybridMultilevel"/>
    <w:tmpl w:val="88F46E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15:restartNumberingAfterBreak="0">
    <w:nsid w:val="5E175AAD"/>
    <w:multiLevelType w:val="hybridMultilevel"/>
    <w:tmpl w:val="DB6ECF0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3" w15:restartNumberingAfterBreak="0">
    <w:nsid w:val="5F952758"/>
    <w:multiLevelType w:val="multilevel"/>
    <w:tmpl w:val="491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B615DD"/>
    <w:multiLevelType w:val="hybridMultilevel"/>
    <w:tmpl w:val="F31407C2"/>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42F3AFA"/>
    <w:multiLevelType w:val="hybridMultilevel"/>
    <w:tmpl w:val="9DF09BE6"/>
    <w:lvl w:ilvl="0" w:tplc="BADC3E78">
      <w:start w:val="1"/>
      <w:numFmt w:val="decimal"/>
      <w:lvlText w:val="%1."/>
      <w:lvlJc w:val="left"/>
      <w:pPr>
        <w:tabs>
          <w:tab w:val="num" w:pos="1057"/>
        </w:tabs>
        <w:ind w:left="1057" w:hanging="360"/>
      </w:pPr>
      <w:rPr>
        <w:rFonts w:hint="default"/>
      </w:rPr>
    </w:lvl>
    <w:lvl w:ilvl="1" w:tplc="F33E2A84" w:tentative="1">
      <w:start w:val="1"/>
      <w:numFmt w:val="lowerLetter"/>
      <w:lvlText w:val="%2."/>
      <w:lvlJc w:val="left"/>
      <w:pPr>
        <w:tabs>
          <w:tab w:val="num" w:pos="2137"/>
        </w:tabs>
        <w:ind w:left="2137" w:hanging="360"/>
      </w:pPr>
    </w:lvl>
    <w:lvl w:ilvl="2" w:tplc="77D21FDA" w:tentative="1">
      <w:start w:val="1"/>
      <w:numFmt w:val="lowerRoman"/>
      <w:lvlText w:val="%3."/>
      <w:lvlJc w:val="right"/>
      <w:pPr>
        <w:tabs>
          <w:tab w:val="num" w:pos="2857"/>
        </w:tabs>
        <w:ind w:left="2857" w:hanging="180"/>
      </w:pPr>
    </w:lvl>
    <w:lvl w:ilvl="3" w:tplc="5C8A7B22" w:tentative="1">
      <w:start w:val="1"/>
      <w:numFmt w:val="decimal"/>
      <w:lvlText w:val="%4."/>
      <w:lvlJc w:val="left"/>
      <w:pPr>
        <w:tabs>
          <w:tab w:val="num" w:pos="3577"/>
        </w:tabs>
        <w:ind w:left="3577" w:hanging="360"/>
      </w:pPr>
    </w:lvl>
    <w:lvl w:ilvl="4" w:tplc="6D4428A4" w:tentative="1">
      <w:start w:val="1"/>
      <w:numFmt w:val="lowerLetter"/>
      <w:lvlText w:val="%5."/>
      <w:lvlJc w:val="left"/>
      <w:pPr>
        <w:tabs>
          <w:tab w:val="num" w:pos="4297"/>
        </w:tabs>
        <w:ind w:left="4297" w:hanging="360"/>
      </w:pPr>
    </w:lvl>
    <w:lvl w:ilvl="5" w:tplc="64CC6B3E" w:tentative="1">
      <w:start w:val="1"/>
      <w:numFmt w:val="lowerRoman"/>
      <w:lvlText w:val="%6."/>
      <w:lvlJc w:val="right"/>
      <w:pPr>
        <w:tabs>
          <w:tab w:val="num" w:pos="5017"/>
        </w:tabs>
        <w:ind w:left="5017" w:hanging="180"/>
      </w:pPr>
    </w:lvl>
    <w:lvl w:ilvl="6" w:tplc="B20CF67E" w:tentative="1">
      <w:start w:val="1"/>
      <w:numFmt w:val="decimal"/>
      <w:lvlText w:val="%7."/>
      <w:lvlJc w:val="left"/>
      <w:pPr>
        <w:tabs>
          <w:tab w:val="num" w:pos="5737"/>
        </w:tabs>
        <w:ind w:left="5737" w:hanging="360"/>
      </w:pPr>
    </w:lvl>
    <w:lvl w:ilvl="7" w:tplc="D1B0DA8E" w:tentative="1">
      <w:start w:val="1"/>
      <w:numFmt w:val="lowerLetter"/>
      <w:lvlText w:val="%8."/>
      <w:lvlJc w:val="left"/>
      <w:pPr>
        <w:tabs>
          <w:tab w:val="num" w:pos="6457"/>
        </w:tabs>
        <w:ind w:left="6457" w:hanging="360"/>
      </w:pPr>
    </w:lvl>
    <w:lvl w:ilvl="8" w:tplc="FC34DCEC" w:tentative="1">
      <w:start w:val="1"/>
      <w:numFmt w:val="lowerRoman"/>
      <w:lvlText w:val="%9."/>
      <w:lvlJc w:val="right"/>
      <w:pPr>
        <w:tabs>
          <w:tab w:val="num" w:pos="7177"/>
        </w:tabs>
        <w:ind w:left="7177" w:hanging="180"/>
      </w:pPr>
    </w:lvl>
  </w:abstractNum>
  <w:abstractNum w:abstractNumId="46" w15:restartNumberingAfterBreak="0">
    <w:nsid w:val="6445025E"/>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6D11C76"/>
    <w:multiLevelType w:val="hybridMultilevel"/>
    <w:tmpl w:val="DFD232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4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8CC2BA1"/>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93C75FF"/>
    <w:multiLevelType w:val="hybridMultilevel"/>
    <w:tmpl w:val="33AA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2300F7"/>
    <w:multiLevelType w:val="hybridMultilevel"/>
    <w:tmpl w:val="19CCE7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1" w15:restartNumberingAfterBreak="0">
    <w:nsid w:val="6A7B4B75"/>
    <w:multiLevelType w:val="hybridMultilevel"/>
    <w:tmpl w:val="ACE8C5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C0F4A7F"/>
    <w:multiLevelType w:val="hybridMultilevel"/>
    <w:tmpl w:val="B5D077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C3A4591"/>
    <w:multiLevelType w:val="hybridMultilevel"/>
    <w:tmpl w:val="2A427370"/>
    <w:lvl w:ilvl="0" w:tplc="04140001">
      <w:start w:val="1"/>
      <w:numFmt w:val="bullet"/>
      <w:lvlText w:val=""/>
      <w:lvlJc w:val="left"/>
      <w:pPr>
        <w:ind w:left="360" w:hanging="360"/>
      </w:pPr>
      <w:rPr>
        <w:rFonts w:ascii="Symbol" w:hAnsi="Symbol" w:hint="default"/>
      </w:rPr>
    </w:lvl>
    <w:lvl w:ilvl="1" w:tplc="0414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4" w15:restartNumberingAfterBreak="0">
    <w:nsid w:val="6D342158"/>
    <w:multiLevelType w:val="hybridMultilevel"/>
    <w:tmpl w:val="36106F1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5" w15:restartNumberingAfterBreak="0">
    <w:nsid w:val="719940E1"/>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212657C"/>
    <w:multiLevelType w:val="hybridMultilevel"/>
    <w:tmpl w:val="0A8E2A84"/>
    <w:lvl w:ilvl="0" w:tplc="9C26C93A">
      <w:start w:val="1"/>
      <w:numFmt w:val="decimal"/>
      <w:pStyle w:val="ATSNumber1"/>
      <w:lvlText w:val="%1)"/>
      <w:lvlJc w:val="left"/>
      <w:pPr>
        <w:tabs>
          <w:tab w:val="num" w:pos="720"/>
        </w:tabs>
        <w:ind w:left="720" w:hanging="360"/>
      </w:pPr>
    </w:lvl>
    <w:lvl w:ilvl="1" w:tplc="4D9236CA" w:tentative="1">
      <w:start w:val="1"/>
      <w:numFmt w:val="lowerLetter"/>
      <w:lvlText w:val="%2."/>
      <w:lvlJc w:val="left"/>
      <w:pPr>
        <w:tabs>
          <w:tab w:val="num" w:pos="1440"/>
        </w:tabs>
        <w:ind w:left="1440" w:hanging="360"/>
      </w:pPr>
    </w:lvl>
    <w:lvl w:ilvl="2" w:tplc="37008D28" w:tentative="1">
      <w:start w:val="1"/>
      <w:numFmt w:val="lowerRoman"/>
      <w:lvlText w:val="%3."/>
      <w:lvlJc w:val="right"/>
      <w:pPr>
        <w:tabs>
          <w:tab w:val="num" w:pos="2160"/>
        </w:tabs>
        <w:ind w:left="2160" w:hanging="180"/>
      </w:pPr>
    </w:lvl>
    <w:lvl w:ilvl="3" w:tplc="C2884EE4" w:tentative="1">
      <w:start w:val="1"/>
      <w:numFmt w:val="decimal"/>
      <w:lvlText w:val="%4."/>
      <w:lvlJc w:val="left"/>
      <w:pPr>
        <w:tabs>
          <w:tab w:val="num" w:pos="2880"/>
        </w:tabs>
        <w:ind w:left="2880" w:hanging="360"/>
      </w:pPr>
    </w:lvl>
    <w:lvl w:ilvl="4" w:tplc="0108C9E4" w:tentative="1">
      <w:start w:val="1"/>
      <w:numFmt w:val="lowerLetter"/>
      <w:lvlText w:val="%5."/>
      <w:lvlJc w:val="left"/>
      <w:pPr>
        <w:tabs>
          <w:tab w:val="num" w:pos="3600"/>
        </w:tabs>
        <w:ind w:left="3600" w:hanging="360"/>
      </w:pPr>
    </w:lvl>
    <w:lvl w:ilvl="5" w:tplc="CC545AE4" w:tentative="1">
      <w:start w:val="1"/>
      <w:numFmt w:val="lowerRoman"/>
      <w:lvlText w:val="%6."/>
      <w:lvlJc w:val="right"/>
      <w:pPr>
        <w:tabs>
          <w:tab w:val="num" w:pos="4320"/>
        </w:tabs>
        <w:ind w:left="4320" w:hanging="180"/>
      </w:pPr>
    </w:lvl>
    <w:lvl w:ilvl="6" w:tplc="66A68212" w:tentative="1">
      <w:start w:val="1"/>
      <w:numFmt w:val="decimal"/>
      <w:lvlText w:val="%7."/>
      <w:lvlJc w:val="left"/>
      <w:pPr>
        <w:tabs>
          <w:tab w:val="num" w:pos="5040"/>
        </w:tabs>
        <w:ind w:left="5040" w:hanging="360"/>
      </w:pPr>
    </w:lvl>
    <w:lvl w:ilvl="7" w:tplc="94F06132" w:tentative="1">
      <w:start w:val="1"/>
      <w:numFmt w:val="lowerLetter"/>
      <w:lvlText w:val="%8."/>
      <w:lvlJc w:val="left"/>
      <w:pPr>
        <w:tabs>
          <w:tab w:val="num" w:pos="5760"/>
        </w:tabs>
        <w:ind w:left="5760" w:hanging="360"/>
      </w:pPr>
    </w:lvl>
    <w:lvl w:ilvl="8" w:tplc="53C4D850" w:tentative="1">
      <w:start w:val="1"/>
      <w:numFmt w:val="lowerRoman"/>
      <w:lvlText w:val="%9."/>
      <w:lvlJc w:val="right"/>
      <w:pPr>
        <w:tabs>
          <w:tab w:val="num" w:pos="6480"/>
        </w:tabs>
        <w:ind w:left="6480" w:hanging="180"/>
      </w:pPr>
    </w:lvl>
  </w:abstractNum>
  <w:abstractNum w:abstractNumId="57" w15:restartNumberingAfterBreak="0">
    <w:nsid w:val="722249DA"/>
    <w:multiLevelType w:val="hybridMultilevel"/>
    <w:tmpl w:val="AD7603DA"/>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58" w15:restartNumberingAfterBreak="0">
    <w:nsid w:val="737640CA"/>
    <w:multiLevelType w:val="hybridMultilevel"/>
    <w:tmpl w:val="581A49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43D2161"/>
    <w:multiLevelType w:val="hybridMultilevel"/>
    <w:tmpl w:val="B0868D9E"/>
    <w:lvl w:ilvl="0" w:tplc="29B4297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ACC52BC" w:tentative="1">
      <w:start w:val="1"/>
      <w:numFmt w:val="bullet"/>
      <w:lvlText w:val="o"/>
      <w:lvlJc w:val="left"/>
      <w:pPr>
        <w:tabs>
          <w:tab w:val="num" w:pos="2517"/>
        </w:tabs>
        <w:ind w:left="2517" w:hanging="360"/>
      </w:pPr>
      <w:rPr>
        <w:rFonts w:ascii="Courier New" w:hAnsi="Courier New" w:cs="Courier New" w:hint="default"/>
      </w:rPr>
    </w:lvl>
    <w:lvl w:ilvl="2" w:tplc="8F344B42" w:tentative="1">
      <w:start w:val="1"/>
      <w:numFmt w:val="bullet"/>
      <w:lvlText w:val=""/>
      <w:lvlJc w:val="left"/>
      <w:pPr>
        <w:tabs>
          <w:tab w:val="num" w:pos="3237"/>
        </w:tabs>
        <w:ind w:left="3237" w:hanging="360"/>
      </w:pPr>
      <w:rPr>
        <w:rFonts w:ascii="Wingdings" w:hAnsi="Wingdings" w:hint="default"/>
      </w:rPr>
    </w:lvl>
    <w:lvl w:ilvl="3" w:tplc="7E70ED6C" w:tentative="1">
      <w:start w:val="1"/>
      <w:numFmt w:val="bullet"/>
      <w:lvlText w:val=""/>
      <w:lvlJc w:val="left"/>
      <w:pPr>
        <w:tabs>
          <w:tab w:val="num" w:pos="3957"/>
        </w:tabs>
        <w:ind w:left="3957" w:hanging="360"/>
      </w:pPr>
      <w:rPr>
        <w:rFonts w:ascii="Symbol" w:hAnsi="Symbol" w:hint="default"/>
      </w:rPr>
    </w:lvl>
    <w:lvl w:ilvl="4" w:tplc="DD64EA80" w:tentative="1">
      <w:start w:val="1"/>
      <w:numFmt w:val="bullet"/>
      <w:lvlText w:val="o"/>
      <w:lvlJc w:val="left"/>
      <w:pPr>
        <w:tabs>
          <w:tab w:val="num" w:pos="4677"/>
        </w:tabs>
        <w:ind w:left="4677" w:hanging="360"/>
      </w:pPr>
      <w:rPr>
        <w:rFonts w:ascii="Courier New" w:hAnsi="Courier New" w:cs="Courier New" w:hint="default"/>
      </w:rPr>
    </w:lvl>
    <w:lvl w:ilvl="5" w:tplc="ADE822AE" w:tentative="1">
      <w:start w:val="1"/>
      <w:numFmt w:val="bullet"/>
      <w:lvlText w:val=""/>
      <w:lvlJc w:val="left"/>
      <w:pPr>
        <w:tabs>
          <w:tab w:val="num" w:pos="5397"/>
        </w:tabs>
        <w:ind w:left="5397" w:hanging="360"/>
      </w:pPr>
      <w:rPr>
        <w:rFonts w:ascii="Wingdings" w:hAnsi="Wingdings" w:hint="default"/>
      </w:rPr>
    </w:lvl>
    <w:lvl w:ilvl="6" w:tplc="D6B68EEA" w:tentative="1">
      <w:start w:val="1"/>
      <w:numFmt w:val="bullet"/>
      <w:lvlText w:val=""/>
      <w:lvlJc w:val="left"/>
      <w:pPr>
        <w:tabs>
          <w:tab w:val="num" w:pos="6117"/>
        </w:tabs>
        <w:ind w:left="6117" w:hanging="360"/>
      </w:pPr>
      <w:rPr>
        <w:rFonts w:ascii="Symbol" w:hAnsi="Symbol" w:hint="default"/>
      </w:rPr>
    </w:lvl>
    <w:lvl w:ilvl="7" w:tplc="50E6F6AA" w:tentative="1">
      <w:start w:val="1"/>
      <w:numFmt w:val="bullet"/>
      <w:lvlText w:val="o"/>
      <w:lvlJc w:val="left"/>
      <w:pPr>
        <w:tabs>
          <w:tab w:val="num" w:pos="6837"/>
        </w:tabs>
        <w:ind w:left="6837" w:hanging="360"/>
      </w:pPr>
      <w:rPr>
        <w:rFonts w:ascii="Courier New" w:hAnsi="Courier New" w:cs="Courier New" w:hint="default"/>
      </w:rPr>
    </w:lvl>
    <w:lvl w:ilvl="8" w:tplc="628AA436" w:tentative="1">
      <w:start w:val="1"/>
      <w:numFmt w:val="bullet"/>
      <w:lvlText w:val=""/>
      <w:lvlJc w:val="left"/>
      <w:pPr>
        <w:tabs>
          <w:tab w:val="num" w:pos="7557"/>
        </w:tabs>
        <w:ind w:left="7557" w:hanging="360"/>
      </w:pPr>
      <w:rPr>
        <w:rFonts w:ascii="Wingdings" w:hAnsi="Wingdings" w:hint="default"/>
      </w:rPr>
    </w:lvl>
  </w:abstractNum>
  <w:abstractNum w:abstractNumId="60" w15:restartNumberingAfterBreak="0">
    <w:nsid w:val="748D1B33"/>
    <w:multiLevelType w:val="multilevel"/>
    <w:tmpl w:val="78A0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0A60DB"/>
    <w:multiLevelType w:val="hybridMultilevel"/>
    <w:tmpl w:val="0BA644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2" w15:restartNumberingAfterBreak="0">
    <w:nsid w:val="7C866FC0"/>
    <w:multiLevelType w:val="hybridMultilevel"/>
    <w:tmpl w:val="57EA2900"/>
    <w:lvl w:ilvl="0" w:tplc="1A1C2DA4">
      <w:start w:val="1"/>
      <w:numFmt w:val="decimal"/>
      <w:pStyle w:val="ATSNumber2"/>
      <w:lvlText w:val="%1."/>
      <w:lvlJc w:val="left"/>
      <w:pPr>
        <w:tabs>
          <w:tab w:val="num" w:pos="720"/>
        </w:tabs>
        <w:ind w:left="720" w:hanging="360"/>
      </w:pPr>
      <w:rPr>
        <w:rFonts w:hint="default"/>
      </w:rPr>
    </w:lvl>
    <w:lvl w:ilvl="1" w:tplc="34040A00" w:tentative="1">
      <w:start w:val="1"/>
      <w:numFmt w:val="lowerLetter"/>
      <w:lvlText w:val="%2."/>
      <w:lvlJc w:val="left"/>
      <w:pPr>
        <w:tabs>
          <w:tab w:val="num" w:pos="1440"/>
        </w:tabs>
        <w:ind w:left="1440" w:hanging="360"/>
      </w:pPr>
    </w:lvl>
    <w:lvl w:ilvl="2" w:tplc="EFD8E940" w:tentative="1">
      <w:start w:val="1"/>
      <w:numFmt w:val="lowerRoman"/>
      <w:lvlText w:val="%3."/>
      <w:lvlJc w:val="right"/>
      <w:pPr>
        <w:tabs>
          <w:tab w:val="num" w:pos="2160"/>
        </w:tabs>
        <w:ind w:left="2160" w:hanging="180"/>
      </w:pPr>
    </w:lvl>
    <w:lvl w:ilvl="3" w:tplc="FA32E6FE" w:tentative="1">
      <w:start w:val="1"/>
      <w:numFmt w:val="decimal"/>
      <w:lvlText w:val="%4."/>
      <w:lvlJc w:val="left"/>
      <w:pPr>
        <w:tabs>
          <w:tab w:val="num" w:pos="2880"/>
        </w:tabs>
        <w:ind w:left="2880" w:hanging="360"/>
      </w:pPr>
    </w:lvl>
    <w:lvl w:ilvl="4" w:tplc="60D060CE" w:tentative="1">
      <w:start w:val="1"/>
      <w:numFmt w:val="lowerLetter"/>
      <w:lvlText w:val="%5."/>
      <w:lvlJc w:val="left"/>
      <w:pPr>
        <w:tabs>
          <w:tab w:val="num" w:pos="3600"/>
        </w:tabs>
        <w:ind w:left="3600" w:hanging="360"/>
      </w:pPr>
    </w:lvl>
    <w:lvl w:ilvl="5" w:tplc="1538671E" w:tentative="1">
      <w:start w:val="1"/>
      <w:numFmt w:val="lowerRoman"/>
      <w:lvlText w:val="%6."/>
      <w:lvlJc w:val="right"/>
      <w:pPr>
        <w:tabs>
          <w:tab w:val="num" w:pos="4320"/>
        </w:tabs>
        <w:ind w:left="4320" w:hanging="180"/>
      </w:pPr>
    </w:lvl>
    <w:lvl w:ilvl="6" w:tplc="68528EA0" w:tentative="1">
      <w:start w:val="1"/>
      <w:numFmt w:val="decimal"/>
      <w:lvlText w:val="%7."/>
      <w:lvlJc w:val="left"/>
      <w:pPr>
        <w:tabs>
          <w:tab w:val="num" w:pos="5040"/>
        </w:tabs>
        <w:ind w:left="5040" w:hanging="360"/>
      </w:pPr>
    </w:lvl>
    <w:lvl w:ilvl="7" w:tplc="2E668A24" w:tentative="1">
      <w:start w:val="1"/>
      <w:numFmt w:val="lowerLetter"/>
      <w:lvlText w:val="%8."/>
      <w:lvlJc w:val="left"/>
      <w:pPr>
        <w:tabs>
          <w:tab w:val="num" w:pos="5760"/>
        </w:tabs>
        <w:ind w:left="5760" w:hanging="360"/>
      </w:pPr>
    </w:lvl>
    <w:lvl w:ilvl="8" w:tplc="0292F1BA" w:tentative="1">
      <w:start w:val="1"/>
      <w:numFmt w:val="lowerRoman"/>
      <w:lvlText w:val="%9."/>
      <w:lvlJc w:val="right"/>
      <w:pPr>
        <w:tabs>
          <w:tab w:val="num" w:pos="6480"/>
        </w:tabs>
        <w:ind w:left="6480" w:hanging="180"/>
      </w:pPr>
    </w:lvl>
  </w:abstractNum>
  <w:abstractNum w:abstractNumId="63" w15:restartNumberingAfterBreak="0">
    <w:nsid w:val="7DDC2586"/>
    <w:multiLevelType w:val="hybridMultilevel"/>
    <w:tmpl w:val="674AF9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4" w15:restartNumberingAfterBreak="0">
    <w:nsid w:val="7FA77704"/>
    <w:multiLevelType w:val="hybridMultilevel"/>
    <w:tmpl w:val="8E527470"/>
    <w:lvl w:ilvl="0" w:tplc="5FA0D8FA">
      <w:start w:val="1"/>
      <w:numFmt w:val="low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1237400126">
    <w:abstractNumId w:val="9"/>
  </w:num>
  <w:num w:numId="2" w16cid:durableId="64305744">
    <w:abstractNumId w:val="7"/>
  </w:num>
  <w:num w:numId="3" w16cid:durableId="532425539">
    <w:abstractNumId w:val="6"/>
  </w:num>
  <w:num w:numId="4" w16cid:durableId="1812751148">
    <w:abstractNumId w:val="5"/>
  </w:num>
  <w:num w:numId="5" w16cid:durableId="355077972">
    <w:abstractNumId w:val="4"/>
  </w:num>
  <w:num w:numId="6" w16cid:durableId="70468400">
    <w:abstractNumId w:val="8"/>
  </w:num>
  <w:num w:numId="7" w16cid:durableId="1886136569">
    <w:abstractNumId w:val="3"/>
  </w:num>
  <w:num w:numId="8" w16cid:durableId="976951097">
    <w:abstractNumId w:val="2"/>
  </w:num>
  <w:num w:numId="9" w16cid:durableId="186792394">
    <w:abstractNumId w:val="1"/>
  </w:num>
  <w:num w:numId="10" w16cid:durableId="2026132308">
    <w:abstractNumId w:val="0"/>
  </w:num>
  <w:num w:numId="11" w16cid:durableId="1318144499">
    <w:abstractNumId w:val="25"/>
  </w:num>
  <w:num w:numId="12" w16cid:durableId="1864243824">
    <w:abstractNumId w:val="59"/>
  </w:num>
  <w:num w:numId="13" w16cid:durableId="146560865">
    <w:abstractNumId w:val="56"/>
  </w:num>
  <w:num w:numId="14" w16cid:durableId="1433431357">
    <w:abstractNumId w:val="35"/>
  </w:num>
  <w:num w:numId="15" w16cid:durableId="1299990969">
    <w:abstractNumId w:val="45"/>
  </w:num>
  <w:num w:numId="16" w16cid:durableId="2058622573">
    <w:abstractNumId w:val="17"/>
  </w:num>
  <w:num w:numId="17" w16cid:durableId="246619553">
    <w:abstractNumId w:val="25"/>
  </w:num>
  <w:num w:numId="18" w16cid:durableId="890848504">
    <w:abstractNumId w:val="59"/>
  </w:num>
  <w:num w:numId="19" w16cid:durableId="899681203">
    <w:abstractNumId w:val="56"/>
  </w:num>
  <w:num w:numId="20" w16cid:durableId="385448657">
    <w:abstractNumId w:val="62"/>
  </w:num>
  <w:num w:numId="21" w16cid:durableId="1908152052">
    <w:abstractNumId w:val="26"/>
  </w:num>
  <w:num w:numId="22" w16cid:durableId="638799681">
    <w:abstractNumId w:val="64"/>
  </w:num>
  <w:num w:numId="23" w16cid:durableId="721104042">
    <w:abstractNumId w:val="41"/>
  </w:num>
  <w:num w:numId="24" w16cid:durableId="200141888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4643326">
    <w:abstractNumId w:val="50"/>
  </w:num>
  <w:num w:numId="26" w16cid:durableId="2061510832">
    <w:abstractNumId w:val="44"/>
  </w:num>
  <w:num w:numId="27" w16cid:durableId="787895161">
    <w:abstractNumId w:val="12"/>
  </w:num>
  <w:num w:numId="28" w16cid:durableId="441849530">
    <w:abstractNumId w:val="63"/>
  </w:num>
  <w:num w:numId="29" w16cid:durableId="192043166">
    <w:abstractNumId w:val="42"/>
  </w:num>
  <w:num w:numId="30" w16cid:durableId="21323979">
    <w:abstractNumId w:val="18"/>
  </w:num>
  <w:num w:numId="31" w16cid:durableId="157160711">
    <w:abstractNumId w:val="28"/>
  </w:num>
  <w:num w:numId="32" w16cid:durableId="1354381398">
    <w:abstractNumId w:val="32"/>
  </w:num>
  <w:num w:numId="33" w16cid:durableId="46031559">
    <w:abstractNumId w:val="13"/>
  </w:num>
  <w:num w:numId="34" w16cid:durableId="1059942207">
    <w:abstractNumId w:val="30"/>
  </w:num>
  <w:num w:numId="35" w16cid:durableId="339159274">
    <w:abstractNumId w:val="19"/>
  </w:num>
  <w:num w:numId="36" w16cid:durableId="1342121567">
    <w:abstractNumId w:val="53"/>
  </w:num>
  <w:num w:numId="37" w16cid:durableId="890045643">
    <w:abstractNumId w:val="21"/>
  </w:num>
  <w:num w:numId="38" w16cid:durableId="547225679">
    <w:abstractNumId w:val="33"/>
  </w:num>
  <w:num w:numId="39" w16cid:durableId="132719450">
    <w:abstractNumId w:val="40"/>
  </w:num>
  <w:num w:numId="40" w16cid:durableId="2014184452">
    <w:abstractNumId w:val="22"/>
  </w:num>
  <w:num w:numId="41" w16cid:durableId="1299844413">
    <w:abstractNumId w:val="46"/>
  </w:num>
  <w:num w:numId="42" w16cid:durableId="428310453">
    <w:abstractNumId w:val="27"/>
  </w:num>
  <w:num w:numId="43" w16cid:durableId="341008577">
    <w:abstractNumId w:val="20"/>
  </w:num>
  <w:num w:numId="44" w16cid:durableId="617375060">
    <w:abstractNumId w:val="14"/>
  </w:num>
  <w:num w:numId="45" w16cid:durableId="57367864">
    <w:abstractNumId w:val="54"/>
  </w:num>
  <w:num w:numId="46" w16cid:durableId="1744912665">
    <w:abstractNumId w:val="29"/>
  </w:num>
  <w:num w:numId="47" w16cid:durableId="802625033">
    <w:abstractNumId w:val="55"/>
  </w:num>
  <w:num w:numId="48" w16cid:durableId="452477208">
    <w:abstractNumId w:val="36"/>
  </w:num>
  <w:num w:numId="49" w16cid:durableId="2051953273">
    <w:abstractNumId w:val="16"/>
  </w:num>
  <w:num w:numId="50" w16cid:durableId="819809770">
    <w:abstractNumId w:val="34"/>
  </w:num>
  <w:num w:numId="51" w16cid:durableId="1218474891">
    <w:abstractNumId w:val="39"/>
  </w:num>
  <w:num w:numId="52" w16cid:durableId="2028021807">
    <w:abstractNumId w:val="48"/>
  </w:num>
  <w:num w:numId="53" w16cid:durableId="1561820666">
    <w:abstractNumId w:val="15"/>
  </w:num>
  <w:num w:numId="54" w16cid:durableId="1002077264">
    <w:abstractNumId w:val="43"/>
  </w:num>
  <w:num w:numId="55" w16cid:durableId="1456560326">
    <w:abstractNumId w:val="60"/>
  </w:num>
  <w:num w:numId="56" w16cid:durableId="2027101226">
    <w:abstractNumId w:val="51"/>
  </w:num>
  <w:num w:numId="57" w16cid:durableId="853610243">
    <w:abstractNumId w:val="52"/>
  </w:num>
  <w:num w:numId="58" w16cid:durableId="144013598">
    <w:abstractNumId w:val="11"/>
  </w:num>
  <w:num w:numId="59" w16cid:durableId="1257858083">
    <w:abstractNumId w:val="47"/>
  </w:num>
  <w:num w:numId="60" w16cid:durableId="1540631659">
    <w:abstractNumId w:val="31"/>
  </w:num>
  <w:num w:numId="61" w16cid:durableId="1366178259">
    <w:abstractNumId w:val="10"/>
  </w:num>
  <w:num w:numId="62" w16cid:durableId="386879928">
    <w:abstractNumId w:val="24"/>
  </w:num>
  <w:num w:numId="63" w16cid:durableId="1069352210">
    <w:abstractNumId w:val="61"/>
  </w:num>
  <w:num w:numId="64" w16cid:durableId="702631764">
    <w:abstractNumId w:val="38"/>
  </w:num>
  <w:num w:numId="65" w16cid:durableId="56057198">
    <w:abstractNumId w:val="49"/>
  </w:num>
  <w:num w:numId="66" w16cid:durableId="2143111545">
    <w:abstractNumId w:val="37"/>
  </w:num>
  <w:num w:numId="67" w16cid:durableId="2008365384">
    <w:abstractNumId w:val="23"/>
  </w:num>
  <w:num w:numId="68" w16cid:durableId="96700408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4E"/>
    <w:rsid w:val="001352DB"/>
    <w:rsid w:val="00173B32"/>
    <w:rsid w:val="002C6379"/>
    <w:rsid w:val="002F3D4E"/>
    <w:rsid w:val="003C374A"/>
    <w:rsid w:val="006B5B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43A65"/>
  <w15:chartTrackingRefBased/>
  <w15:docId w15:val="{FF1353D5-CED8-4B72-9BEC-34CF38BF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footnote text" w:uiPriority="99" w:qFormat="1"/>
    <w:lsdException w:name="annotation text" w:uiPriority="99"/>
    <w:lsdException w:name="caption" w:semiHidden="1" w:unhideWhenUsed="1" w:qFormat="1"/>
    <w:lsdException w:name="footnote reference" w:uiPriority="99" w:qFormat="1"/>
    <w:lsdException w:name="annotation reference" w:uiPriority="99"/>
    <w:lsdException w:name="Body Text" w:uiPriority="1" w:qFormat="1"/>
    <w:lsdException w:name="Hyperlink" w:uiPriority="99"/>
    <w:lsdException w:name="Normal (Web)"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qFormat/>
    <w:rsid w:val="001B789F"/>
    <w:rPr>
      <w:vertAlign w:val="superscript"/>
    </w:rPr>
  </w:style>
  <w:style w:type="paragraph" w:styleId="Textonotapie">
    <w:name w:val="footnote text"/>
    <w:basedOn w:val="Normal"/>
    <w:link w:val="TextonotapieCar"/>
    <w:uiPriority w:val="99"/>
    <w:qFormat/>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7D4C1A"/>
    <w:pPr>
      <w:spacing w:before="120" w:after="120"/>
    </w:pPr>
    <w:rPr>
      <w:lang w:eastAsia="en-GB"/>
    </w:rPr>
  </w:style>
  <w:style w:type="character" w:customStyle="1" w:styleId="ASNormalChar">
    <w:name w:val="AS Normal Char"/>
    <w:link w:val="ASNormal"/>
    <w:locked/>
    <w:rsid w:val="007D4C1A"/>
    <w:rPr>
      <w:sz w:val="22"/>
      <w:szCs w:val="24"/>
      <w:lang w:val="en-GB" w:eastAsia="en-GB"/>
    </w:rPr>
  </w:style>
  <w:style w:type="character" w:customStyle="1" w:styleId="ATSHeading2Char">
    <w:name w:val="ATS Heading 2 Char"/>
    <w:link w:val="ATSHeading2"/>
    <w:locked/>
    <w:rsid w:val="007D4C1A"/>
    <w:rPr>
      <w:rFonts w:ascii="Arial" w:hAnsi="Arial"/>
      <w:b/>
      <w:i/>
      <w:sz w:val="24"/>
      <w:szCs w:val="22"/>
      <w:lang w:val="en-GB" w:eastAsia="en-GB"/>
    </w:rPr>
  </w:style>
  <w:style w:type="paragraph" w:styleId="Textoindependiente">
    <w:name w:val="Body Text"/>
    <w:basedOn w:val="Normal"/>
    <w:link w:val="TextoindependienteCar"/>
    <w:uiPriority w:val="1"/>
    <w:qFormat/>
    <w:rsid w:val="003135D8"/>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3135D8"/>
    <w:rPr>
      <w:sz w:val="22"/>
      <w:szCs w:val="22"/>
      <w:lang w:val="en-US" w:eastAsia="en-US"/>
    </w:rPr>
  </w:style>
  <w:style w:type="paragraph" w:customStyle="1" w:styleId="TableParagraph">
    <w:name w:val="Table Paragraph"/>
    <w:basedOn w:val="Normal"/>
    <w:uiPriority w:val="1"/>
    <w:qFormat/>
    <w:rsid w:val="003135D8"/>
    <w:pPr>
      <w:widowControl w:val="0"/>
      <w:autoSpaceDE w:val="0"/>
      <w:autoSpaceDN w:val="0"/>
    </w:pPr>
    <w:rPr>
      <w:szCs w:val="22"/>
      <w:lang w:val="en-US"/>
    </w:rPr>
  </w:style>
  <w:style w:type="character" w:styleId="Refdecomentario">
    <w:name w:val="annotation reference"/>
    <w:basedOn w:val="Fuentedeprrafopredeter"/>
    <w:uiPriority w:val="99"/>
    <w:unhideWhenUsed/>
    <w:rsid w:val="002C6379"/>
    <w:rPr>
      <w:sz w:val="16"/>
      <w:szCs w:val="16"/>
    </w:rPr>
  </w:style>
  <w:style w:type="paragraph" w:styleId="Textocomentario">
    <w:name w:val="annotation text"/>
    <w:basedOn w:val="Normal"/>
    <w:link w:val="TextocomentarioCar"/>
    <w:uiPriority w:val="99"/>
    <w:unhideWhenUsed/>
    <w:rsid w:val="002C6379"/>
    <w:rPr>
      <w:sz w:val="20"/>
      <w:szCs w:val="20"/>
    </w:rPr>
  </w:style>
  <w:style w:type="character" w:customStyle="1" w:styleId="TextocomentarioCar">
    <w:name w:val="Texto comentario Car"/>
    <w:basedOn w:val="Fuentedeprrafopredeter"/>
    <w:link w:val="Textocomentario"/>
    <w:uiPriority w:val="99"/>
    <w:rsid w:val="002C6379"/>
    <w:rPr>
      <w:lang w:val="en-GB" w:eastAsia="en-US"/>
    </w:rPr>
  </w:style>
  <w:style w:type="paragraph" w:styleId="Asuntodelcomentario">
    <w:name w:val="annotation subject"/>
    <w:basedOn w:val="Textocomentario"/>
    <w:next w:val="Textocomentario"/>
    <w:link w:val="AsuntodelcomentarioCar"/>
    <w:uiPriority w:val="99"/>
    <w:unhideWhenUsed/>
    <w:rsid w:val="002C6379"/>
    <w:rPr>
      <w:b/>
      <w:bCs/>
    </w:rPr>
  </w:style>
  <w:style w:type="character" w:customStyle="1" w:styleId="AsuntodelcomentarioCar">
    <w:name w:val="Asunto del comentario Car"/>
    <w:basedOn w:val="TextocomentarioCar"/>
    <w:link w:val="Asuntodelcomentario"/>
    <w:uiPriority w:val="99"/>
    <w:rsid w:val="002C6379"/>
    <w:rPr>
      <w:b/>
      <w:bCs/>
      <w:lang w:val="en-GB" w:eastAsia="en-US"/>
    </w:rPr>
  </w:style>
  <w:style w:type="table" w:customStyle="1" w:styleId="Tabellrutenett1">
    <w:name w:val="Tabellrutenett1"/>
    <w:basedOn w:val="Tablanormal"/>
    <w:uiPriority w:val="59"/>
    <w:rsid w:val="002C6379"/>
    <w:rPr>
      <w:rFonts w:asciiTheme="minorHAnsi" w:eastAsiaTheme="minorHAnsi" w:hAnsiTheme="minorHAnsi" w:cstheme="minorBidi"/>
      <w:sz w:val="22"/>
      <w:szCs w:val="22"/>
      <w:lang w:val="nb-NO"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onotapieCar">
    <w:name w:val="Texto nota pie Car"/>
    <w:basedOn w:val="Fuentedeprrafopredeter"/>
    <w:link w:val="Textonotapie"/>
    <w:uiPriority w:val="99"/>
    <w:rsid w:val="002C6379"/>
    <w:rPr>
      <w:sz w:val="22"/>
      <w:szCs w:val="22"/>
      <w:lang w:val="en-GB" w:eastAsia="en-US"/>
    </w:rPr>
  </w:style>
  <w:style w:type="character" w:customStyle="1" w:styleId="Ttulo1Car">
    <w:name w:val="Título 1 Car"/>
    <w:basedOn w:val="Fuentedeprrafopredeter"/>
    <w:link w:val="Ttulo1"/>
    <w:uiPriority w:val="9"/>
    <w:rsid w:val="002C6379"/>
    <w:rPr>
      <w:rFonts w:ascii="Arial" w:hAnsi="Arial"/>
      <w:b/>
      <w:kern w:val="28"/>
      <w:sz w:val="32"/>
      <w:lang w:val="en-GB" w:eastAsia="en-US"/>
    </w:rPr>
  </w:style>
  <w:style w:type="character" w:customStyle="1" w:styleId="ATSNormalChar">
    <w:name w:val="ATS Normal Char"/>
    <w:link w:val="ATSNormal"/>
    <w:locked/>
    <w:rsid w:val="002C6379"/>
    <w:rPr>
      <w:sz w:val="22"/>
      <w:szCs w:val="24"/>
      <w:lang w:val="en-GB" w:eastAsia="en-GB"/>
    </w:rPr>
  </w:style>
  <w:style w:type="paragraph" w:customStyle="1" w:styleId="m7958829543560347135msolistparagraph">
    <w:name w:val="m_7958829543560347135msolistparagraph"/>
    <w:basedOn w:val="Normal"/>
    <w:rsid w:val="002C6379"/>
    <w:pPr>
      <w:spacing w:before="100" w:beforeAutospacing="1" w:after="100" w:afterAutospacing="1"/>
    </w:pPr>
    <w:rPr>
      <w:sz w:val="24"/>
      <w:lang w:val="es-AR" w:eastAsia="es-AR"/>
    </w:rPr>
  </w:style>
  <w:style w:type="paragraph" w:customStyle="1" w:styleId="m313357088391222283msolistparagraph">
    <w:name w:val="m_313357088391222283msolistparagraph"/>
    <w:basedOn w:val="Normal"/>
    <w:rsid w:val="002C6379"/>
    <w:pPr>
      <w:spacing w:before="100" w:beforeAutospacing="1" w:after="100" w:afterAutospacing="1"/>
    </w:pPr>
    <w:rPr>
      <w:sz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uments.ats.aq/cephandbook/ATCM43_att054_e%20(1).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8773</Words>
  <Characters>49761</Characters>
  <Application>Microsoft Office Word</Application>
  <DocSecurity>0</DocSecurity>
  <Lines>414</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5</cp:revision>
  <cp:lastPrinted>2022-10-28T13:43:00Z</cp:lastPrinted>
  <dcterms:created xsi:type="dcterms:W3CDTF">2023-05-27T09:31:00Z</dcterms:created>
  <dcterms:modified xsi:type="dcterms:W3CDTF">2023-05-28T04:54:00Z</dcterms:modified>
</cp:coreProperties>
</file>