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1B0BD" w14:textId="77777777" w:rsidR="00C26F2D" w:rsidRPr="00BF077B" w:rsidRDefault="001E7724" w:rsidP="00BF077B">
      <w:pPr>
        <w:pStyle w:val="ATSNormal"/>
        <w:rPr>
          <w:rStyle w:val="Ttulodellibro"/>
        </w:rPr>
      </w:pPr>
    </w:p>
    <w:p w14:paraId="2AC61921" w14:textId="77777777" w:rsidR="002F0A13" w:rsidRDefault="001E7724" w:rsidP="004B4A60">
      <w:pPr>
        <w:rPr>
          <w:b/>
          <w:u w:val="single"/>
          <w:lang w:val="es-ES_tradnl"/>
        </w:rPr>
      </w:pPr>
    </w:p>
    <w:p w14:paraId="0CBEE062" w14:textId="77777777" w:rsidR="002F0A13" w:rsidRDefault="001E7724" w:rsidP="004B4A60">
      <w:pPr>
        <w:rPr>
          <w:b/>
          <w:u w:val="single"/>
          <w:lang w:val="es-ES_tradnl"/>
        </w:rPr>
      </w:pPr>
    </w:p>
    <w:p w14:paraId="11B2B777" w14:textId="77777777" w:rsidR="002F0A13" w:rsidRDefault="001E7724" w:rsidP="004B4A60">
      <w:pPr>
        <w:rPr>
          <w:b/>
          <w:u w:val="single"/>
          <w:lang w:val="es-ES_tradnl"/>
        </w:rPr>
      </w:pPr>
    </w:p>
    <w:p w14:paraId="10351BFC" w14:textId="77777777" w:rsidR="002F0A13" w:rsidRDefault="001E7724" w:rsidP="004B4A60">
      <w:pPr>
        <w:rPr>
          <w:b/>
          <w:u w:val="single"/>
          <w:lang w:val="es-ES_tradnl"/>
        </w:rPr>
      </w:pPr>
    </w:p>
    <w:p w14:paraId="607F5E86" w14:textId="77777777" w:rsidR="00C26F2D" w:rsidRDefault="001E7724" w:rsidP="004B4A60">
      <w:pPr>
        <w:rPr>
          <w:b/>
          <w:u w:val="single"/>
          <w:lang w:val="es-ES_tradnl"/>
        </w:rPr>
      </w:pPr>
    </w:p>
    <w:p w14:paraId="115A1B91" w14:textId="77777777" w:rsidR="004B4A60" w:rsidRPr="0057246E" w:rsidRDefault="007E4C9D" w:rsidP="001B789F">
      <w:pPr>
        <w:pStyle w:val="ATSTitle"/>
      </w:pPr>
      <w:bookmarkStart w:id="0" w:name="name"/>
      <w:r>
        <w:t xml:space="preserve">Review of Management Plan for Antarctic Specially Protected Area (ASPA) No 163: Dakshin Gangotri Glacier, </w:t>
      </w:r>
      <w:proofErr w:type="spellStart"/>
      <w:r>
        <w:t>Dronning</w:t>
      </w:r>
      <w:proofErr w:type="spellEnd"/>
      <w:r>
        <w:t xml:space="preserve"> Maud Land</w:t>
      </w:r>
      <w:bookmarkEnd w:id="0"/>
    </w:p>
    <w:p w14:paraId="48E037D5" w14:textId="77777777" w:rsidR="004B4A60" w:rsidRPr="0057246E" w:rsidRDefault="001E7724" w:rsidP="00F75424">
      <w:pPr>
        <w:jc w:val="center"/>
      </w:pPr>
    </w:p>
    <w:p w14:paraId="5CCABC05" w14:textId="77777777" w:rsidR="004B4A60" w:rsidRPr="002F0A13" w:rsidRDefault="001E7724" w:rsidP="002F0A13"/>
    <w:p w14:paraId="689BFD41" w14:textId="77777777" w:rsidR="004B4A60" w:rsidRDefault="001E7724" w:rsidP="00F75424">
      <w:pPr>
        <w:jc w:val="center"/>
      </w:pPr>
      <w:bookmarkStart w:id="1" w:name="memo"/>
      <w:bookmarkEnd w:id="1"/>
    </w:p>
    <w:p w14:paraId="434FA6F7" w14:textId="77777777" w:rsidR="0097629D" w:rsidRDefault="001E7724" w:rsidP="00F75424">
      <w:pPr>
        <w:jc w:val="center"/>
      </w:pPr>
    </w:p>
    <w:p w14:paraId="61C53156" w14:textId="77777777" w:rsidR="0097629D" w:rsidRDefault="001E7724" w:rsidP="00F75424">
      <w:pPr>
        <w:jc w:val="center"/>
      </w:pPr>
    </w:p>
    <w:p w14:paraId="6502A7C0" w14:textId="77777777" w:rsidR="0097629D" w:rsidRDefault="001E7724" w:rsidP="00F75424">
      <w:pPr>
        <w:jc w:val="center"/>
      </w:pPr>
    </w:p>
    <w:p w14:paraId="31EA6617" w14:textId="77777777" w:rsidR="0097629D" w:rsidRPr="00C26F2D" w:rsidRDefault="001E7724" w:rsidP="00F75424">
      <w:pPr>
        <w:jc w:val="center"/>
      </w:pPr>
    </w:p>
    <w:p w14:paraId="085B4512" w14:textId="77777777" w:rsidR="004B4A60" w:rsidRPr="0057246E" w:rsidRDefault="001E7724" w:rsidP="004B4A60"/>
    <w:p w14:paraId="3075664F" w14:textId="77777777" w:rsidR="00C26F2D" w:rsidRDefault="001E7724"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22D5C9D9" w14:textId="77777777" w:rsidR="00FE0058" w:rsidRDefault="00FE0058" w:rsidP="00FE0058">
      <w:pPr>
        <w:pStyle w:val="ATSHeading1"/>
      </w:pPr>
      <w:r>
        <w:lastRenderedPageBreak/>
        <w:t xml:space="preserve">Review of </w:t>
      </w:r>
      <w:r w:rsidRPr="00BD14FE">
        <w:t xml:space="preserve">Management </w:t>
      </w:r>
      <w:r>
        <w:t>P</w:t>
      </w:r>
      <w:r w:rsidRPr="00BD14FE">
        <w:t xml:space="preserve">lan for Antarctic </w:t>
      </w:r>
      <w:r>
        <w:t>S</w:t>
      </w:r>
      <w:r w:rsidRPr="00BD14FE">
        <w:t xml:space="preserve">pecially </w:t>
      </w:r>
      <w:r>
        <w:t>P</w:t>
      </w:r>
      <w:r w:rsidRPr="00BD14FE">
        <w:t xml:space="preserve">rotected </w:t>
      </w:r>
      <w:r>
        <w:t>A</w:t>
      </w:r>
      <w:r w:rsidRPr="00BD14FE">
        <w:t>rea</w:t>
      </w:r>
      <w:r>
        <w:t xml:space="preserve"> (ASPA)</w:t>
      </w:r>
      <w:r w:rsidRPr="00BD14FE">
        <w:t xml:space="preserve"> </w:t>
      </w:r>
      <w:r>
        <w:t>No</w:t>
      </w:r>
      <w:r w:rsidRPr="00BD14FE">
        <w:t xml:space="preserve"> 163</w:t>
      </w:r>
      <w:r>
        <w:t>: D</w:t>
      </w:r>
      <w:r w:rsidRPr="00BD14FE">
        <w:t xml:space="preserve">akshin </w:t>
      </w:r>
      <w:r>
        <w:t>G</w:t>
      </w:r>
      <w:r w:rsidRPr="00BD14FE">
        <w:t xml:space="preserve">angotri </w:t>
      </w:r>
      <w:r>
        <w:t>G</w:t>
      </w:r>
      <w:r w:rsidRPr="00BD14FE">
        <w:t xml:space="preserve">lacier, </w:t>
      </w:r>
      <w:proofErr w:type="spellStart"/>
      <w:r>
        <w:t>Dronning</w:t>
      </w:r>
      <w:proofErr w:type="spellEnd"/>
      <w:r>
        <w:t xml:space="preserve"> Maud Land</w:t>
      </w:r>
    </w:p>
    <w:p w14:paraId="7EAD4B04" w14:textId="77777777" w:rsidR="00FE0058" w:rsidRDefault="00FE0058" w:rsidP="00FE0058">
      <w:pPr>
        <w:pStyle w:val="ATSHeading2"/>
      </w:pPr>
      <w:r>
        <w:t>Summary</w:t>
      </w:r>
    </w:p>
    <w:p w14:paraId="5923D9B4" w14:textId="4751C1E7" w:rsidR="00FE0058" w:rsidRPr="00A50655" w:rsidRDefault="00FE0058" w:rsidP="00FE0058">
      <w:pPr>
        <w:pStyle w:val="ATSNormal"/>
      </w:pPr>
      <w:r w:rsidRPr="00A50655">
        <w:t>India has conducted review of Management Plan for Antarctic Specially Protected Area (ASPA) No 163, Dakshin Gangotri glacier, Droning Maud Land. With minor amendments and improve quality of maps, India recommends that CEP approves the attached Management Plan.</w:t>
      </w:r>
    </w:p>
    <w:p w14:paraId="4F63B4F8" w14:textId="77777777" w:rsidR="00FE0058" w:rsidRDefault="00FE0058" w:rsidP="00FE0058">
      <w:pPr>
        <w:pStyle w:val="ATSHeading2"/>
      </w:pPr>
      <w:r>
        <w:t>Background</w:t>
      </w:r>
    </w:p>
    <w:p w14:paraId="3F225B1F" w14:textId="60CE0780" w:rsidR="00FE0058" w:rsidRPr="00A24128" w:rsidRDefault="00FE0058" w:rsidP="00FE0058">
      <w:pPr>
        <w:pStyle w:val="ATSNormal"/>
        <w:rPr>
          <w:lang w:val="en-US"/>
        </w:rPr>
      </w:pPr>
      <w:r>
        <w:t xml:space="preserve">India introduced a Working Paper at XXV ATCM (WP47) on a draft management plan for a proposed site of Special Scientific Interest for Dakshin Gangotri Glacier Snout, </w:t>
      </w:r>
      <w:proofErr w:type="spellStart"/>
      <w:r>
        <w:t>Schirmacher</w:t>
      </w:r>
      <w:proofErr w:type="spellEnd"/>
      <w:r>
        <w:t xml:space="preserve"> Hills, </w:t>
      </w:r>
      <w:proofErr w:type="spellStart"/>
      <w:r>
        <w:t>Dronning</w:t>
      </w:r>
      <w:proofErr w:type="spellEnd"/>
      <w:r>
        <w:t xml:space="preserve"> Maud Land.  The Committee noted that this should be </w:t>
      </w:r>
      <w:r w:rsidRPr="00A50655">
        <w:t>termed</w:t>
      </w:r>
      <w:r>
        <w:t xml:space="preserve"> an ASPA </w:t>
      </w:r>
      <w:r w:rsidRPr="00A50655">
        <w:t>rather</w:t>
      </w:r>
      <w:r>
        <w:t xml:space="preserve"> than SSSI</w:t>
      </w:r>
      <w:r w:rsidRPr="00A24128">
        <w:rPr>
          <w:lang w:val="en-US"/>
        </w:rPr>
        <w:t xml:space="preserve">. </w:t>
      </w:r>
      <w:r>
        <w:rPr>
          <w:lang w:val="en-US"/>
        </w:rPr>
        <w:t xml:space="preserve">Accordingly, during </w:t>
      </w:r>
      <w:r w:rsidRPr="00A24128">
        <w:rPr>
          <w:lang w:val="en-US"/>
        </w:rPr>
        <w:t xml:space="preserve">XXVI ATCM India </w:t>
      </w:r>
      <w:r>
        <w:rPr>
          <w:lang w:val="en-US"/>
        </w:rPr>
        <w:t>submitted</w:t>
      </w:r>
      <w:r w:rsidRPr="00A24128">
        <w:rPr>
          <w:lang w:val="en-US"/>
        </w:rPr>
        <w:t xml:space="preserve"> a draft management plan for Antarctica Specially Protected Area (XXVI ATCM/WP-38)</w:t>
      </w:r>
      <w:r>
        <w:rPr>
          <w:lang w:val="en-US"/>
        </w:rPr>
        <w:t xml:space="preserve"> and thereafter resubmitted revised management plan during XXVII-ATCM (WP 33)</w:t>
      </w:r>
      <w:r w:rsidRPr="00A24128">
        <w:rPr>
          <w:lang w:val="en-US"/>
        </w:rPr>
        <w:t>.</w:t>
      </w:r>
      <w:r>
        <w:rPr>
          <w:lang w:val="en-US"/>
        </w:rPr>
        <w:t xml:space="preserve"> </w:t>
      </w:r>
      <w:r w:rsidRPr="00A24128">
        <w:rPr>
          <w:lang w:val="en-US"/>
        </w:rPr>
        <w:t xml:space="preserve"> The management plan was adopted by Measure 2 (2005) and designated ASPA 163</w:t>
      </w:r>
      <w:r>
        <w:rPr>
          <w:lang w:val="en-US"/>
        </w:rPr>
        <w:t xml:space="preserve"> during XXVIII ATCM (WP 25)</w:t>
      </w:r>
      <w:r w:rsidRPr="00A24128">
        <w:rPr>
          <w:lang w:val="en-US"/>
        </w:rPr>
        <w:t>.</w:t>
      </w:r>
      <w:r w:rsidRPr="005345C2">
        <w:rPr>
          <w:lang w:val="en-US"/>
        </w:rPr>
        <w:t xml:space="preserve"> </w:t>
      </w:r>
      <w:r>
        <w:rPr>
          <w:lang w:val="en-US"/>
        </w:rPr>
        <w:t>This Management Plan was further reviewed after five years with minor changes, while submitted to XXXIII-ATCM (WP055 rev1.) and adopted under Measure 12 (2010). Thereafter Management Plan reviewed after five years and with minor changes submitted to XXXVIII-ATCM (WP 42) and then adopted under Measure 15 (2015).</w:t>
      </w:r>
    </w:p>
    <w:p w14:paraId="240E839D" w14:textId="0F734468" w:rsidR="00FE0058" w:rsidRDefault="00FE0058" w:rsidP="00FE0058">
      <w:pPr>
        <w:pStyle w:val="ATSNormal"/>
        <w:rPr>
          <w:lang w:val="en-US"/>
        </w:rPr>
      </w:pPr>
      <w:r>
        <w:rPr>
          <w:lang w:val="en-US"/>
        </w:rPr>
        <w:t xml:space="preserve">ASPA-163 is situated west of </w:t>
      </w:r>
      <w:proofErr w:type="spellStart"/>
      <w:r>
        <w:rPr>
          <w:lang w:val="en-US"/>
        </w:rPr>
        <w:t>Maitri</w:t>
      </w:r>
      <w:proofErr w:type="spellEnd"/>
      <w:r>
        <w:rPr>
          <w:lang w:val="en-US"/>
        </w:rPr>
        <w:t xml:space="preserve"> station in </w:t>
      </w:r>
      <w:proofErr w:type="spellStart"/>
      <w:r>
        <w:rPr>
          <w:lang w:val="en-US"/>
        </w:rPr>
        <w:t>Shirmacher</w:t>
      </w:r>
      <w:proofErr w:type="spellEnd"/>
      <w:r>
        <w:rPr>
          <w:lang w:val="en-US"/>
        </w:rPr>
        <w:t xml:space="preserve"> Hills, </w:t>
      </w:r>
      <w:proofErr w:type="spellStart"/>
      <w:r>
        <w:rPr>
          <w:lang w:val="en-US"/>
        </w:rPr>
        <w:t>Dronning</w:t>
      </w:r>
      <w:proofErr w:type="spellEnd"/>
      <w:r>
        <w:rPr>
          <w:lang w:val="en-US"/>
        </w:rPr>
        <w:t xml:space="preserve"> Maud Land, East Antarctica. In accordance with Annex V to the Madrid Protocol and the “Revised Guide to the Preparation of Management Plans for Antarctic Specially Protected Areas “appended to Resolution 2 (2011), Management Plan is further reviewed and being submitted</w:t>
      </w:r>
      <w:r w:rsidRPr="00A24128">
        <w:rPr>
          <w:lang w:val="en-US"/>
        </w:rPr>
        <w:t xml:space="preserve">. </w:t>
      </w:r>
      <w:r>
        <w:rPr>
          <w:lang w:val="en-US"/>
        </w:rPr>
        <w:t xml:space="preserve">Each year, </w:t>
      </w:r>
      <w:r w:rsidRPr="00A24128">
        <w:rPr>
          <w:lang w:val="en-US"/>
        </w:rPr>
        <w:t>observational visits have been made to the area since 20</w:t>
      </w:r>
      <w:r>
        <w:rPr>
          <w:lang w:val="en-US"/>
        </w:rPr>
        <w:t>15</w:t>
      </w:r>
      <w:r w:rsidRPr="00A24128">
        <w:rPr>
          <w:lang w:val="en-US"/>
        </w:rPr>
        <w:t xml:space="preserve">. </w:t>
      </w:r>
      <w:r>
        <w:rPr>
          <w:lang w:val="en-US"/>
        </w:rPr>
        <w:t>N</w:t>
      </w:r>
      <w:r w:rsidRPr="00A24128">
        <w:rPr>
          <w:lang w:val="en-US"/>
        </w:rPr>
        <w:t>o significant changes to the plan have been made, boundaries of the plan are not changed. Minor changes to the existing management plan include:</w:t>
      </w:r>
    </w:p>
    <w:p w14:paraId="5BDBDF39" w14:textId="3038EFF7" w:rsidR="00FE0058" w:rsidRPr="00DB631A" w:rsidRDefault="00FE0058" w:rsidP="00FE0058">
      <w:pPr>
        <w:pStyle w:val="ATSNormal"/>
        <w:numPr>
          <w:ilvl w:val="0"/>
          <w:numId w:val="21"/>
        </w:numPr>
      </w:pPr>
      <w:r w:rsidRPr="00DB631A">
        <w:t>6(</w:t>
      </w:r>
      <w:proofErr w:type="spellStart"/>
      <w:r w:rsidRPr="00DB631A">
        <w:t>i</w:t>
      </w:r>
      <w:proofErr w:type="spellEnd"/>
      <w:r w:rsidRPr="00DB631A">
        <w:t>) Description of the Area: Recent observations on Glacier retreat have been introduced.</w:t>
      </w:r>
    </w:p>
    <w:p w14:paraId="1D0F6899" w14:textId="77777777" w:rsidR="00FE0058" w:rsidRPr="00DB631A" w:rsidRDefault="00FE0058" w:rsidP="00FE0058">
      <w:pPr>
        <w:pStyle w:val="ATSNormal"/>
        <w:numPr>
          <w:ilvl w:val="0"/>
          <w:numId w:val="21"/>
        </w:numPr>
      </w:pPr>
      <w:r w:rsidRPr="00DB631A">
        <w:t>7(v) Restrictions on materials and organisms, which can be brought into the Area: Text added on use of Non-native Species manual</w:t>
      </w:r>
    </w:p>
    <w:p w14:paraId="732C75B8" w14:textId="77777777" w:rsidR="00FE0058" w:rsidRPr="00DB631A" w:rsidRDefault="00FE0058" w:rsidP="00FE0058">
      <w:pPr>
        <w:pStyle w:val="ATSNormal"/>
        <w:numPr>
          <w:ilvl w:val="0"/>
          <w:numId w:val="21"/>
        </w:numPr>
      </w:pPr>
      <w:r w:rsidRPr="00DB631A">
        <w:t>Map 2, Map 3, Map4</w:t>
      </w:r>
      <w:r>
        <w:t xml:space="preserve"> and Map 5</w:t>
      </w:r>
      <w:r w:rsidRPr="00DB631A">
        <w:t xml:space="preserve">: Replaced with better resolution and colour enhanced </w:t>
      </w:r>
      <w:proofErr w:type="gramStart"/>
      <w:r w:rsidRPr="00DB631A">
        <w:t>map</w:t>
      </w:r>
      <w:proofErr w:type="gramEnd"/>
    </w:p>
    <w:p w14:paraId="0BAD0045" w14:textId="16B67F6D" w:rsidR="00FE0058" w:rsidRPr="00DB631A" w:rsidRDefault="00FE0058" w:rsidP="00FE0058">
      <w:pPr>
        <w:pStyle w:val="ATSNormal"/>
        <w:numPr>
          <w:ilvl w:val="0"/>
          <w:numId w:val="21"/>
        </w:numPr>
      </w:pPr>
      <w:r w:rsidRPr="00DB631A">
        <w:t xml:space="preserve">Map 6: Updated with latest image and named as Figure </w:t>
      </w:r>
      <w:proofErr w:type="gramStart"/>
      <w:r w:rsidRPr="00DB631A">
        <w:t>2</w:t>
      </w:r>
      <w:proofErr w:type="gramEnd"/>
    </w:p>
    <w:p w14:paraId="06F00441" w14:textId="77777777" w:rsidR="00FE0058" w:rsidRDefault="00FE0058" w:rsidP="00FE0058">
      <w:pPr>
        <w:pStyle w:val="ATSHeading2"/>
      </w:pPr>
      <w:r>
        <w:t>Recommendation</w:t>
      </w:r>
    </w:p>
    <w:p w14:paraId="40DFD308" w14:textId="362E7020" w:rsidR="00FE0058" w:rsidRDefault="00FE0058" w:rsidP="00FE0058">
      <w:pPr>
        <w:pStyle w:val="ATSNormal"/>
      </w:pPr>
      <w:r w:rsidRPr="003327AF">
        <w:t>The revised Management Plan is attached for consideration by the Committee for Environmental Protection and further to be adopted by ATCM.</w:t>
      </w:r>
    </w:p>
    <w:p w14:paraId="65AFB431" w14:textId="77777777" w:rsidR="00FE0058" w:rsidRDefault="00FE0058" w:rsidP="00FE0058">
      <w:pPr>
        <w:pStyle w:val="ATSNormal"/>
      </w:pPr>
    </w:p>
    <w:p w14:paraId="20A0B749" w14:textId="77777777" w:rsidR="00FE0058" w:rsidRDefault="00FE0058" w:rsidP="00FE0058">
      <w:pPr>
        <w:rPr>
          <w:lang w:eastAsia="en-GB"/>
        </w:rPr>
      </w:pPr>
      <w:r>
        <w:br w:type="page"/>
      </w:r>
    </w:p>
    <w:p w14:paraId="50A42C2F" w14:textId="77777777" w:rsidR="00FE0058" w:rsidRDefault="00FE0058" w:rsidP="00FE0058">
      <w:pPr>
        <w:pStyle w:val="ATSNormal"/>
      </w:pPr>
    </w:p>
    <w:p w14:paraId="453FD78C" w14:textId="77777777" w:rsidR="00FE0058" w:rsidRDefault="00FE0058" w:rsidP="00FE0058">
      <w:pPr>
        <w:pStyle w:val="ATSNorm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5695"/>
        <w:gridCol w:w="3321"/>
      </w:tblGrid>
      <w:tr w:rsidR="00621EEF" w14:paraId="03E72B5D" w14:textId="77777777" w:rsidTr="007D2AD4">
        <w:trPr>
          <w:cantSplit/>
          <w:trHeight w:val="1144"/>
        </w:trPr>
        <w:tc>
          <w:tcPr>
            <w:tcW w:w="9016" w:type="dxa"/>
            <w:gridSpan w:val="2"/>
            <w:hideMark/>
          </w:tcPr>
          <w:p w14:paraId="554CF1DA" w14:textId="77777777" w:rsidR="00621EEF" w:rsidRPr="00FD2500" w:rsidRDefault="00621EEF" w:rsidP="007D2AD4">
            <w:pPr>
              <w:pStyle w:val="ATSHeading2"/>
              <w:rPr>
                <w:lang w:val="en-AU"/>
              </w:rPr>
            </w:pPr>
            <w:r w:rsidRPr="00FD2500">
              <w:rPr>
                <w:snapToGrid w:val="0"/>
              </w:rPr>
              <w:t xml:space="preserve">ASPA No. </w:t>
            </w:r>
            <w:proofErr w:type="gramStart"/>
            <w:r>
              <w:rPr>
                <w:lang w:val="en-AU"/>
              </w:rPr>
              <w:t>163 :</w:t>
            </w:r>
            <w:proofErr w:type="gramEnd"/>
            <w:r>
              <w:rPr>
                <w:lang w:val="en-AU"/>
              </w:rPr>
              <w:t xml:space="preserve"> </w:t>
            </w:r>
            <w:r w:rsidRPr="005F328B">
              <w:t xml:space="preserve">Dakshin Gangotri Glacier, </w:t>
            </w:r>
            <w:proofErr w:type="spellStart"/>
            <w:r w:rsidRPr="005F328B">
              <w:t>Dronning</w:t>
            </w:r>
            <w:proofErr w:type="spellEnd"/>
            <w:r w:rsidRPr="005F328B">
              <w:t xml:space="preserve"> Maud Land</w:t>
            </w:r>
          </w:p>
        </w:tc>
      </w:tr>
      <w:tr w:rsidR="00621EEF" w:rsidRPr="0088247D" w14:paraId="13F48250" w14:textId="77777777" w:rsidTr="007D2AD4">
        <w:tc>
          <w:tcPr>
            <w:tcW w:w="5695" w:type="dxa"/>
            <w:hideMark/>
          </w:tcPr>
          <w:p w14:paraId="5677493A" w14:textId="77777777" w:rsidR="00621EEF" w:rsidRPr="00BA6E65" w:rsidRDefault="00621EEF" w:rsidP="007D2AD4">
            <w:pPr>
              <w:rPr>
                <w:snapToGrid w:val="0"/>
                <w:szCs w:val="22"/>
              </w:rPr>
            </w:pPr>
            <w:r w:rsidRPr="00BA6E65">
              <w:rPr>
                <w:snapToGrid w:val="0"/>
                <w:szCs w:val="22"/>
              </w:rPr>
              <w:t>1. Is a new ASPA proposed?</w:t>
            </w:r>
          </w:p>
        </w:tc>
        <w:tc>
          <w:tcPr>
            <w:tcW w:w="3321" w:type="dxa"/>
            <w:hideMark/>
          </w:tcPr>
          <w:p w14:paraId="394129FC" w14:textId="77777777" w:rsidR="00621EEF" w:rsidRPr="00BA6E65" w:rsidRDefault="00621EEF" w:rsidP="007D2AD4">
            <w:pPr>
              <w:rPr>
                <w:snapToGrid w:val="0"/>
                <w:szCs w:val="22"/>
              </w:rPr>
            </w:pPr>
            <w:r w:rsidRPr="00BA6E65">
              <w:rPr>
                <w:snapToGrid w:val="0"/>
                <w:szCs w:val="22"/>
              </w:rPr>
              <w:t>No</w:t>
            </w:r>
          </w:p>
        </w:tc>
      </w:tr>
      <w:tr w:rsidR="00621EEF" w:rsidRPr="0088247D" w14:paraId="581DCF54" w14:textId="77777777" w:rsidTr="007D2AD4">
        <w:tc>
          <w:tcPr>
            <w:tcW w:w="5695" w:type="dxa"/>
            <w:hideMark/>
          </w:tcPr>
          <w:p w14:paraId="263801C5" w14:textId="77777777" w:rsidR="00621EEF" w:rsidRPr="00BA6E65" w:rsidRDefault="00621EEF" w:rsidP="007D2AD4">
            <w:pPr>
              <w:rPr>
                <w:snapToGrid w:val="0"/>
                <w:szCs w:val="22"/>
              </w:rPr>
            </w:pPr>
            <w:r w:rsidRPr="00BA6E65">
              <w:rPr>
                <w:snapToGrid w:val="0"/>
                <w:szCs w:val="22"/>
              </w:rPr>
              <w:t>2. Is a new ASMA proposed?</w:t>
            </w:r>
          </w:p>
        </w:tc>
        <w:tc>
          <w:tcPr>
            <w:tcW w:w="3321" w:type="dxa"/>
            <w:hideMark/>
          </w:tcPr>
          <w:p w14:paraId="4DA899B7" w14:textId="77777777" w:rsidR="00621EEF" w:rsidRPr="00BA6E65" w:rsidRDefault="00621EEF" w:rsidP="007D2AD4">
            <w:pPr>
              <w:rPr>
                <w:snapToGrid w:val="0"/>
                <w:szCs w:val="22"/>
              </w:rPr>
            </w:pPr>
            <w:r w:rsidRPr="00BA6E65">
              <w:rPr>
                <w:snapToGrid w:val="0"/>
                <w:szCs w:val="22"/>
              </w:rPr>
              <w:t>No</w:t>
            </w:r>
          </w:p>
        </w:tc>
      </w:tr>
      <w:tr w:rsidR="00621EEF" w:rsidRPr="0088247D" w14:paraId="6EFE73C2" w14:textId="77777777" w:rsidTr="007D2AD4">
        <w:tc>
          <w:tcPr>
            <w:tcW w:w="5695" w:type="dxa"/>
            <w:hideMark/>
          </w:tcPr>
          <w:p w14:paraId="0AA7BF28" w14:textId="77777777" w:rsidR="00621EEF" w:rsidRPr="0088247D" w:rsidRDefault="00621EEF" w:rsidP="007D2AD4">
            <w:pPr>
              <w:rPr>
                <w:snapToGrid w:val="0"/>
                <w:szCs w:val="22"/>
              </w:rPr>
            </w:pPr>
            <w:r w:rsidRPr="0088247D">
              <w:rPr>
                <w:snapToGrid w:val="0"/>
                <w:szCs w:val="22"/>
              </w:rPr>
              <w:t>3. Does the proposal relate to an existing ASPA or ASMA?</w:t>
            </w:r>
          </w:p>
        </w:tc>
        <w:tc>
          <w:tcPr>
            <w:tcW w:w="3321" w:type="dxa"/>
            <w:hideMark/>
          </w:tcPr>
          <w:p w14:paraId="605D1BC0" w14:textId="77777777" w:rsidR="00621EEF" w:rsidRPr="00BA6E65" w:rsidRDefault="00621EEF" w:rsidP="007D2AD4">
            <w:pPr>
              <w:rPr>
                <w:snapToGrid w:val="0"/>
                <w:szCs w:val="22"/>
              </w:rPr>
            </w:pPr>
            <w:r>
              <w:rPr>
                <w:snapToGrid w:val="0"/>
                <w:szCs w:val="22"/>
              </w:rPr>
              <w:t>Yes.  ASPA No. 163</w:t>
            </w:r>
          </w:p>
        </w:tc>
      </w:tr>
      <w:tr w:rsidR="00621EEF" w:rsidRPr="007B2A28" w14:paraId="6594DA69" w14:textId="77777777" w:rsidTr="007D2AD4">
        <w:tc>
          <w:tcPr>
            <w:tcW w:w="5695" w:type="dxa"/>
            <w:hideMark/>
          </w:tcPr>
          <w:p w14:paraId="32ABBF9B" w14:textId="77777777" w:rsidR="00621EEF" w:rsidRPr="0088247D" w:rsidRDefault="00621EEF" w:rsidP="007D2AD4">
            <w:pPr>
              <w:rPr>
                <w:szCs w:val="22"/>
              </w:rPr>
            </w:pPr>
            <w:r w:rsidRPr="0088247D">
              <w:rPr>
                <w:szCs w:val="22"/>
              </w:rPr>
              <w:t>First designation:</w:t>
            </w:r>
          </w:p>
        </w:tc>
        <w:tc>
          <w:tcPr>
            <w:tcW w:w="3321" w:type="dxa"/>
          </w:tcPr>
          <w:p w14:paraId="01E266F8" w14:textId="77777777" w:rsidR="00621EEF" w:rsidRPr="00803231" w:rsidRDefault="00621EEF" w:rsidP="007D2AD4">
            <w:pPr>
              <w:rPr>
                <w:sz w:val="23"/>
                <w:szCs w:val="23"/>
                <w:lang w:eastAsia="en-GB"/>
              </w:rPr>
            </w:pPr>
            <w:r>
              <w:rPr>
                <w:lang w:val="en-US"/>
              </w:rPr>
              <w:t>Measure 3 (2005)</w:t>
            </w:r>
          </w:p>
        </w:tc>
      </w:tr>
      <w:tr w:rsidR="00621EEF" w:rsidRPr="007B2A28" w14:paraId="3BA49F51" w14:textId="77777777" w:rsidTr="007D2AD4">
        <w:tc>
          <w:tcPr>
            <w:tcW w:w="5695" w:type="dxa"/>
            <w:hideMark/>
          </w:tcPr>
          <w:p w14:paraId="1A8BCF55" w14:textId="77777777" w:rsidR="00621EEF" w:rsidRPr="0088247D" w:rsidRDefault="00621EEF" w:rsidP="007D2AD4">
            <w:pPr>
              <w:rPr>
                <w:szCs w:val="22"/>
              </w:rPr>
            </w:pPr>
            <w:r w:rsidRPr="0088247D">
              <w:rPr>
                <w:szCs w:val="22"/>
              </w:rPr>
              <w:t>First adoption of management plan:</w:t>
            </w:r>
          </w:p>
        </w:tc>
        <w:tc>
          <w:tcPr>
            <w:tcW w:w="3321" w:type="dxa"/>
          </w:tcPr>
          <w:p w14:paraId="009DAA8D" w14:textId="77777777" w:rsidR="00621EEF" w:rsidRPr="00BA6E65" w:rsidRDefault="00621EEF" w:rsidP="007D2AD4">
            <w:pPr>
              <w:rPr>
                <w:lang w:eastAsia="en-GB"/>
              </w:rPr>
            </w:pPr>
            <w:r>
              <w:t>Measure 3 (2005)</w:t>
            </w:r>
          </w:p>
        </w:tc>
      </w:tr>
      <w:tr w:rsidR="00621EEF" w:rsidRPr="007B2A28" w14:paraId="648B648A" w14:textId="77777777" w:rsidTr="007D2AD4">
        <w:tc>
          <w:tcPr>
            <w:tcW w:w="5695" w:type="dxa"/>
            <w:hideMark/>
          </w:tcPr>
          <w:p w14:paraId="3580B3D4" w14:textId="77777777" w:rsidR="00621EEF" w:rsidRPr="0088247D" w:rsidRDefault="00621EEF" w:rsidP="007D2AD4">
            <w:pPr>
              <w:rPr>
                <w:szCs w:val="22"/>
              </w:rPr>
            </w:pPr>
            <w:r w:rsidRPr="0088247D">
              <w:rPr>
                <w:szCs w:val="22"/>
              </w:rPr>
              <w:t>Any revisions to management plan:</w:t>
            </w:r>
          </w:p>
        </w:tc>
        <w:tc>
          <w:tcPr>
            <w:tcW w:w="3321" w:type="dxa"/>
          </w:tcPr>
          <w:p w14:paraId="257FA34F" w14:textId="77777777" w:rsidR="00621EEF" w:rsidRDefault="00621EEF" w:rsidP="007D2AD4">
            <w:pPr>
              <w:rPr>
                <w:lang w:val="en-US"/>
              </w:rPr>
            </w:pPr>
            <w:r>
              <w:rPr>
                <w:lang w:val="en-US"/>
              </w:rPr>
              <w:t>Measure 12 (2010)</w:t>
            </w:r>
          </w:p>
          <w:p w14:paraId="2CA8D8A1" w14:textId="77777777" w:rsidR="00621EEF" w:rsidRPr="00BA6E65" w:rsidRDefault="00621EEF" w:rsidP="007D2AD4">
            <w:pPr>
              <w:rPr>
                <w:rFonts w:ascii="Arial" w:hAnsi="Arial" w:cs="Arial"/>
                <w:lang w:eastAsia="en-GB"/>
              </w:rPr>
            </w:pPr>
            <w:r>
              <w:rPr>
                <w:lang w:val="en-US"/>
              </w:rPr>
              <w:t>Measure 15 (2015)</w:t>
            </w:r>
          </w:p>
        </w:tc>
      </w:tr>
      <w:tr w:rsidR="00621EEF" w:rsidRPr="007B2A28" w14:paraId="0A9A71EF" w14:textId="77777777" w:rsidTr="007D2AD4">
        <w:tc>
          <w:tcPr>
            <w:tcW w:w="5695" w:type="dxa"/>
            <w:hideMark/>
          </w:tcPr>
          <w:p w14:paraId="529CE9FC" w14:textId="77777777" w:rsidR="00621EEF" w:rsidRPr="0088247D" w:rsidRDefault="00621EEF" w:rsidP="007D2AD4">
            <w:pPr>
              <w:rPr>
                <w:szCs w:val="22"/>
              </w:rPr>
            </w:pPr>
            <w:r w:rsidRPr="0088247D">
              <w:rPr>
                <w:szCs w:val="22"/>
              </w:rPr>
              <w:t>Current management plan:</w:t>
            </w:r>
          </w:p>
        </w:tc>
        <w:tc>
          <w:tcPr>
            <w:tcW w:w="3321" w:type="dxa"/>
          </w:tcPr>
          <w:p w14:paraId="68C938F1" w14:textId="77777777" w:rsidR="00621EEF" w:rsidRPr="00BA6E65" w:rsidRDefault="00621EEF" w:rsidP="007D2AD4">
            <w:pPr>
              <w:rPr>
                <w:snapToGrid w:val="0"/>
                <w:szCs w:val="22"/>
              </w:rPr>
            </w:pPr>
            <w:r w:rsidRPr="002417B5">
              <w:rPr>
                <w:snapToGrid w:val="0"/>
                <w:szCs w:val="22"/>
                <w:lang w:val="en-US"/>
              </w:rPr>
              <w:t>Measure 15 (2015).</w:t>
            </w:r>
          </w:p>
        </w:tc>
      </w:tr>
      <w:tr w:rsidR="00621EEF" w:rsidRPr="007B2A28" w14:paraId="290F5608" w14:textId="77777777" w:rsidTr="007D2AD4">
        <w:tc>
          <w:tcPr>
            <w:tcW w:w="5695" w:type="dxa"/>
            <w:hideMark/>
          </w:tcPr>
          <w:p w14:paraId="6211A561" w14:textId="77777777" w:rsidR="00621EEF" w:rsidRPr="0088247D" w:rsidRDefault="00621EEF" w:rsidP="007D2AD4">
            <w:pPr>
              <w:rPr>
                <w:szCs w:val="22"/>
              </w:rPr>
            </w:pPr>
            <w:r w:rsidRPr="0088247D">
              <w:rPr>
                <w:szCs w:val="22"/>
              </w:rPr>
              <w:t>Any extensions of expiry dates of management plan:</w:t>
            </w:r>
          </w:p>
        </w:tc>
        <w:tc>
          <w:tcPr>
            <w:tcW w:w="3321" w:type="dxa"/>
            <w:hideMark/>
          </w:tcPr>
          <w:p w14:paraId="5A0265FC" w14:textId="77777777" w:rsidR="00621EEF" w:rsidRPr="00BA6E65" w:rsidRDefault="00621EEF" w:rsidP="007D2AD4">
            <w:pPr>
              <w:rPr>
                <w:snapToGrid w:val="0"/>
                <w:szCs w:val="22"/>
              </w:rPr>
            </w:pPr>
            <w:r w:rsidRPr="00BA6E65">
              <w:rPr>
                <w:snapToGrid w:val="0"/>
                <w:szCs w:val="22"/>
              </w:rPr>
              <w:t>No</w:t>
            </w:r>
          </w:p>
        </w:tc>
      </w:tr>
      <w:tr w:rsidR="00621EEF" w:rsidRPr="007B2A28" w14:paraId="28B81038" w14:textId="77777777" w:rsidTr="007D2AD4">
        <w:tc>
          <w:tcPr>
            <w:tcW w:w="5695" w:type="dxa"/>
            <w:hideMark/>
          </w:tcPr>
          <w:p w14:paraId="4C643072" w14:textId="77777777" w:rsidR="00621EEF" w:rsidRPr="0088247D" w:rsidRDefault="00621EEF" w:rsidP="007D2AD4">
            <w:pPr>
              <w:rPr>
                <w:szCs w:val="22"/>
              </w:rPr>
            </w:pPr>
            <w:r w:rsidRPr="0088247D">
              <w:rPr>
                <w:szCs w:val="22"/>
              </w:rPr>
              <w:t>Renamed and renumbered by Decision 1 (2002) as:</w:t>
            </w:r>
          </w:p>
        </w:tc>
        <w:tc>
          <w:tcPr>
            <w:tcW w:w="3321" w:type="dxa"/>
            <w:hideMark/>
          </w:tcPr>
          <w:p w14:paraId="3AA36074" w14:textId="77777777" w:rsidR="00621EEF" w:rsidRPr="00BA6E65" w:rsidRDefault="00621EEF" w:rsidP="007D2AD4">
            <w:pPr>
              <w:rPr>
                <w:snapToGrid w:val="0"/>
                <w:szCs w:val="22"/>
              </w:rPr>
            </w:pPr>
            <w:r>
              <w:t>ASPA</w:t>
            </w:r>
            <w:r w:rsidRPr="00BD14FE">
              <w:t xml:space="preserve"> </w:t>
            </w:r>
            <w:r>
              <w:t>No</w:t>
            </w:r>
            <w:r w:rsidRPr="00BD14FE">
              <w:t xml:space="preserve"> 163</w:t>
            </w:r>
            <w:r>
              <w:t>: D</w:t>
            </w:r>
            <w:r w:rsidRPr="00BD14FE">
              <w:t xml:space="preserve">akshin </w:t>
            </w:r>
            <w:r>
              <w:t>G</w:t>
            </w:r>
            <w:r w:rsidRPr="00BD14FE">
              <w:t xml:space="preserve">angotri </w:t>
            </w:r>
            <w:r>
              <w:t>G</w:t>
            </w:r>
            <w:r w:rsidRPr="00BD14FE">
              <w:t xml:space="preserve">lacier, </w:t>
            </w:r>
            <w:proofErr w:type="spellStart"/>
            <w:r>
              <w:t>Dronning</w:t>
            </w:r>
            <w:proofErr w:type="spellEnd"/>
            <w:r>
              <w:t xml:space="preserve"> Maud Land</w:t>
            </w:r>
          </w:p>
        </w:tc>
      </w:tr>
      <w:tr w:rsidR="00621EEF" w:rsidRPr="007B2A28" w14:paraId="45B5AFAB" w14:textId="77777777" w:rsidTr="007D2AD4">
        <w:tc>
          <w:tcPr>
            <w:tcW w:w="5695" w:type="dxa"/>
            <w:hideMark/>
          </w:tcPr>
          <w:p w14:paraId="3852F229" w14:textId="77777777" w:rsidR="00621EEF" w:rsidRPr="0088247D" w:rsidRDefault="00621EEF" w:rsidP="007D2AD4">
            <w:pPr>
              <w:rPr>
                <w:szCs w:val="22"/>
              </w:rPr>
            </w:pPr>
            <w:r w:rsidRPr="0088247D">
              <w:rPr>
                <w:szCs w:val="22"/>
              </w:rPr>
              <w:t>Other relevant measures:</w:t>
            </w:r>
          </w:p>
        </w:tc>
        <w:tc>
          <w:tcPr>
            <w:tcW w:w="3321" w:type="dxa"/>
            <w:hideMark/>
          </w:tcPr>
          <w:p w14:paraId="6120E31D" w14:textId="77777777" w:rsidR="00621EEF" w:rsidRPr="00BA6E65" w:rsidRDefault="00621EEF" w:rsidP="007D2AD4">
            <w:pPr>
              <w:rPr>
                <w:snapToGrid w:val="0"/>
                <w:szCs w:val="22"/>
              </w:rPr>
            </w:pPr>
            <w:r w:rsidRPr="00BA6E65">
              <w:rPr>
                <w:snapToGrid w:val="0"/>
                <w:szCs w:val="22"/>
              </w:rPr>
              <w:t>N/A</w:t>
            </w:r>
          </w:p>
        </w:tc>
      </w:tr>
      <w:tr w:rsidR="00621EEF" w:rsidRPr="007B2A28" w14:paraId="1D3D2811" w14:textId="77777777" w:rsidTr="007D2AD4">
        <w:trPr>
          <w:cantSplit/>
        </w:trPr>
        <w:tc>
          <w:tcPr>
            <w:tcW w:w="9016" w:type="dxa"/>
            <w:gridSpan w:val="2"/>
            <w:hideMark/>
          </w:tcPr>
          <w:p w14:paraId="66210EAE" w14:textId="77777777" w:rsidR="00621EEF" w:rsidRPr="00BA6E65" w:rsidRDefault="00621EEF" w:rsidP="007D2AD4">
            <w:pPr>
              <w:rPr>
                <w:snapToGrid w:val="0"/>
                <w:szCs w:val="22"/>
              </w:rPr>
            </w:pPr>
            <w:r w:rsidRPr="00BA6E65">
              <w:rPr>
                <w:snapToGrid w:val="0"/>
                <w:szCs w:val="22"/>
              </w:rPr>
              <w:t>4. If the proposal contains a revision of an existing management plan, please indicate the types of amendment:</w:t>
            </w:r>
          </w:p>
        </w:tc>
      </w:tr>
      <w:tr w:rsidR="00621EEF" w:rsidRPr="007B2A28" w14:paraId="0FBA3706" w14:textId="77777777" w:rsidTr="007D2AD4">
        <w:tc>
          <w:tcPr>
            <w:tcW w:w="5695" w:type="dxa"/>
            <w:hideMark/>
          </w:tcPr>
          <w:p w14:paraId="4E36DB82" w14:textId="77777777" w:rsidR="00621EEF" w:rsidRPr="0088247D" w:rsidRDefault="00621EEF" w:rsidP="007D2AD4">
            <w:pPr>
              <w:rPr>
                <w:szCs w:val="22"/>
              </w:rPr>
            </w:pPr>
            <w:r w:rsidRPr="0088247D">
              <w:rPr>
                <w:szCs w:val="22"/>
              </w:rPr>
              <w:t>(</w:t>
            </w:r>
            <w:proofErr w:type="spellStart"/>
            <w:r w:rsidRPr="0088247D">
              <w:rPr>
                <w:szCs w:val="22"/>
              </w:rPr>
              <w:t>i</w:t>
            </w:r>
            <w:proofErr w:type="spellEnd"/>
            <w:r w:rsidRPr="0088247D">
              <w:rPr>
                <w:szCs w:val="22"/>
              </w:rPr>
              <w:t>) major or minor?</w:t>
            </w:r>
          </w:p>
        </w:tc>
        <w:tc>
          <w:tcPr>
            <w:tcW w:w="3321" w:type="dxa"/>
            <w:hideMark/>
          </w:tcPr>
          <w:p w14:paraId="298FE112" w14:textId="77777777" w:rsidR="00621EEF" w:rsidRPr="00BA6E65" w:rsidRDefault="00621EEF" w:rsidP="007D2AD4">
            <w:pPr>
              <w:rPr>
                <w:snapToGrid w:val="0"/>
                <w:szCs w:val="22"/>
              </w:rPr>
            </w:pPr>
            <w:r w:rsidRPr="00BA6E65">
              <w:rPr>
                <w:snapToGrid w:val="0"/>
                <w:szCs w:val="22"/>
              </w:rPr>
              <w:t>Minor</w:t>
            </w:r>
          </w:p>
        </w:tc>
      </w:tr>
      <w:tr w:rsidR="00621EEF" w:rsidRPr="007B2A28" w14:paraId="0D0EB0D2" w14:textId="77777777" w:rsidTr="007D2AD4">
        <w:tc>
          <w:tcPr>
            <w:tcW w:w="5695" w:type="dxa"/>
            <w:hideMark/>
          </w:tcPr>
          <w:p w14:paraId="75DD9F98" w14:textId="77777777" w:rsidR="00621EEF" w:rsidRPr="0088247D" w:rsidRDefault="00621EEF" w:rsidP="007D2AD4">
            <w:pPr>
              <w:rPr>
                <w:szCs w:val="22"/>
              </w:rPr>
            </w:pPr>
            <w:r w:rsidRPr="0088247D">
              <w:rPr>
                <w:szCs w:val="22"/>
              </w:rPr>
              <w:t>(ii) any changes to the boundaries or co-ordinates?</w:t>
            </w:r>
          </w:p>
        </w:tc>
        <w:tc>
          <w:tcPr>
            <w:tcW w:w="3321" w:type="dxa"/>
            <w:hideMark/>
          </w:tcPr>
          <w:p w14:paraId="52406FD2" w14:textId="77777777" w:rsidR="00621EEF" w:rsidRPr="00BA6E65" w:rsidRDefault="00621EEF" w:rsidP="007D2AD4">
            <w:pPr>
              <w:rPr>
                <w:snapToGrid w:val="0"/>
                <w:szCs w:val="22"/>
              </w:rPr>
            </w:pPr>
            <w:r w:rsidRPr="00BA6E65">
              <w:rPr>
                <w:snapToGrid w:val="0"/>
                <w:szCs w:val="22"/>
              </w:rPr>
              <w:t>No</w:t>
            </w:r>
          </w:p>
        </w:tc>
      </w:tr>
      <w:tr w:rsidR="00621EEF" w:rsidRPr="007B2A28" w14:paraId="312C1CE1" w14:textId="77777777" w:rsidTr="007D2AD4">
        <w:tc>
          <w:tcPr>
            <w:tcW w:w="5695" w:type="dxa"/>
            <w:hideMark/>
          </w:tcPr>
          <w:p w14:paraId="07A2207D" w14:textId="77777777" w:rsidR="00621EEF" w:rsidRPr="00D327E7" w:rsidRDefault="00621EEF" w:rsidP="007D2AD4">
            <w:pPr>
              <w:rPr>
                <w:szCs w:val="22"/>
              </w:rPr>
            </w:pPr>
            <w:r w:rsidRPr="00D327E7">
              <w:rPr>
                <w:szCs w:val="22"/>
              </w:rPr>
              <w:t>(iii) any changes to the maps? If yes, are the changes in the captions only or also in the graphics?</w:t>
            </w:r>
          </w:p>
        </w:tc>
        <w:tc>
          <w:tcPr>
            <w:tcW w:w="3321" w:type="dxa"/>
            <w:hideMark/>
          </w:tcPr>
          <w:p w14:paraId="71C517BA" w14:textId="77777777" w:rsidR="00621EEF" w:rsidRPr="00D327E7" w:rsidRDefault="00621EEF" w:rsidP="007D2AD4">
            <w:pPr>
              <w:rPr>
                <w:szCs w:val="22"/>
              </w:rPr>
            </w:pPr>
            <w:r w:rsidRPr="00D327E7">
              <w:rPr>
                <w:snapToGrid w:val="0"/>
                <w:szCs w:val="22"/>
              </w:rPr>
              <w:t xml:space="preserve">Yes, in </w:t>
            </w:r>
            <w:proofErr w:type="gramStart"/>
            <w:r w:rsidRPr="00D327E7">
              <w:rPr>
                <w:snapToGrid w:val="0"/>
                <w:szCs w:val="22"/>
              </w:rPr>
              <w:t>graphics  (</w:t>
            </w:r>
            <w:proofErr w:type="gramEnd"/>
            <w:r w:rsidRPr="00D327E7">
              <w:rPr>
                <w:snapToGrid w:val="0"/>
                <w:szCs w:val="22"/>
              </w:rPr>
              <w:t>Map2, Map3, Map 4 and Map 5) and Map 6 is replaced with name Figure 2</w:t>
            </w:r>
          </w:p>
        </w:tc>
      </w:tr>
      <w:tr w:rsidR="00621EEF" w:rsidRPr="007B2A28" w14:paraId="6F361090" w14:textId="77777777" w:rsidTr="007D2AD4">
        <w:tc>
          <w:tcPr>
            <w:tcW w:w="5695" w:type="dxa"/>
            <w:hideMark/>
          </w:tcPr>
          <w:p w14:paraId="045CA335" w14:textId="77777777" w:rsidR="00621EEF" w:rsidRPr="0088247D" w:rsidRDefault="00621EEF" w:rsidP="007D2AD4">
            <w:pPr>
              <w:rPr>
                <w:szCs w:val="22"/>
              </w:rPr>
            </w:pPr>
            <w:r w:rsidRPr="0088247D">
              <w:rPr>
                <w:szCs w:val="22"/>
              </w:rPr>
              <w:t>(iv) any change to the description of the area that is relevant to identifying its location or its boundaries?</w:t>
            </w:r>
          </w:p>
        </w:tc>
        <w:tc>
          <w:tcPr>
            <w:tcW w:w="3321" w:type="dxa"/>
            <w:hideMark/>
          </w:tcPr>
          <w:p w14:paraId="70EDD5F5" w14:textId="77777777" w:rsidR="00621EEF" w:rsidRPr="00755297" w:rsidRDefault="00621EEF" w:rsidP="007D2AD4">
            <w:pPr>
              <w:rPr>
                <w:snapToGrid w:val="0"/>
                <w:szCs w:val="22"/>
                <w:highlight w:val="yellow"/>
              </w:rPr>
            </w:pPr>
            <w:r w:rsidRPr="00D34B41">
              <w:rPr>
                <w:snapToGrid w:val="0"/>
                <w:szCs w:val="22"/>
              </w:rPr>
              <w:t>No</w:t>
            </w:r>
          </w:p>
        </w:tc>
      </w:tr>
      <w:tr w:rsidR="00621EEF" w:rsidRPr="007B2A28" w14:paraId="52B571B7" w14:textId="77777777" w:rsidTr="007D2AD4">
        <w:tc>
          <w:tcPr>
            <w:tcW w:w="5695" w:type="dxa"/>
            <w:hideMark/>
          </w:tcPr>
          <w:p w14:paraId="08264832" w14:textId="77777777" w:rsidR="00621EEF" w:rsidRPr="0088247D" w:rsidRDefault="00621EEF" w:rsidP="007D2AD4">
            <w:pPr>
              <w:rPr>
                <w:szCs w:val="22"/>
                <w:highlight w:val="yellow"/>
              </w:rPr>
            </w:pPr>
            <w:r w:rsidRPr="0088247D">
              <w:rPr>
                <w:szCs w:val="22"/>
              </w:rPr>
              <w:t xml:space="preserve">(v) any changes that affect any other ASPA, ASMA or HSM within this area or adjacent to it? In particular, please explain any merger </w:t>
            </w:r>
            <w:proofErr w:type="gramStart"/>
            <w:r w:rsidRPr="0088247D">
              <w:rPr>
                <w:szCs w:val="22"/>
              </w:rPr>
              <w:t>with,</w:t>
            </w:r>
            <w:proofErr w:type="gramEnd"/>
            <w:r w:rsidRPr="0088247D">
              <w:rPr>
                <w:szCs w:val="22"/>
              </w:rPr>
              <w:t xml:space="preserve"> incorporation of or abolition of any existing area or site.</w:t>
            </w:r>
          </w:p>
        </w:tc>
        <w:tc>
          <w:tcPr>
            <w:tcW w:w="3321" w:type="dxa"/>
            <w:hideMark/>
          </w:tcPr>
          <w:p w14:paraId="3FAC5E96" w14:textId="77777777" w:rsidR="00621EEF" w:rsidRPr="00755297" w:rsidRDefault="00621EEF" w:rsidP="007D2AD4">
            <w:pPr>
              <w:rPr>
                <w:snapToGrid w:val="0"/>
                <w:szCs w:val="22"/>
                <w:highlight w:val="yellow"/>
              </w:rPr>
            </w:pPr>
            <w:r w:rsidRPr="00BA6E65">
              <w:rPr>
                <w:snapToGrid w:val="0"/>
                <w:szCs w:val="22"/>
              </w:rPr>
              <w:t>No</w:t>
            </w:r>
          </w:p>
        </w:tc>
      </w:tr>
      <w:tr w:rsidR="00621EEF" w:rsidRPr="007B2A28" w14:paraId="3308C339" w14:textId="77777777" w:rsidTr="007D2AD4">
        <w:tc>
          <w:tcPr>
            <w:tcW w:w="5695" w:type="dxa"/>
            <w:hideMark/>
          </w:tcPr>
          <w:p w14:paraId="15D84F6D" w14:textId="77777777" w:rsidR="00621EEF" w:rsidRPr="0088247D" w:rsidRDefault="00621EEF" w:rsidP="007D2AD4">
            <w:pPr>
              <w:rPr>
                <w:szCs w:val="22"/>
              </w:rPr>
            </w:pPr>
            <w:r w:rsidRPr="0088247D">
              <w:rPr>
                <w:szCs w:val="22"/>
              </w:rPr>
              <w:t xml:space="preserve">(vi) Other - </w:t>
            </w:r>
            <w:proofErr w:type="gramStart"/>
            <w:r w:rsidRPr="0088247D">
              <w:rPr>
                <w:szCs w:val="22"/>
              </w:rPr>
              <w:t>brief summary</w:t>
            </w:r>
            <w:proofErr w:type="gramEnd"/>
            <w:r w:rsidRPr="0088247D">
              <w:rPr>
                <w:szCs w:val="22"/>
              </w:rPr>
              <w:t xml:space="preserve"> of other types of changes, indicating the paragraphs of the management plan in which these are located.</w:t>
            </w:r>
          </w:p>
        </w:tc>
        <w:tc>
          <w:tcPr>
            <w:tcW w:w="3321" w:type="dxa"/>
            <w:hideMark/>
          </w:tcPr>
          <w:p w14:paraId="266BC930" w14:textId="77777777" w:rsidR="00621EEF" w:rsidRPr="007731B2" w:rsidRDefault="00621EEF" w:rsidP="007D2AD4">
            <w:pPr>
              <w:rPr>
                <w:lang w:val="en-AU"/>
              </w:rPr>
            </w:pPr>
            <w:r w:rsidRPr="00F65B15">
              <w:rPr>
                <w:rStyle w:val="hps"/>
              </w:rPr>
              <w:t xml:space="preserve">The </w:t>
            </w:r>
            <w:r w:rsidRPr="00F65B15">
              <w:rPr>
                <w:rStyle w:val="hps"/>
                <w:i/>
              </w:rPr>
              <w:t>Supporting Information</w:t>
            </w:r>
            <w:r w:rsidRPr="00F65B15">
              <w:t xml:space="preserve"> has been updated.</w:t>
            </w:r>
          </w:p>
          <w:p w14:paraId="1011FFF2" w14:textId="77777777" w:rsidR="00621EEF" w:rsidRDefault="00621EEF" w:rsidP="007D2AD4">
            <w:r w:rsidRPr="00F65B15">
              <w:t xml:space="preserve">The following text has been added under </w:t>
            </w:r>
            <w:proofErr w:type="gramStart"/>
            <w:r w:rsidRPr="00F65B15">
              <w:t>section</w:t>
            </w:r>
            <w:proofErr w:type="gramEnd"/>
            <w:r w:rsidRPr="00F65B15">
              <w:t xml:space="preserve"> </w:t>
            </w:r>
          </w:p>
          <w:p w14:paraId="1D94A1A9" w14:textId="77777777" w:rsidR="00621EEF" w:rsidRDefault="00621EEF" w:rsidP="007D2AD4">
            <w:pPr>
              <w:rPr>
                <w:i/>
                <w:iCs/>
              </w:rPr>
            </w:pPr>
            <w:r w:rsidRPr="00F65B15">
              <w:rPr>
                <w:i/>
              </w:rPr>
              <w:t>7</w:t>
            </w:r>
            <w:r w:rsidRPr="00F65B15">
              <w:rPr>
                <w:i/>
                <w:szCs w:val="22"/>
              </w:rPr>
              <w:t>(</w:t>
            </w:r>
            <w:proofErr w:type="spellStart"/>
            <w:r w:rsidRPr="00F65B15">
              <w:rPr>
                <w:i/>
                <w:szCs w:val="22"/>
              </w:rPr>
              <w:t>i</w:t>
            </w:r>
            <w:proofErr w:type="spellEnd"/>
            <w:r w:rsidRPr="00F65B15">
              <w:rPr>
                <w:i/>
                <w:szCs w:val="22"/>
              </w:rPr>
              <w:t>) Access to and movement within or over the Area</w:t>
            </w:r>
            <w:r w:rsidRPr="00F65B15">
              <w:t>: ‘Overflight of bird colonies within the Area by RPAS shall not be permitted unless for scientific or operational purposes, and in accordance with a permit issued by an appropriate national authority</w:t>
            </w:r>
            <w:r>
              <w:t>’</w:t>
            </w:r>
            <w:r w:rsidRPr="00F65B15">
              <w:t>.</w:t>
            </w:r>
          </w:p>
          <w:p w14:paraId="6A0A9374" w14:textId="77777777" w:rsidR="00621EEF" w:rsidRPr="004962E8" w:rsidRDefault="00621EEF" w:rsidP="007D2AD4">
            <w:r w:rsidRPr="004962E8">
              <w:t>6(</w:t>
            </w:r>
            <w:proofErr w:type="spellStart"/>
            <w:r w:rsidRPr="004962E8">
              <w:t>i</w:t>
            </w:r>
            <w:proofErr w:type="spellEnd"/>
            <w:r w:rsidRPr="004962E8">
              <w:t xml:space="preserve">) Description of the Area: Recent observations on Glacier retreat have been </w:t>
            </w:r>
            <w:proofErr w:type="gramStart"/>
            <w:r w:rsidRPr="004962E8">
              <w:t>introduced</w:t>
            </w:r>
            <w:proofErr w:type="gramEnd"/>
          </w:p>
          <w:p w14:paraId="32C7B8C9" w14:textId="77777777" w:rsidR="00621EEF" w:rsidRPr="00755297" w:rsidRDefault="00621EEF" w:rsidP="007D2AD4">
            <w:pPr>
              <w:rPr>
                <w:szCs w:val="22"/>
                <w:highlight w:val="yellow"/>
                <w:lang w:val="en-AU"/>
              </w:rPr>
            </w:pPr>
          </w:p>
        </w:tc>
      </w:tr>
      <w:tr w:rsidR="00621EEF" w:rsidRPr="007B2A28" w14:paraId="55982B11" w14:textId="77777777" w:rsidTr="007D2AD4">
        <w:tc>
          <w:tcPr>
            <w:tcW w:w="5695" w:type="dxa"/>
            <w:hideMark/>
          </w:tcPr>
          <w:p w14:paraId="72363121" w14:textId="77777777" w:rsidR="00621EEF" w:rsidRPr="0088247D" w:rsidRDefault="00621EEF" w:rsidP="007D2AD4">
            <w:pPr>
              <w:rPr>
                <w:snapToGrid w:val="0"/>
                <w:szCs w:val="22"/>
              </w:rPr>
            </w:pPr>
            <w:r w:rsidRPr="0088247D">
              <w:rPr>
                <w:snapToGrid w:val="0"/>
                <w:szCs w:val="22"/>
              </w:rPr>
              <w:t>5. If a new ASPA or ASMA is proposed, does it contain any marine area?</w:t>
            </w:r>
            <w:r>
              <w:rPr>
                <w:snapToGrid w:val="0"/>
                <w:szCs w:val="22"/>
              </w:rPr>
              <w:t xml:space="preserve"> Yes/No</w:t>
            </w:r>
          </w:p>
        </w:tc>
        <w:tc>
          <w:tcPr>
            <w:tcW w:w="3321" w:type="dxa"/>
            <w:hideMark/>
          </w:tcPr>
          <w:p w14:paraId="2407AD82" w14:textId="77777777" w:rsidR="00621EEF" w:rsidRPr="00BA6E65" w:rsidRDefault="00621EEF" w:rsidP="007D2AD4">
            <w:pPr>
              <w:rPr>
                <w:snapToGrid w:val="0"/>
                <w:szCs w:val="22"/>
              </w:rPr>
            </w:pPr>
            <w:r w:rsidRPr="00BA6E65">
              <w:rPr>
                <w:snapToGrid w:val="0"/>
                <w:szCs w:val="22"/>
              </w:rPr>
              <w:t>N/A</w:t>
            </w:r>
          </w:p>
        </w:tc>
      </w:tr>
      <w:tr w:rsidR="00621EEF" w:rsidRPr="007B2A28" w14:paraId="2639E1D3" w14:textId="77777777" w:rsidTr="007D2AD4">
        <w:tc>
          <w:tcPr>
            <w:tcW w:w="5695" w:type="dxa"/>
            <w:hideMark/>
          </w:tcPr>
          <w:p w14:paraId="49B91905" w14:textId="77777777" w:rsidR="00621EEF" w:rsidRPr="0088247D" w:rsidRDefault="00621EEF" w:rsidP="007D2AD4">
            <w:pPr>
              <w:rPr>
                <w:snapToGrid w:val="0"/>
                <w:szCs w:val="22"/>
              </w:rPr>
            </w:pPr>
            <w:r w:rsidRPr="0088247D">
              <w:rPr>
                <w:snapToGrid w:val="0"/>
                <w:szCs w:val="22"/>
              </w:rPr>
              <w:t>6. If yes, does the proposal require the prior approval of CCAMLR in accordance with Decision 9 (2005)?</w:t>
            </w:r>
            <w:r>
              <w:rPr>
                <w:snapToGrid w:val="0"/>
                <w:szCs w:val="22"/>
              </w:rPr>
              <w:t xml:space="preserve"> Yes/No</w:t>
            </w:r>
          </w:p>
        </w:tc>
        <w:tc>
          <w:tcPr>
            <w:tcW w:w="3321" w:type="dxa"/>
            <w:hideMark/>
          </w:tcPr>
          <w:p w14:paraId="5D01B998" w14:textId="77777777" w:rsidR="00621EEF" w:rsidRPr="00BA6E65" w:rsidRDefault="00621EEF" w:rsidP="007D2AD4">
            <w:pPr>
              <w:rPr>
                <w:snapToGrid w:val="0"/>
                <w:szCs w:val="22"/>
              </w:rPr>
            </w:pPr>
            <w:r w:rsidRPr="00BA6E65">
              <w:rPr>
                <w:snapToGrid w:val="0"/>
                <w:szCs w:val="22"/>
              </w:rPr>
              <w:t>N/A</w:t>
            </w:r>
          </w:p>
        </w:tc>
      </w:tr>
      <w:tr w:rsidR="00621EEF" w:rsidRPr="007B2A28" w14:paraId="6CB451BA" w14:textId="77777777" w:rsidTr="007D2AD4">
        <w:tc>
          <w:tcPr>
            <w:tcW w:w="5695" w:type="dxa"/>
            <w:hideMark/>
          </w:tcPr>
          <w:p w14:paraId="15991AD2" w14:textId="77777777" w:rsidR="00621EEF" w:rsidRPr="0088247D" w:rsidRDefault="00621EEF" w:rsidP="007D2AD4">
            <w:pPr>
              <w:rPr>
                <w:szCs w:val="22"/>
              </w:rPr>
            </w:pPr>
            <w:r w:rsidRPr="0088247D">
              <w:rPr>
                <w:szCs w:val="22"/>
              </w:rPr>
              <w:t xml:space="preserve">7. If yes, has the prior approval of CCAMLR been obtained? </w:t>
            </w:r>
            <w:r>
              <w:rPr>
                <w:szCs w:val="22"/>
              </w:rPr>
              <w:t>Yes/</w:t>
            </w:r>
            <w:proofErr w:type="gramStart"/>
            <w:r>
              <w:rPr>
                <w:szCs w:val="22"/>
              </w:rPr>
              <w:t>No  (</w:t>
            </w:r>
            <w:proofErr w:type="gramEnd"/>
            <w:r w:rsidRPr="0088247D">
              <w:rPr>
                <w:szCs w:val="22"/>
              </w:rPr>
              <w:t xml:space="preserve">If yes, </w:t>
            </w:r>
            <w:r>
              <w:rPr>
                <w:szCs w:val="22"/>
              </w:rPr>
              <w:t xml:space="preserve">the reference to the relevant paragraph of the relevant  </w:t>
            </w:r>
            <w:r w:rsidRPr="0088247D">
              <w:rPr>
                <w:szCs w:val="22"/>
              </w:rPr>
              <w:t xml:space="preserve"> CCAMLR Final Report</w:t>
            </w:r>
            <w:r>
              <w:rPr>
                <w:szCs w:val="22"/>
              </w:rPr>
              <w:t xml:space="preserve"> should be given)</w:t>
            </w:r>
          </w:p>
        </w:tc>
        <w:tc>
          <w:tcPr>
            <w:tcW w:w="3321" w:type="dxa"/>
            <w:hideMark/>
          </w:tcPr>
          <w:p w14:paraId="2DA6A27D" w14:textId="77777777" w:rsidR="00621EEF" w:rsidRPr="00BA6E65" w:rsidRDefault="00621EEF" w:rsidP="007D2AD4">
            <w:pPr>
              <w:rPr>
                <w:snapToGrid w:val="0"/>
                <w:szCs w:val="22"/>
              </w:rPr>
            </w:pPr>
            <w:r w:rsidRPr="00BA6E65">
              <w:rPr>
                <w:snapToGrid w:val="0"/>
                <w:szCs w:val="22"/>
              </w:rPr>
              <w:t>N/A</w:t>
            </w:r>
          </w:p>
        </w:tc>
      </w:tr>
      <w:tr w:rsidR="00621EEF" w:rsidRPr="0088247D" w14:paraId="723CB9DB" w14:textId="77777777" w:rsidTr="007D2AD4">
        <w:tc>
          <w:tcPr>
            <w:tcW w:w="5695" w:type="dxa"/>
          </w:tcPr>
          <w:p w14:paraId="5CB02EE0" w14:textId="77777777" w:rsidR="00621EEF" w:rsidRPr="0088247D" w:rsidRDefault="00621EEF" w:rsidP="007D2AD4">
            <w:pPr>
              <w:rPr>
                <w:szCs w:val="22"/>
              </w:rPr>
            </w:pPr>
            <w:r w:rsidRPr="0088247D">
              <w:rPr>
                <w:szCs w:val="22"/>
              </w:rPr>
              <w:lastRenderedPageBreak/>
              <w:t>8. If the proposal relates to an ASPA, what is the primary reason for designation (</w:t>
            </w:r>
            <w:proofErr w:type="gramStart"/>
            <w:r w:rsidRPr="0088247D">
              <w:rPr>
                <w:szCs w:val="22"/>
              </w:rPr>
              <w:t>i.e.</w:t>
            </w:r>
            <w:proofErr w:type="gramEnd"/>
            <w:r w:rsidRPr="0088247D">
              <w:rPr>
                <w:szCs w:val="22"/>
              </w:rPr>
              <w:t xml:space="preserve"> which part under Article 3.2 of Annex V)? </w:t>
            </w:r>
          </w:p>
        </w:tc>
        <w:tc>
          <w:tcPr>
            <w:tcW w:w="3321" w:type="dxa"/>
          </w:tcPr>
          <w:p w14:paraId="6E032D33" w14:textId="77777777" w:rsidR="00621EEF" w:rsidRPr="00C36520" w:rsidRDefault="00621EEF" w:rsidP="007D2AD4">
            <w:pPr>
              <w:rPr>
                <w:szCs w:val="22"/>
                <w:lang w:eastAsia="en-GB"/>
              </w:rPr>
            </w:pPr>
            <w:r w:rsidRPr="00C36520">
              <w:rPr>
                <w:szCs w:val="22"/>
                <w:lang w:eastAsia="en-GB"/>
              </w:rPr>
              <w:t xml:space="preserve">Article 3.2 </w:t>
            </w:r>
          </w:p>
          <w:p w14:paraId="0AE9F7F7" w14:textId="77777777" w:rsidR="00621EEF" w:rsidRPr="00425EA3" w:rsidRDefault="00621EEF" w:rsidP="007D2AD4">
            <w:pPr>
              <w:rPr>
                <w:szCs w:val="22"/>
                <w:lang w:eastAsia="en-GB"/>
              </w:rPr>
            </w:pPr>
            <w:r w:rsidRPr="00425EA3">
              <w:rPr>
                <w:szCs w:val="22"/>
                <w:lang w:eastAsia="en-GB"/>
              </w:rPr>
              <w:t xml:space="preserve"> (f) examples of outstanding geological, </w:t>
            </w:r>
            <w:proofErr w:type="gramStart"/>
            <w:r w:rsidRPr="00425EA3">
              <w:rPr>
                <w:szCs w:val="22"/>
                <w:lang w:eastAsia="en-GB"/>
              </w:rPr>
              <w:t>glaciological</w:t>
            </w:r>
            <w:proofErr w:type="gramEnd"/>
            <w:r w:rsidRPr="00425EA3">
              <w:rPr>
                <w:szCs w:val="22"/>
                <w:lang w:eastAsia="en-GB"/>
              </w:rPr>
              <w:t xml:space="preserve"> or geomorphological features</w:t>
            </w:r>
          </w:p>
          <w:p w14:paraId="4CDA6AB7" w14:textId="77777777" w:rsidR="00621EEF" w:rsidRPr="00546691" w:rsidRDefault="00621EEF" w:rsidP="007D2AD4">
            <w:pPr>
              <w:rPr>
                <w:highlight w:val="yellow"/>
                <w:lang w:eastAsia="en-GB"/>
              </w:rPr>
            </w:pPr>
          </w:p>
        </w:tc>
      </w:tr>
      <w:tr w:rsidR="00621EEF" w:rsidRPr="0088247D" w14:paraId="04ED9DF1" w14:textId="77777777" w:rsidTr="007D2AD4">
        <w:tc>
          <w:tcPr>
            <w:tcW w:w="5695" w:type="dxa"/>
          </w:tcPr>
          <w:p w14:paraId="1EB2FC6C" w14:textId="77777777" w:rsidR="00621EEF" w:rsidRPr="0088247D" w:rsidRDefault="00621EEF" w:rsidP="007D2AD4">
            <w:pPr>
              <w:rPr>
                <w:szCs w:val="22"/>
              </w:rPr>
            </w:pPr>
            <w:r w:rsidRPr="0088247D">
              <w:rPr>
                <w:szCs w:val="22"/>
              </w:rPr>
              <w:t xml:space="preserve">9. If relevant, have you identified the main Environmental Domain represented by the ASPA/ASMA (refer to the ‘Environmental Domains Analysis for the Antarctic Continent’ appended to Resolution 3 </w:t>
            </w:r>
            <w:r>
              <w:rPr>
                <w:szCs w:val="22"/>
              </w:rPr>
              <w:t>[</w:t>
            </w:r>
            <w:r w:rsidRPr="0088247D">
              <w:rPr>
                <w:szCs w:val="22"/>
              </w:rPr>
              <w:t>2008</w:t>
            </w:r>
            <w:r>
              <w:rPr>
                <w:szCs w:val="22"/>
              </w:rPr>
              <w:t>]</w:t>
            </w:r>
            <w:r w:rsidRPr="0088247D">
              <w:rPr>
                <w:szCs w:val="22"/>
              </w:rPr>
              <w:t xml:space="preserve">)? Yes/No (If yes, the main Environmental Domain should be noted here). </w:t>
            </w:r>
          </w:p>
        </w:tc>
        <w:tc>
          <w:tcPr>
            <w:tcW w:w="3321" w:type="dxa"/>
          </w:tcPr>
          <w:p w14:paraId="538A8A6F" w14:textId="77777777" w:rsidR="00621EEF" w:rsidRPr="00546691" w:rsidRDefault="00621EEF" w:rsidP="007D2AD4">
            <w:pPr>
              <w:rPr>
                <w:snapToGrid w:val="0"/>
                <w:szCs w:val="22"/>
                <w:highlight w:val="yellow"/>
              </w:rPr>
            </w:pPr>
            <w:r w:rsidRPr="00C36520">
              <w:rPr>
                <w:snapToGrid w:val="0"/>
                <w:szCs w:val="22"/>
              </w:rPr>
              <w:t xml:space="preserve">Domain </w:t>
            </w:r>
            <w:r>
              <w:rPr>
                <w:snapToGrid w:val="0"/>
                <w:szCs w:val="22"/>
              </w:rPr>
              <w:t>I</w:t>
            </w:r>
            <w:r w:rsidRPr="00C36520">
              <w:rPr>
                <w:snapToGrid w:val="0"/>
                <w:szCs w:val="22"/>
              </w:rPr>
              <w:t xml:space="preserve"> and Domain </w:t>
            </w:r>
            <w:r>
              <w:rPr>
                <w:snapToGrid w:val="0"/>
                <w:szCs w:val="22"/>
              </w:rPr>
              <w:t>L</w:t>
            </w:r>
          </w:p>
        </w:tc>
      </w:tr>
      <w:tr w:rsidR="00621EEF" w:rsidRPr="0088247D" w14:paraId="7752CEE0" w14:textId="77777777" w:rsidTr="007D2AD4">
        <w:tc>
          <w:tcPr>
            <w:tcW w:w="5695" w:type="dxa"/>
          </w:tcPr>
          <w:p w14:paraId="2AD0E352" w14:textId="77777777" w:rsidR="00621EEF" w:rsidRPr="0088247D" w:rsidRDefault="00621EEF" w:rsidP="007D2AD4">
            <w:pPr>
              <w:rPr>
                <w:szCs w:val="22"/>
              </w:rPr>
            </w:pPr>
            <w:r w:rsidRPr="0088247D">
              <w:rPr>
                <w:szCs w:val="22"/>
              </w:rPr>
              <w:t xml:space="preserve">10. If relevant, have you identified the main Antarctic Conservation Biogeographic Region represented by the ASPA/ASMA (refer to the ‘Antarctic Conservation </w:t>
            </w:r>
          </w:p>
          <w:p w14:paraId="2AAD802E" w14:textId="77777777" w:rsidR="00621EEF" w:rsidRPr="0088247D" w:rsidRDefault="00621EEF" w:rsidP="007D2AD4">
            <w:pPr>
              <w:rPr>
                <w:szCs w:val="22"/>
              </w:rPr>
            </w:pPr>
            <w:r w:rsidRPr="0088247D">
              <w:rPr>
                <w:szCs w:val="22"/>
              </w:rPr>
              <w:t xml:space="preserve">Biogeographic </w:t>
            </w:r>
            <w:proofErr w:type="gramStart"/>
            <w:r w:rsidRPr="0088247D">
              <w:rPr>
                <w:szCs w:val="22"/>
              </w:rPr>
              <w:t>Regions’</w:t>
            </w:r>
            <w:proofErr w:type="gramEnd"/>
            <w:r w:rsidRPr="0088247D">
              <w:rPr>
                <w:szCs w:val="22"/>
              </w:rPr>
              <w:t xml:space="preserve"> appended to Resolution 6 </w:t>
            </w:r>
            <w:r>
              <w:rPr>
                <w:szCs w:val="22"/>
              </w:rPr>
              <w:t>[</w:t>
            </w:r>
            <w:r w:rsidRPr="0088247D">
              <w:rPr>
                <w:szCs w:val="22"/>
              </w:rPr>
              <w:t>2012</w:t>
            </w:r>
            <w:r>
              <w:rPr>
                <w:szCs w:val="22"/>
              </w:rPr>
              <w:t>]</w:t>
            </w:r>
            <w:r w:rsidRPr="0088247D">
              <w:rPr>
                <w:szCs w:val="22"/>
              </w:rPr>
              <w:t xml:space="preserve">)? Yes/No (If yes, the main Antarctic Conservation Biogeographic Region should be noted here). </w:t>
            </w:r>
          </w:p>
        </w:tc>
        <w:tc>
          <w:tcPr>
            <w:tcW w:w="3321" w:type="dxa"/>
          </w:tcPr>
          <w:p w14:paraId="5D1B31D0" w14:textId="77777777" w:rsidR="00621EEF" w:rsidRPr="00546691" w:rsidRDefault="00621EEF" w:rsidP="007D2AD4">
            <w:pPr>
              <w:rPr>
                <w:snapToGrid w:val="0"/>
                <w:szCs w:val="22"/>
                <w:highlight w:val="yellow"/>
              </w:rPr>
            </w:pPr>
            <w:r w:rsidRPr="00C36520">
              <w:rPr>
                <w:snapToGrid w:val="0"/>
                <w:szCs w:val="22"/>
              </w:rPr>
              <w:t xml:space="preserve">ACBR </w:t>
            </w:r>
            <w:r>
              <w:rPr>
                <w:snapToGrid w:val="0"/>
                <w:szCs w:val="22"/>
              </w:rPr>
              <w:t>6</w:t>
            </w:r>
            <w:r w:rsidRPr="00C36520">
              <w:rPr>
                <w:snapToGrid w:val="0"/>
                <w:szCs w:val="22"/>
              </w:rPr>
              <w:t xml:space="preserve"> </w:t>
            </w:r>
            <w:proofErr w:type="spellStart"/>
            <w:r>
              <w:rPr>
                <w:snapToGrid w:val="0"/>
                <w:szCs w:val="22"/>
              </w:rPr>
              <w:t>Dronning</w:t>
            </w:r>
            <w:proofErr w:type="spellEnd"/>
            <w:r>
              <w:rPr>
                <w:snapToGrid w:val="0"/>
                <w:szCs w:val="22"/>
              </w:rPr>
              <w:t xml:space="preserve"> Maud Land</w:t>
            </w:r>
          </w:p>
        </w:tc>
      </w:tr>
      <w:tr w:rsidR="00621EEF" w:rsidRPr="00621EEF" w14:paraId="3CB86556" w14:textId="77777777" w:rsidTr="007D2AD4">
        <w:tc>
          <w:tcPr>
            <w:tcW w:w="5695" w:type="dxa"/>
          </w:tcPr>
          <w:p w14:paraId="3ED7712B" w14:textId="77777777" w:rsidR="00621EEF" w:rsidRPr="00621EEF" w:rsidRDefault="00621EEF" w:rsidP="00621EEF">
            <w:pPr>
              <w:rPr>
                <w:szCs w:val="22"/>
              </w:rPr>
            </w:pPr>
            <w:r>
              <w:rPr>
                <w:szCs w:val="22"/>
              </w:rPr>
              <w:t xml:space="preserve">11. </w:t>
            </w:r>
            <w:r w:rsidRPr="00621EEF">
              <w:rPr>
                <w:szCs w:val="22"/>
              </w:rPr>
              <w:t>If relevant, have you identified any Antarctic Important Bird Areas (Resolution 5 [2015]) represented by the ASPA? Yes/No (If yes, the Important Bird Area[s] should be noted here.)</w:t>
            </w:r>
          </w:p>
          <w:p w14:paraId="6A1D59F5" w14:textId="77777777" w:rsidR="00621EEF" w:rsidRPr="0088247D" w:rsidRDefault="00621EEF" w:rsidP="007D2AD4">
            <w:pPr>
              <w:rPr>
                <w:szCs w:val="22"/>
              </w:rPr>
            </w:pPr>
          </w:p>
        </w:tc>
        <w:tc>
          <w:tcPr>
            <w:tcW w:w="3321" w:type="dxa"/>
          </w:tcPr>
          <w:p w14:paraId="0310F5F5" w14:textId="77777777" w:rsidR="00621EEF" w:rsidRPr="00621EEF" w:rsidRDefault="00621EEF" w:rsidP="007D2AD4">
            <w:pPr>
              <w:rPr>
                <w:szCs w:val="22"/>
              </w:rPr>
            </w:pPr>
            <w:r w:rsidRPr="00621EEF">
              <w:rPr>
                <w:szCs w:val="22"/>
              </w:rPr>
              <w:t xml:space="preserve"> N/A</w:t>
            </w:r>
          </w:p>
        </w:tc>
      </w:tr>
    </w:tbl>
    <w:p w14:paraId="4F593741" w14:textId="77777777" w:rsidR="00FE0058" w:rsidRPr="009565A0" w:rsidRDefault="00FE0058" w:rsidP="00FE0058">
      <w:pPr>
        <w:pStyle w:val="ATSNormal"/>
      </w:pPr>
    </w:p>
    <w:p w14:paraId="2CA9960D" w14:textId="77777777" w:rsidR="00FE0058" w:rsidRDefault="00FE0058" w:rsidP="00FE0058"/>
    <w:p w14:paraId="64E7E10E" w14:textId="77777777" w:rsidR="00FE0058" w:rsidRDefault="00FE0058" w:rsidP="00952E9F"/>
    <w:sectPr w:rsidR="00FE0058"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8CF08" w14:textId="77777777" w:rsidR="00806EDB" w:rsidRDefault="007E4C9D">
      <w:r>
        <w:separator/>
      </w:r>
    </w:p>
  </w:endnote>
  <w:endnote w:type="continuationSeparator" w:id="0">
    <w:p w14:paraId="2001627D" w14:textId="77777777" w:rsidR="00806EDB" w:rsidRDefault="007E4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4DC7F" w14:textId="77777777" w:rsidR="00FA0B9F" w:rsidRDefault="007E4C9D" w:rsidP="00CF5C82">
    <w:pPr>
      <w:framePr w:wrap="around" w:vAnchor="text" w:hAnchor="margin" w:xAlign="right" w:y="1"/>
    </w:pPr>
    <w:r>
      <w:fldChar w:fldCharType="begin"/>
    </w:r>
    <w:r>
      <w:instrText xml:space="preserve">PAGE  </w:instrText>
    </w:r>
    <w:r>
      <w:fldChar w:fldCharType="end"/>
    </w:r>
  </w:p>
  <w:p w14:paraId="4D4BD970" w14:textId="77777777" w:rsidR="00FA0B9F" w:rsidRDefault="001E7724"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216E" w14:textId="77777777" w:rsidR="00FA0B9F" w:rsidRDefault="007E4C9D"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073D80A9" w14:textId="3538461F" w:rsidR="00FA0B9F" w:rsidRDefault="007E4C9D" w:rsidP="00FA0B9F">
    <w:pPr>
      <w:ind w:right="360"/>
    </w:pPr>
    <w:r>
      <w:t xml:space="preserve">Attachments: </w:t>
    </w:r>
    <w:r w:rsidR="00FE0058">
      <w:t>atcm43_att044_e.docx: ASPA 163 Revised Management Plan</w:t>
    </w:r>
  </w:p>
  <w:p w14:paraId="4AE6DEA4" w14:textId="2F2C4C2B" w:rsidR="00FE0058" w:rsidRDefault="00FE0058" w:rsidP="00FA0B9F">
    <w:pPr>
      <w:ind w:right="360"/>
    </w:pPr>
    <w:r>
      <w:t>Atcm43_att045_e.pdf: Map 1</w:t>
    </w:r>
  </w:p>
  <w:p w14:paraId="24F8E577" w14:textId="2063D7F9" w:rsidR="00FE0058" w:rsidRDefault="00FE0058" w:rsidP="00FE0058">
    <w:pPr>
      <w:ind w:right="360"/>
    </w:pPr>
    <w:r>
      <w:t>Atcm43_att046_e.pdf: Map 2</w:t>
    </w:r>
  </w:p>
  <w:p w14:paraId="7B87CB03" w14:textId="7ECAEE2B" w:rsidR="00FE0058" w:rsidRDefault="00FE0058" w:rsidP="00FE0058">
    <w:pPr>
      <w:ind w:right="360"/>
    </w:pPr>
    <w:r>
      <w:t>Atcm43_att047_e.pdf: Map 3</w:t>
    </w:r>
  </w:p>
  <w:p w14:paraId="2384288E" w14:textId="52089EC7" w:rsidR="00FE0058" w:rsidRDefault="00FE0058" w:rsidP="00FE0058">
    <w:pPr>
      <w:ind w:right="360"/>
    </w:pPr>
    <w:r>
      <w:t>Atcm43_att048_e.pdf: Map 4</w:t>
    </w:r>
  </w:p>
  <w:p w14:paraId="201489CF" w14:textId="2FFBB2CD" w:rsidR="00FE0058" w:rsidRDefault="00FE0058" w:rsidP="00FE0058">
    <w:pPr>
      <w:ind w:right="360"/>
    </w:pPr>
    <w:r>
      <w:t>Atcm43_att049_e.pdf: Map 5</w:t>
    </w:r>
  </w:p>
  <w:p w14:paraId="4EF782D8" w14:textId="2D1ED4E2" w:rsidR="00FE0058" w:rsidRDefault="00FE0058" w:rsidP="00FE0058">
    <w:pPr>
      <w:ind w:right="360"/>
    </w:pPr>
    <w:r>
      <w:t>Atcm43_att050_e.pdf: Figure 1</w:t>
    </w:r>
  </w:p>
  <w:p w14:paraId="08637E9A" w14:textId="0D8514B6" w:rsidR="00FE0058" w:rsidRDefault="00FE0058" w:rsidP="00FE0058">
    <w:pPr>
      <w:ind w:right="360"/>
    </w:pPr>
    <w:r>
      <w:t>Atcm43_att051_e.pdf: Figure 2</w:t>
    </w:r>
  </w:p>
  <w:p w14:paraId="3C625F90" w14:textId="77777777" w:rsidR="00FE0058" w:rsidRDefault="00FE0058"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CF128" w14:textId="77777777" w:rsidR="00E311C9" w:rsidRDefault="007E4C9D"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677C4EF7" w14:textId="77777777" w:rsidR="00E311C9" w:rsidRDefault="001E7724"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2B565" w14:textId="77777777" w:rsidR="00806EDB" w:rsidRDefault="007E4C9D">
      <w:r>
        <w:separator/>
      </w:r>
    </w:p>
  </w:footnote>
  <w:footnote w:type="continuationSeparator" w:id="0">
    <w:p w14:paraId="6F8179C0" w14:textId="77777777" w:rsidR="00806EDB" w:rsidRDefault="007E4C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F94B97" w14:paraId="7FD8997E" w14:textId="77777777" w:rsidTr="00490760">
      <w:trPr>
        <w:trHeight w:val="344"/>
        <w:jc w:val="center"/>
      </w:trPr>
      <w:tc>
        <w:tcPr>
          <w:tcW w:w="5495" w:type="dxa"/>
        </w:tcPr>
        <w:p w14:paraId="0A73494A" w14:textId="77777777" w:rsidR="00DB7C09" w:rsidRDefault="001E7724" w:rsidP="00F968D4"/>
      </w:tc>
      <w:tc>
        <w:tcPr>
          <w:tcW w:w="4253" w:type="dxa"/>
          <w:gridSpan w:val="2"/>
        </w:tcPr>
        <w:p w14:paraId="03CF6458" w14:textId="77777777" w:rsidR="00DB7C09" w:rsidRPr="00BD47E4" w:rsidRDefault="007E4C9D" w:rsidP="002A07BC">
          <w:pPr>
            <w:jc w:val="right"/>
            <w:rPr>
              <w:b/>
              <w:sz w:val="32"/>
              <w:szCs w:val="32"/>
            </w:rPr>
          </w:pPr>
          <w:bookmarkStart w:id="2" w:name="type"/>
          <w:r w:rsidRPr="00BD47E4">
            <w:rPr>
              <w:b/>
              <w:sz w:val="32"/>
              <w:szCs w:val="32"/>
            </w:rPr>
            <w:t>WP</w:t>
          </w:r>
          <w:bookmarkEnd w:id="2"/>
        </w:p>
      </w:tc>
      <w:tc>
        <w:tcPr>
          <w:tcW w:w="1524" w:type="dxa"/>
          <w:gridSpan w:val="2"/>
        </w:tcPr>
        <w:p w14:paraId="464929E2" w14:textId="1358B966" w:rsidR="00DB7C09" w:rsidRPr="00BD47E4" w:rsidRDefault="007E4C9D" w:rsidP="00DB7C09">
          <w:pPr>
            <w:rPr>
              <w:b/>
              <w:sz w:val="32"/>
              <w:szCs w:val="32"/>
            </w:rPr>
          </w:pPr>
          <w:bookmarkStart w:id="3" w:name="number"/>
          <w:r w:rsidRPr="00BD47E4">
            <w:rPr>
              <w:b/>
              <w:sz w:val="32"/>
              <w:szCs w:val="32"/>
            </w:rPr>
            <w:t>9</w:t>
          </w:r>
          <w:bookmarkEnd w:id="3"/>
          <w:r w:rsidR="00621EEF">
            <w:rPr>
              <w:b/>
              <w:sz w:val="32"/>
              <w:szCs w:val="32"/>
            </w:rPr>
            <w:t xml:space="preserve"> rev.1</w:t>
          </w:r>
        </w:p>
      </w:tc>
    </w:tr>
    <w:tr w:rsidR="00F94B97" w14:paraId="1EF12AFB" w14:textId="77777777" w:rsidTr="00490760">
      <w:trPr>
        <w:trHeight w:val="2165"/>
        <w:jc w:val="center"/>
      </w:trPr>
      <w:tc>
        <w:tcPr>
          <w:tcW w:w="5495" w:type="dxa"/>
        </w:tcPr>
        <w:p w14:paraId="3385612C" w14:textId="77777777" w:rsidR="00490760" w:rsidRPr="00EE4D48" w:rsidRDefault="007E4C9D" w:rsidP="002A07BC">
          <w:pPr>
            <w:rPr>
              <w:b/>
              <w:sz w:val="28"/>
              <w:szCs w:val="28"/>
            </w:rPr>
          </w:pPr>
          <w:r>
            <w:rPr>
              <w:b/>
              <w:noProof/>
              <w:sz w:val="28"/>
              <w:szCs w:val="28"/>
            </w:rPr>
            <w:drawing>
              <wp:inline distT="0" distB="0" distL="0" distR="0" wp14:anchorId="31F8C1D4" wp14:editId="2F30BEEE">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0851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1EEDAC21" w14:textId="77777777" w:rsidR="00490760" w:rsidRPr="00FE5146" w:rsidRDefault="007E4C9D" w:rsidP="00490760">
          <w:pPr>
            <w:jc w:val="right"/>
            <w:rPr>
              <w:sz w:val="144"/>
              <w:szCs w:val="144"/>
            </w:rPr>
          </w:pPr>
          <w:r w:rsidRPr="00FE5146">
            <w:rPr>
              <w:sz w:val="144"/>
              <w:szCs w:val="144"/>
            </w:rPr>
            <w:t>ENG</w:t>
          </w:r>
        </w:p>
      </w:tc>
    </w:tr>
    <w:tr w:rsidR="00F94B97" w14:paraId="43D259B6" w14:textId="77777777" w:rsidTr="00BD47E4">
      <w:trPr>
        <w:trHeight w:val="409"/>
        <w:jc w:val="center"/>
      </w:trPr>
      <w:tc>
        <w:tcPr>
          <w:tcW w:w="9039" w:type="dxa"/>
          <w:gridSpan w:val="2"/>
        </w:tcPr>
        <w:p w14:paraId="250AB37B" w14:textId="77777777" w:rsidR="00BD47E4" w:rsidRDefault="007E4C9D" w:rsidP="002C30DA">
          <w:pPr>
            <w:jc w:val="right"/>
          </w:pPr>
          <w:r>
            <w:t>Agenda Item:</w:t>
          </w:r>
        </w:p>
      </w:tc>
      <w:tc>
        <w:tcPr>
          <w:tcW w:w="1843" w:type="dxa"/>
          <w:gridSpan w:val="2"/>
        </w:tcPr>
        <w:p w14:paraId="2694366C" w14:textId="77777777" w:rsidR="00BD47E4" w:rsidRDefault="007E4C9D" w:rsidP="002C30DA">
          <w:pPr>
            <w:jc w:val="right"/>
          </w:pPr>
          <w:bookmarkStart w:id="4" w:name="agenda"/>
          <w:r>
            <w:t>CEP 9a</w:t>
          </w:r>
          <w:bookmarkEnd w:id="4"/>
        </w:p>
      </w:tc>
      <w:tc>
        <w:tcPr>
          <w:tcW w:w="390" w:type="dxa"/>
        </w:tcPr>
        <w:p w14:paraId="1EF8A4AE" w14:textId="77777777" w:rsidR="00BD47E4" w:rsidRDefault="001E7724" w:rsidP="00387A65">
          <w:pPr>
            <w:jc w:val="right"/>
          </w:pPr>
        </w:p>
      </w:tc>
    </w:tr>
    <w:tr w:rsidR="00F94B97" w14:paraId="79623896" w14:textId="77777777" w:rsidTr="00BD47E4">
      <w:trPr>
        <w:trHeight w:val="397"/>
        <w:jc w:val="center"/>
      </w:trPr>
      <w:tc>
        <w:tcPr>
          <w:tcW w:w="9039" w:type="dxa"/>
          <w:gridSpan w:val="2"/>
        </w:tcPr>
        <w:p w14:paraId="77C8854A" w14:textId="77777777" w:rsidR="00BD47E4" w:rsidRDefault="007E4C9D" w:rsidP="002C30DA">
          <w:pPr>
            <w:jc w:val="right"/>
          </w:pPr>
          <w:r>
            <w:t>Presented by:</w:t>
          </w:r>
        </w:p>
      </w:tc>
      <w:tc>
        <w:tcPr>
          <w:tcW w:w="1843" w:type="dxa"/>
          <w:gridSpan w:val="2"/>
        </w:tcPr>
        <w:p w14:paraId="62AE507B" w14:textId="77777777" w:rsidR="00BD47E4" w:rsidRDefault="007E4C9D" w:rsidP="002C30DA">
          <w:pPr>
            <w:jc w:val="right"/>
          </w:pPr>
          <w:bookmarkStart w:id="5" w:name="party"/>
          <w:r>
            <w:t>India</w:t>
          </w:r>
          <w:bookmarkEnd w:id="5"/>
        </w:p>
      </w:tc>
      <w:tc>
        <w:tcPr>
          <w:tcW w:w="390" w:type="dxa"/>
        </w:tcPr>
        <w:p w14:paraId="54526E67" w14:textId="77777777" w:rsidR="00BD47E4" w:rsidRDefault="001E7724" w:rsidP="00387A65">
          <w:pPr>
            <w:jc w:val="right"/>
          </w:pPr>
        </w:p>
      </w:tc>
    </w:tr>
    <w:tr w:rsidR="00F94B97" w14:paraId="1A990BA2" w14:textId="77777777" w:rsidTr="00BD47E4">
      <w:trPr>
        <w:trHeight w:val="409"/>
        <w:jc w:val="center"/>
      </w:trPr>
      <w:tc>
        <w:tcPr>
          <w:tcW w:w="9039" w:type="dxa"/>
          <w:gridSpan w:val="2"/>
        </w:tcPr>
        <w:p w14:paraId="4821C429" w14:textId="77777777" w:rsidR="00BD47E4" w:rsidRDefault="007E4C9D" w:rsidP="002C30DA">
          <w:pPr>
            <w:jc w:val="right"/>
          </w:pPr>
          <w:r>
            <w:t>Original:</w:t>
          </w:r>
        </w:p>
      </w:tc>
      <w:tc>
        <w:tcPr>
          <w:tcW w:w="1843" w:type="dxa"/>
          <w:gridSpan w:val="2"/>
        </w:tcPr>
        <w:p w14:paraId="526F2180" w14:textId="77777777" w:rsidR="00BD47E4" w:rsidRDefault="007E4C9D" w:rsidP="002C30DA">
          <w:pPr>
            <w:jc w:val="right"/>
          </w:pPr>
          <w:bookmarkStart w:id="6" w:name="language"/>
          <w:r>
            <w:t>English</w:t>
          </w:r>
          <w:bookmarkEnd w:id="6"/>
        </w:p>
      </w:tc>
      <w:tc>
        <w:tcPr>
          <w:tcW w:w="390" w:type="dxa"/>
        </w:tcPr>
        <w:p w14:paraId="0C6505B8" w14:textId="77777777" w:rsidR="00BD47E4" w:rsidRDefault="001E7724" w:rsidP="00387A65">
          <w:pPr>
            <w:jc w:val="right"/>
          </w:pPr>
        </w:p>
      </w:tc>
    </w:tr>
    <w:tr w:rsidR="00F94B97" w14:paraId="28F1F8F4" w14:textId="77777777" w:rsidTr="00BD47E4">
      <w:trPr>
        <w:trHeight w:val="409"/>
        <w:jc w:val="center"/>
      </w:trPr>
      <w:tc>
        <w:tcPr>
          <w:tcW w:w="9039" w:type="dxa"/>
          <w:gridSpan w:val="2"/>
        </w:tcPr>
        <w:p w14:paraId="7C600AA2" w14:textId="77777777" w:rsidR="0097629D" w:rsidRDefault="007E4C9D" w:rsidP="002C30DA">
          <w:pPr>
            <w:jc w:val="right"/>
          </w:pPr>
          <w:r>
            <w:t>Submitted:</w:t>
          </w:r>
        </w:p>
      </w:tc>
      <w:tc>
        <w:tcPr>
          <w:tcW w:w="1843" w:type="dxa"/>
          <w:gridSpan w:val="2"/>
        </w:tcPr>
        <w:p w14:paraId="0B84DF51" w14:textId="77777777" w:rsidR="0097629D" w:rsidRDefault="007E4C9D" w:rsidP="0097629D">
          <w:pPr>
            <w:jc w:val="right"/>
          </w:pPr>
          <w:bookmarkStart w:id="7" w:name="date_submission"/>
          <w:r>
            <w:t>27/4/2021</w:t>
          </w:r>
          <w:bookmarkEnd w:id="7"/>
        </w:p>
      </w:tc>
      <w:tc>
        <w:tcPr>
          <w:tcW w:w="390" w:type="dxa"/>
        </w:tcPr>
        <w:p w14:paraId="0377E0A6" w14:textId="77777777" w:rsidR="0097629D" w:rsidRDefault="001E7724" w:rsidP="00387A65">
          <w:pPr>
            <w:jc w:val="right"/>
          </w:pPr>
        </w:p>
      </w:tc>
    </w:tr>
  </w:tbl>
  <w:p w14:paraId="65E86867" w14:textId="77777777" w:rsidR="00AE5DD0" w:rsidRDefault="001E772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F94B97" w14:paraId="5EE2D88B" w14:textId="77777777">
      <w:trPr>
        <w:trHeight w:val="354"/>
        <w:jc w:val="center"/>
      </w:trPr>
      <w:tc>
        <w:tcPr>
          <w:tcW w:w="9694" w:type="dxa"/>
        </w:tcPr>
        <w:p w14:paraId="1A994FB4" w14:textId="05CB6607" w:rsidR="00AE5DD0" w:rsidRPr="00BD47E4" w:rsidRDefault="00FE0058" w:rsidP="00C26F2D">
          <w:pPr>
            <w:jc w:val="right"/>
            <w:rPr>
              <w:b/>
              <w:sz w:val="32"/>
              <w:szCs w:val="32"/>
            </w:rPr>
          </w:pPr>
          <w:r>
            <w:rPr>
              <w:b/>
              <w:sz w:val="32"/>
              <w:szCs w:val="32"/>
            </w:rPr>
            <w:t>WP</w:t>
          </w:r>
        </w:p>
      </w:tc>
      <w:tc>
        <w:tcPr>
          <w:tcW w:w="1332" w:type="dxa"/>
        </w:tcPr>
        <w:p w14:paraId="06936052" w14:textId="2459A170" w:rsidR="00AE5DD0" w:rsidRPr="00BD47E4" w:rsidRDefault="00FE0058" w:rsidP="00080F4C">
          <w:pPr>
            <w:rPr>
              <w:b/>
              <w:sz w:val="32"/>
              <w:szCs w:val="32"/>
            </w:rPr>
          </w:pPr>
          <w:r>
            <w:rPr>
              <w:b/>
              <w:sz w:val="32"/>
              <w:szCs w:val="32"/>
            </w:rPr>
            <w:t>9</w:t>
          </w:r>
          <w:r w:rsidR="00621EEF">
            <w:rPr>
              <w:b/>
              <w:sz w:val="32"/>
              <w:szCs w:val="32"/>
            </w:rPr>
            <w:t xml:space="preserve"> rev.1</w:t>
          </w:r>
        </w:p>
      </w:tc>
    </w:tr>
  </w:tbl>
  <w:p w14:paraId="3F9A3386" w14:textId="77777777" w:rsidR="00AE5DD0" w:rsidRDefault="001E772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8E79B2"/>
    <w:multiLevelType w:val="hybridMultilevel"/>
    <w:tmpl w:val="F29CE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86577EA"/>
    <w:multiLevelType w:val="hybridMultilevel"/>
    <w:tmpl w:val="21A63D98"/>
    <w:lvl w:ilvl="0" w:tplc="EC980544">
      <w:start w:val="1"/>
      <w:numFmt w:val="bullet"/>
      <w:pStyle w:val="ATSBullet1"/>
      <w:lvlText w:val=""/>
      <w:lvlJc w:val="left"/>
      <w:pPr>
        <w:tabs>
          <w:tab w:val="num" w:pos="360"/>
        </w:tabs>
        <w:ind w:left="360" w:hanging="360"/>
      </w:pPr>
      <w:rPr>
        <w:rFonts w:ascii="Symbol" w:hAnsi="Symbol" w:hint="default"/>
        <w:color w:val="auto"/>
      </w:rPr>
    </w:lvl>
    <w:lvl w:ilvl="1" w:tplc="7C5428DA" w:tentative="1">
      <w:start w:val="1"/>
      <w:numFmt w:val="bullet"/>
      <w:lvlText w:val="o"/>
      <w:lvlJc w:val="left"/>
      <w:pPr>
        <w:tabs>
          <w:tab w:val="num" w:pos="1440"/>
        </w:tabs>
        <w:ind w:left="1440" w:hanging="360"/>
      </w:pPr>
      <w:rPr>
        <w:rFonts w:ascii="Courier New" w:hAnsi="Courier New" w:cs="Courier New" w:hint="default"/>
      </w:rPr>
    </w:lvl>
    <w:lvl w:ilvl="2" w:tplc="978E9738" w:tentative="1">
      <w:start w:val="1"/>
      <w:numFmt w:val="bullet"/>
      <w:lvlText w:val=""/>
      <w:lvlJc w:val="left"/>
      <w:pPr>
        <w:tabs>
          <w:tab w:val="num" w:pos="2160"/>
        </w:tabs>
        <w:ind w:left="2160" w:hanging="360"/>
      </w:pPr>
      <w:rPr>
        <w:rFonts w:ascii="Wingdings" w:hAnsi="Wingdings" w:hint="default"/>
      </w:rPr>
    </w:lvl>
    <w:lvl w:ilvl="3" w:tplc="E5AA3E98" w:tentative="1">
      <w:start w:val="1"/>
      <w:numFmt w:val="bullet"/>
      <w:lvlText w:val=""/>
      <w:lvlJc w:val="left"/>
      <w:pPr>
        <w:tabs>
          <w:tab w:val="num" w:pos="2880"/>
        </w:tabs>
        <w:ind w:left="2880" w:hanging="360"/>
      </w:pPr>
      <w:rPr>
        <w:rFonts w:ascii="Symbol" w:hAnsi="Symbol" w:hint="default"/>
      </w:rPr>
    </w:lvl>
    <w:lvl w:ilvl="4" w:tplc="CADAA41E" w:tentative="1">
      <w:start w:val="1"/>
      <w:numFmt w:val="bullet"/>
      <w:lvlText w:val="o"/>
      <w:lvlJc w:val="left"/>
      <w:pPr>
        <w:tabs>
          <w:tab w:val="num" w:pos="3600"/>
        </w:tabs>
        <w:ind w:left="3600" w:hanging="360"/>
      </w:pPr>
      <w:rPr>
        <w:rFonts w:ascii="Courier New" w:hAnsi="Courier New" w:cs="Courier New" w:hint="default"/>
      </w:rPr>
    </w:lvl>
    <w:lvl w:ilvl="5" w:tplc="B9E41772" w:tentative="1">
      <w:start w:val="1"/>
      <w:numFmt w:val="bullet"/>
      <w:lvlText w:val=""/>
      <w:lvlJc w:val="left"/>
      <w:pPr>
        <w:tabs>
          <w:tab w:val="num" w:pos="4320"/>
        </w:tabs>
        <w:ind w:left="4320" w:hanging="360"/>
      </w:pPr>
      <w:rPr>
        <w:rFonts w:ascii="Wingdings" w:hAnsi="Wingdings" w:hint="default"/>
      </w:rPr>
    </w:lvl>
    <w:lvl w:ilvl="6" w:tplc="F85CA52A" w:tentative="1">
      <w:start w:val="1"/>
      <w:numFmt w:val="bullet"/>
      <w:lvlText w:val=""/>
      <w:lvlJc w:val="left"/>
      <w:pPr>
        <w:tabs>
          <w:tab w:val="num" w:pos="5040"/>
        </w:tabs>
        <w:ind w:left="5040" w:hanging="360"/>
      </w:pPr>
      <w:rPr>
        <w:rFonts w:ascii="Symbol" w:hAnsi="Symbol" w:hint="default"/>
      </w:rPr>
    </w:lvl>
    <w:lvl w:ilvl="7" w:tplc="A430741E" w:tentative="1">
      <w:start w:val="1"/>
      <w:numFmt w:val="bullet"/>
      <w:lvlText w:val="o"/>
      <w:lvlJc w:val="left"/>
      <w:pPr>
        <w:tabs>
          <w:tab w:val="num" w:pos="5760"/>
        </w:tabs>
        <w:ind w:left="5760" w:hanging="360"/>
      </w:pPr>
      <w:rPr>
        <w:rFonts w:ascii="Courier New" w:hAnsi="Courier New" w:cs="Courier New" w:hint="default"/>
      </w:rPr>
    </w:lvl>
    <w:lvl w:ilvl="8" w:tplc="25E2D1A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D35C15"/>
    <w:multiLevelType w:val="hybridMultilevel"/>
    <w:tmpl w:val="A8A2E45C"/>
    <w:lvl w:ilvl="0" w:tplc="87A42C66">
      <w:start w:val="1"/>
      <w:numFmt w:val="decimal"/>
      <w:lvlText w:val="%1)"/>
      <w:lvlJc w:val="left"/>
      <w:pPr>
        <w:tabs>
          <w:tab w:val="num" w:pos="340"/>
        </w:tabs>
        <w:ind w:left="340" w:hanging="340"/>
      </w:pPr>
      <w:rPr>
        <w:rFonts w:hint="default"/>
      </w:rPr>
    </w:lvl>
    <w:lvl w:ilvl="1" w:tplc="8E420324" w:tentative="1">
      <w:start w:val="1"/>
      <w:numFmt w:val="lowerLetter"/>
      <w:lvlText w:val="%2."/>
      <w:lvlJc w:val="left"/>
      <w:pPr>
        <w:tabs>
          <w:tab w:val="num" w:pos="1440"/>
        </w:tabs>
        <w:ind w:left="1440" w:hanging="360"/>
      </w:pPr>
    </w:lvl>
    <w:lvl w:ilvl="2" w:tplc="C06CA2C6" w:tentative="1">
      <w:start w:val="1"/>
      <w:numFmt w:val="lowerRoman"/>
      <w:lvlText w:val="%3."/>
      <w:lvlJc w:val="right"/>
      <w:pPr>
        <w:tabs>
          <w:tab w:val="num" w:pos="2160"/>
        </w:tabs>
        <w:ind w:left="2160" w:hanging="180"/>
      </w:pPr>
    </w:lvl>
    <w:lvl w:ilvl="3" w:tplc="331037F2" w:tentative="1">
      <w:start w:val="1"/>
      <w:numFmt w:val="decimal"/>
      <w:lvlText w:val="%4."/>
      <w:lvlJc w:val="left"/>
      <w:pPr>
        <w:tabs>
          <w:tab w:val="num" w:pos="2880"/>
        </w:tabs>
        <w:ind w:left="2880" w:hanging="360"/>
      </w:pPr>
    </w:lvl>
    <w:lvl w:ilvl="4" w:tplc="AE8EFBB8" w:tentative="1">
      <w:start w:val="1"/>
      <w:numFmt w:val="lowerLetter"/>
      <w:lvlText w:val="%5."/>
      <w:lvlJc w:val="left"/>
      <w:pPr>
        <w:tabs>
          <w:tab w:val="num" w:pos="3600"/>
        </w:tabs>
        <w:ind w:left="3600" w:hanging="360"/>
      </w:pPr>
    </w:lvl>
    <w:lvl w:ilvl="5" w:tplc="7770788A" w:tentative="1">
      <w:start w:val="1"/>
      <w:numFmt w:val="lowerRoman"/>
      <w:lvlText w:val="%6."/>
      <w:lvlJc w:val="right"/>
      <w:pPr>
        <w:tabs>
          <w:tab w:val="num" w:pos="4320"/>
        </w:tabs>
        <w:ind w:left="4320" w:hanging="180"/>
      </w:pPr>
    </w:lvl>
    <w:lvl w:ilvl="6" w:tplc="CD721842" w:tentative="1">
      <w:start w:val="1"/>
      <w:numFmt w:val="decimal"/>
      <w:lvlText w:val="%7."/>
      <w:lvlJc w:val="left"/>
      <w:pPr>
        <w:tabs>
          <w:tab w:val="num" w:pos="5040"/>
        </w:tabs>
        <w:ind w:left="5040" w:hanging="360"/>
      </w:pPr>
    </w:lvl>
    <w:lvl w:ilvl="7" w:tplc="DC403B04" w:tentative="1">
      <w:start w:val="1"/>
      <w:numFmt w:val="lowerLetter"/>
      <w:lvlText w:val="%8."/>
      <w:lvlJc w:val="left"/>
      <w:pPr>
        <w:tabs>
          <w:tab w:val="num" w:pos="5760"/>
        </w:tabs>
        <w:ind w:left="5760" w:hanging="360"/>
      </w:pPr>
    </w:lvl>
    <w:lvl w:ilvl="8" w:tplc="577EE92C"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4B60336A">
      <w:start w:val="1"/>
      <w:numFmt w:val="decimal"/>
      <w:lvlText w:val="%1."/>
      <w:lvlJc w:val="left"/>
      <w:pPr>
        <w:tabs>
          <w:tab w:val="num" w:pos="1057"/>
        </w:tabs>
        <w:ind w:left="1057" w:hanging="360"/>
      </w:pPr>
      <w:rPr>
        <w:rFonts w:hint="default"/>
      </w:rPr>
    </w:lvl>
    <w:lvl w:ilvl="1" w:tplc="CA909D5C" w:tentative="1">
      <w:start w:val="1"/>
      <w:numFmt w:val="lowerLetter"/>
      <w:lvlText w:val="%2."/>
      <w:lvlJc w:val="left"/>
      <w:pPr>
        <w:tabs>
          <w:tab w:val="num" w:pos="2137"/>
        </w:tabs>
        <w:ind w:left="2137" w:hanging="360"/>
      </w:pPr>
    </w:lvl>
    <w:lvl w:ilvl="2" w:tplc="7F6A7CBE" w:tentative="1">
      <w:start w:val="1"/>
      <w:numFmt w:val="lowerRoman"/>
      <w:lvlText w:val="%3."/>
      <w:lvlJc w:val="right"/>
      <w:pPr>
        <w:tabs>
          <w:tab w:val="num" w:pos="2857"/>
        </w:tabs>
        <w:ind w:left="2857" w:hanging="180"/>
      </w:pPr>
    </w:lvl>
    <w:lvl w:ilvl="3" w:tplc="F0E4E98E" w:tentative="1">
      <w:start w:val="1"/>
      <w:numFmt w:val="decimal"/>
      <w:lvlText w:val="%4."/>
      <w:lvlJc w:val="left"/>
      <w:pPr>
        <w:tabs>
          <w:tab w:val="num" w:pos="3577"/>
        </w:tabs>
        <w:ind w:left="3577" w:hanging="360"/>
      </w:pPr>
    </w:lvl>
    <w:lvl w:ilvl="4" w:tplc="AE4295B8" w:tentative="1">
      <w:start w:val="1"/>
      <w:numFmt w:val="lowerLetter"/>
      <w:lvlText w:val="%5."/>
      <w:lvlJc w:val="left"/>
      <w:pPr>
        <w:tabs>
          <w:tab w:val="num" w:pos="4297"/>
        </w:tabs>
        <w:ind w:left="4297" w:hanging="360"/>
      </w:pPr>
    </w:lvl>
    <w:lvl w:ilvl="5" w:tplc="416AE564" w:tentative="1">
      <w:start w:val="1"/>
      <w:numFmt w:val="lowerRoman"/>
      <w:lvlText w:val="%6."/>
      <w:lvlJc w:val="right"/>
      <w:pPr>
        <w:tabs>
          <w:tab w:val="num" w:pos="5017"/>
        </w:tabs>
        <w:ind w:left="5017" w:hanging="180"/>
      </w:pPr>
    </w:lvl>
    <w:lvl w:ilvl="6" w:tplc="D050213A" w:tentative="1">
      <w:start w:val="1"/>
      <w:numFmt w:val="decimal"/>
      <w:lvlText w:val="%7."/>
      <w:lvlJc w:val="left"/>
      <w:pPr>
        <w:tabs>
          <w:tab w:val="num" w:pos="5737"/>
        </w:tabs>
        <w:ind w:left="5737" w:hanging="360"/>
      </w:pPr>
    </w:lvl>
    <w:lvl w:ilvl="7" w:tplc="F19A3CDA" w:tentative="1">
      <w:start w:val="1"/>
      <w:numFmt w:val="lowerLetter"/>
      <w:lvlText w:val="%8."/>
      <w:lvlJc w:val="left"/>
      <w:pPr>
        <w:tabs>
          <w:tab w:val="num" w:pos="6457"/>
        </w:tabs>
        <w:ind w:left="6457" w:hanging="360"/>
      </w:pPr>
    </w:lvl>
    <w:lvl w:ilvl="8" w:tplc="F7120432"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3A30B3FC">
      <w:start w:val="1"/>
      <w:numFmt w:val="decimal"/>
      <w:pStyle w:val="ATSNumber1"/>
      <w:lvlText w:val="%1)"/>
      <w:lvlJc w:val="left"/>
      <w:pPr>
        <w:tabs>
          <w:tab w:val="num" w:pos="720"/>
        </w:tabs>
        <w:ind w:left="720" w:hanging="360"/>
      </w:pPr>
    </w:lvl>
    <w:lvl w:ilvl="1" w:tplc="7BC837AA" w:tentative="1">
      <w:start w:val="1"/>
      <w:numFmt w:val="lowerLetter"/>
      <w:lvlText w:val="%2."/>
      <w:lvlJc w:val="left"/>
      <w:pPr>
        <w:tabs>
          <w:tab w:val="num" w:pos="1440"/>
        </w:tabs>
        <w:ind w:left="1440" w:hanging="360"/>
      </w:pPr>
    </w:lvl>
    <w:lvl w:ilvl="2" w:tplc="C21C5BEA" w:tentative="1">
      <w:start w:val="1"/>
      <w:numFmt w:val="lowerRoman"/>
      <w:lvlText w:val="%3."/>
      <w:lvlJc w:val="right"/>
      <w:pPr>
        <w:tabs>
          <w:tab w:val="num" w:pos="2160"/>
        </w:tabs>
        <w:ind w:left="2160" w:hanging="180"/>
      </w:pPr>
    </w:lvl>
    <w:lvl w:ilvl="3" w:tplc="B15A3E2E" w:tentative="1">
      <w:start w:val="1"/>
      <w:numFmt w:val="decimal"/>
      <w:lvlText w:val="%4."/>
      <w:lvlJc w:val="left"/>
      <w:pPr>
        <w:tabs>
          <w:tab w:val="num" w:pos="2880"/>
        </w:tabs>
        <w:ind w:left="2880" w:hanging="360"/>
      </w:pPr>
    </w:lvl>
    <w:lvl w:ilvl="4" w:tplc="E88CF992" w:tentative="1">
      <w:start w:val="1"/>
      <w:numFmt w:val="lowerLetter"/>
      <w:lvlText w:val="%5."/>
      <w:lvlJc w:val="left"/>
      <w:pPr>
        <w:tabs>
          <w:tab w:val="num" w:pos="3600"/>
        </w:tabs>
        <w:ind w:left="3600" w:hanging="360"/>
      </w:pPr>
    </w:lvl>
    <w:lvl w:ilvl="5" w:tplc="D94A71FA" w:tentative="1">
      <w:start w:val="1"/>
      <w:numFmt w:val="lowerRoman"/>
      <w:lvlText w:val="%6."/>
      <w:lvlJc w:val="right"/>
      <w:pPr>
        <w:tabs>
          <w:tab w:val="num" w:pos="4320"/>
        </w:tabs>
        <w:ind w:left="4320" w:hanging="180"/>
      </w:pPr>
    </w:lvl>
    <w:lvl w:ilvl="6" w:tplc="E8B4F1D2" w:tentative="1">
      <w:start w:val="1"/>
      <w:numFmt w:val="decimal"/>
      <w:lvlText w:val="%7."/>
      <w:lvlJc w:val="left"/>
      <w:pPr>
        <w:tabs>
          <w:tab w:val="num" w:pos="5040"/>
        </w:tabs>
        <w:ind w:left="5040" w:hanging="360"/>
      </w:pPr>
    </w:lvl>
    <w:lvl w:ilvl="7" w:tplc="B636AC38" w:tentative="1">
      <w:start w:val="1"/>
      <w:numFmt w:val="lowerLetter"/>
      <w:lvlText w:val="%8."/>
      <w:lvlJc w:val="left"/>
      <w:pPr>
        <w:tabs>
          <w:tab w:val="num" w:pos="5760"/>
        </w:tabs>
        <w:ind w:left="5760" w:hanging="360"/>
      </w:pPr>
    </w:lvl>
    <w:lvl w:ilvl="8" w:tplc="79645322"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F164364C">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7A6884FC" w:tentative="1">
      <w:start w:val="1"/>
      <w:numFmt w:val="bullet"/>
      <w:lvlText w:val="o"/>
      <w:lvlJc w:val="left"/>
      <w:pPr>
        <w:tabs>
          <w:tab w:val="num" w:pos="2517"/>
        </w:tabs>
        <w:ind w:left="2517" w:hanging="360"/>
      </w:pPr>
      <w:rPr>
        <w:rFonts w:ascii="Courier New" w:hAnsi="Courier New" w:cs="Courier New" w:hint="default"/>
      </w:rPr>
    </w:lvl>
    <w:lvl w:ilvl="2" w:tplc="4B5A385A" w:tentative="1">
      <w:start w:val="1"/>
      <w:numFmt w:val="bullet"/>
      <w:lvlText w:val=""/>
      <w:lvlJc w:val="left"/>
      <w:pPr>
        <w:tabs>
          <w:tab w:val="num" w:pos="3237"/>
        </w:tabs>
        <w:ind w:left="3237" w:hanging="360"/>
      </w:pPr>
      <w:rPr>
        <w:rFonts w:ascii="Wingdings" w:hAnsi="Wingdings" w:hint="default"/>
      </w:rPr>
    </w:lvl>
    <w:lvl w:ilvl="3" w:tplc="52BEAB6C" w:tentative="1">
      <w:start w:val="1"/>
      <w:numFmt w:val="bullet"/>
      <w:lvlText w:val=""/>
      <w:lvlJc w:val="left"/>
      <w:pPr>
        <w:tabs>
          <w:tab w:val="num" w:pos="3957"/>
        </w:tabs>
        <w:ind w:left="3957" w:hanging="360"/>
      </w:pPr>
      <w:rPr>
        <w:rFonts w:ascii="Symbol" w:hAnsi="Symbol" w:hint="default"/>
      </w:rPr>
    </w:lvl>
    <w:lvl w:ilvl="4" w:tplc="D42670F8" w:tentative="1">
      <w:start w:val="1"/>
      <w:numFmt w:val="bullet"/>
      <w:lvlText w:val="o"/>
      <w:lvlJc w:val="left"/>
      <w:pPr>
        <w:tabs>
          <w:tab w:val="num" w:pos="4677"/>
        </w:tabs>
        <w:ind w:left="4677" w:hanging="360"/>
      </w:pPr>
      <w:rPr>
        <w:rFonts w:ascii="Courier New" w:hAnsi="Courier New" w:cs="Courier New" w:hint="default"/>
      </w:rPr>
    </w:lvl>
    <w:lvl w:ilvl="5" w:tplc="51824D9C" w:tentative="1">
      <w:start w:val="1"/>
      <w:numFmt w:val="bullet"/>
      <w:lvlText w:val=""/>
      <w:lvlJc w:val="left"/>
      <w:pPr>
        <w:tabs>
          <w:tab w:val="num" w:pos="5397"/>
        </w:tabs>
        <w:ind w:left="5397" w:hanging="360"/>
      </w:pPr>
      <w:rPr>
        <w:rFonts w:ascii="Wingdings" w:hAnsi="Wingdings" w:hint="default"/>
      </w:rPr>
    </w:lvl>
    <w:lvl w:ilvl="6" w:tplc="DAD2594A" w:tentative="1">
      <w:start w:val="1"/>
      <w:numFmt w:val="bullet"/>
      <w:lvlText w:val=""/>
      <w:lvlJc w:val="left"/>
      <w:pPr>
        <w:tabs>
          <w:tab w:val="num" w:pos="6117"/>
        </w:tabs>
        <w:ind w:left="6117" w:hanging="360"/>
      </w:pPr>
      <w:rPr>
        <w:rFonts w:ascii="Symbol" w:hAnsi="Symbol" w:hint="default"/>
      </w:rPr>
    </w:lvl>
    <w:lvl w:ilvl="7" w:tplc="C6F8A4CC" w:tentative="1">
      <w:start w:val="1"/>
      <w:numFmt w:val="bullet"/>
      <w:lvlText w:val="o"/>
      <w:lvlJc w:val="left"/>
      <w:pPr>
        <w:tabs>
          <w:tab w:val="num" w:pos="6837"/>
        </w:tabs>
        <w:ind w:left="6837" w:hanging="360"/>
      </w:pPr>
      <w:rPr>
        <w:rFonts w:ascii="Courier New" w:hAnsi="Courier New" w:cs="Courier New" w:hint="default"/>
      </w:rPr>
    </w:lvl>
    <w:lvl w:ilvl="8" w:tplc="99CCB8D4"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2FD42464">
      <w:start w:val="1"/>
      <w:numFmt w:val="decimal"/>
      <w:pStyle w:val="ATSNumber2"/>
      <w:lvlText w:val="%1."/>
      <w:lvlJc w:val="left"/>
      <w:pPr>
        <w:tabs>
          <w:tab w:val="num" w:pos="720"/>
        </w:tabs>
        <w:ind w:left="720" w:hanging="360"/>
      </w:pPr>
      <w:rPr>
        <w:rFonts w:hint="default"/>
      </w:rPr>
    </w:lvl>
    <w:lvl w:ilvl="1" w:tplc="84E0135A" w:tentative="1">
      <w:start w:val="1"/>
      <w:numFmt w:val="lowerLetter"/>
      <w:lvlText w:val="%2."/>
      <w:lvlJc w:val="left"/>
      <w:pPr>
        <w:tabs>
          <w:tab w:val="num" w:pos="1440"/>
        </w:tabs>
        <w:ind w:left="1440" w:hanging="360"/>
      </w:pPr>
    </w:lvl>
    <w:lvl w:ilvl="2" w:tplc="A3CE9064" w:tentative="1">
      <w:start w:val="1"/>
      <w:numFmt w:val="lowerRoman"/>
      <w:lvlText w:val="%3."/>
      <w:lvlJc w:val="right"/>
      <w:pPr>
        <w:tabs>
          <w:tab w:val="num" w:pos="2160"/>
        </w:tabs>
        <w:ind w:left="2160" w:hanging="180"/>
      </w:pPr>
    </w:lvl>
    <w:lvl w:ilvl="3" w:tplc="DE52A286" w:tentative="1">
      <w:start w:val="1"/>
      <w:numFmt w:val="decimal"/>
      <w:lvlText w:val="%4."/>
      <w:lvlJc w:val="left"/>
      <w:pPr>
        <w:tabs>
          <w:tab w:val="num" w:pos="2880"/>
        </w:tabs>
        <w:ind w:left="2880" w:hanging="360"/>
      </w:pPr>
    </w:lvl>
    <w:lvl w:ilvl="4" w:tplc="99F01C60" w:tentative="1">
      <w:start w:val="1"/>
      <w:numFmt w:val="lowerLetter"/>
      <w:lvlText w:val="%5."/>
      <w:lvlJc w:val="left"/>
      <w:pPr>
        <w:tabs>
          <w:tab w:val="num" w:pos="3600"/>
        </w:tabs>
        <w:ind w:left="3600" w:hanging="360"/>
      </w:pPr>
    </w:lvl>
    <w:lvl w:ilvl="5" w:tplc="16563A4C" w:tentative="1">
      <w:start w:val="1"/>
      <w:numFmt w:val="lowerRoman"/>
      <w:lvlText w:val="%6."/>
      <w:lvlJc w:val="right"/>
      <w:pPr>
        <w:tabs>
          <w:tab w:val="num" w:pos="4320"/>
        </w:tabs>
        <w:ind w:left="4320" w:hanging="180"/>
      </w:pPr>
    </w:lvl>
    <w:lvl w:ilvl="6" w:tplc="D6C4BFF2" w:tentative="1">
      <w:start w:val="1"/>
      <w:numFmt w:val="decimal"/>
      <w:lvlText w:val="%7."/>
      <w:lvlJc w:val="left"/>
      <w:pPr>
        <w:tabs>
          <w:tab w:val="num" w:pos="5040"/>
        </w:tabs>
        <w:ind w:left="5040" w:hanging="360"/>
      </w:pPr>
    </w:lvl>
    <w:lvl w:ilvl="7" w:tplc="39BE8788" w:tentative="1">
      <w:start w:val="1"/>
      <w:numFmt w:val="lowerLetter"/>
      <w:lvlText w:val="%8."/>
      <w:lvlJc w:val="left"/>
      <w:pPr>
        <w:tabs>
          <w:tab w:val="num" w:pos="5760"/>
        </w:tabs>
        <w:ind w:left="5760" w:hanging="360"/>
      </w:pPr>
    </w:lvl>
    <w:lvl w:ilvl="8" w:tplc="13E24620"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6"/>
  </w:num>
  <w:num w:numId="13">
    <w:abstractNumId w:val="15"/>
  </w:num>
  <w:num w:numId="14">
    <w:abstractNumId w:val="13"/>
  </w:num>
  <w:num w:numId="15">
    <w:abstractNumId w:val="14"/>
  </w:num>
  <w:num w:numId="16">
    <w:abstractNumId w:val="11"/>
  </w:num>
  <w:num w:numId="17">
    <w:abstractNumId w:val="12"/>
  </w:num>
  <w:num w:numId="18">
    <w:abstractNumId w:val="16"/>
  </w:num>
  <w:num w:numId="19">
    <w:abstractNumId w:val="15"/>
  </w:num>
  <w:num w:numId="20">
    <w:abstractNumId w:val="17"/>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B97"/>
    <w:rsid w:val="001E7724"/>
    <w:rsid w:val="00621EEF"/>
    <w:rsid w:val="007E4C9D"/>
    <w:rsid w:val="00806EDB"/>
    <w:rsid w:val="00F94B97"/>
    <w:rsid w:val="00FE005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74B056"/>
  <w15:chartTrackingRefBased/>
  <w15:docId w15:val="{699F0260-11E2-471E-8A88-244389B66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hps">
    <w:name w:val="hps"/>
    <w:rsid w:val="00FE0058"/>
  </w:style>
  <w:style w:type="character" w:customStyle="1" w:styleId="ATSNormalChar">
    <w:name w:val="ATS Normal Char"/>
    <w:link w:val="ATSNormal"/>
    <w:locked/>
    <w:rsid w:val="00FE0058"/>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Pages>
  <Words>923</Words>
  <Characters>4912</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2021-05-21T14:26:00Z</dcterms:modified>
</cp:coreProperties>
</file>