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82E95" w14:textId="77777777" w:rsidR="00C26F2D" w:rsidRPr="00BF077B" w:rsidRDefault="00F2369A" w:rsidP="00BF077B">
      <w:pPr>
        <w:pStyle w:val="ATSNormal"/>
        <w:rPr>
          <w:rStyle w:val="Ttulodellibro"/>
        </w:rPr>
      </w:pPr>
    </w:p>
    <w:p w14:paraId="7A3FF340" w14:textId="77777777" w:rsidR="002F0A13" w:rsidRDefault="00F2369A" w:rsidP="004B4A60">
      <w:pPr>
        <w:rPr>
          <w:b/>
          <w:u w:val="single"/>
          <w:lang w:val="es-ES_tradnl"/>
        </w:rPr>
      </w:pPr>
    </w:p>
    <w:p w14:paraId="0263D863" w14:textId="77777777" w:rsidR="002F0A13" w:rsidRDefault="00F2369A" w:rsidP="004B4A60">
      <w:pPr>
        <w:rPr>
          <w:b/>
          <w:u w:val="single"/>
          <w:lang w:val="es-ES_tradnl"/>
        </w:rPr>
      </w:pPr>
    </w:p>
    <w:p w14:paraId="4B710470" w14:textId="77777777" w:rsidR="002F0A13" w:rsidRDefault="00F2369A" w:rsidP="004B4A60">
      <w:pPr>
        <w:rPr>
          <w:b/>
          <w:u w:val="single"/>
          <w:lang w:val="es-ES_tradnl"/>
        </w:rPr>
      </w:pPr>
    </w:p>
    <w:p w14:paraId="49C4188D" w14:textId="77777777" w:rsidR="002F0A13" w:rsidRDefault="00F2369A" w:rsidP="004B4A60">
      <w:pPr>
        <w:rPr>
          <w:b/>
          <w:u w:val="single"/>
          <w:lang w:val="es-ES_tradnl"/>
        </w:rPr>
      </w:pPr>
    </w:p>
    <w:p w14:paraId="02EEBE3B" w14:textId="77777777" w:rsidR="00C26F2D" w:rsidRDefault="00F2369A" w:rsidP="004B4A60">
      <w:pPr>
        <w:rPr>
          <w:b/>
          <w:u w:val="single"/>
          <w:lang w:val="es-ES_tradnl"/>
        </w:rPr>
      </w:pPr>
    </w:p>
    <w:p w14:paraId="1C048B38" w14:textId="77777777" w:rsidR="004B4A60" w:rsidRPr="0057246E" w:rsidRDefault="00F2369A" w:rsidP="001B789F">
      <w:pPr>
        <w:pStyle w:val="ATSTitle"/>
      </w:pPr>
      <w:bookmarkStart w:id="0" w:name="name"/>
      <w:r>
        <w:t>Revision of the Management Plan for Antarctic Specially Protected Area 105: Beaufort Island, McMurdo Sound, Ross Sea</w:t>
      </w:r>
      <w:bookmarkEnd w:id="0"/>
    </w:p>
    <w:p w14:paraId="755D9625" w14:textId="77777777" w:rsidR="004B4A60" w:rsidRPr="0057246E" w:rsidRDefault="00F2369A" w:rsidP="00F75424">
      <w:pPr>
        <w:jc w:val="center"/>
      </w:pPr>
    </w:p>
    <w:p w14:paraId="22560021" w14:textId="77777777" w:rsidR="004B4A60" w:rsidRPr="002F0A13" w:rsidRDefault="00F2369A" w:rsidP="002F0A13"/>
    <w:p w14:paraId="584FC109" w14:textId="77777777" w:rsidR="004B4A60" w:rsidRDefault="00F2369A" w:rsidP="00F75424">
      <w:pPr>
        <w:jc w:val="center"/>
      </w:pPr>
      <w:bookmarkStart w:id="1" w:name="memo"/>
      <w:bookmarkEnd w:id="1"/>
    </w:p>
    <w:p w14:paraId="06AD6850" w14:textId="77777777" w:rsidR="0097629D" w:rsidRDefault="00F2369A" w:rsidP="00F75424">
      <w:pPr>
        <w:jc w:val="center"/>
      </w:pPr>
    </w:p>
    <w:p w14:paraId="45878A12" w14:textId="77777777" w:rsidR="0097629D" w:rsidRDefault="00F2369A" w:rsidP="00F75424">
      <w:pPr>
        <w:jc w:val="center"/>
      </w:pPr>
    </w:p>
    <w:p w14:paraId="7BC8B98A" w14:textId="77777777" w:rsidR="0097629D" w:rsidRDefault="00F2369A" w:rsidP="00F75424">
      <w:pPr>
        <w:jc w:val="center"/>
      </w:pPr>
    </w:p>
    <w:p w14:paraId="5E82DDA4" w14:textId="77777777" w:rsidR="0097629D" w:rsidRPr="00C26F2D" w:rsidRDefault="00F2369A" w:rsidP="00F75424">
      <w:pPr>
        <w:jc w:val="center"/>
      </w:pPr>
    </w:p>
    <w:p w14:paraId="5D7DB5D1" w14:textId="77777777" w:rsidR="004B4A60" w:rsidRPr="0057246E" w:rsidRDefault="00F2369A" w:rsidP="004B4A60"/>
    <w:p w14:paraId="3AB4F994" w14:textId="77777777" w:rsidR="00C26F2D" w:rsidRDefault="00F2369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369AAB5" w14:textId="77777777" w:rsidR="00F2369A" w:rsidRDefault="00F2369A" w:rsidP="00F2369A">
      <w:pPr>
        <w:pStyle w:val="ATSHeading1"/>
      </w:pPr>
      <w:r>
        <w:lastRenderedPageBreak/>
        <w:t xml:space="preserve">Revision of the Management Plan for Antarctic Specially Protected Area No. </w:t>
      </w:r>
      <w:r w:rsidRPr="00687DCE">
        <w:t>105: Beaufort Island, McMurdo Sound, Ross Sea</w:t>
      </w:r>
    </w:p>
    <w:p w14:paraId="57C69E4B" w14:textId="77777777" w:rsidR="00F2369A" w:rsidRDefault="00F2369A" w:rsidP="00F2369A">
      <w:pPr>
        <w:pStyle w:val="ATSNormal"/>
        <w:jc w:val="center"/>
        <w:rPr>
          <w:b/>
          <w:lang w:val="en-AU"/>
        </w:rPr>
      </w:pPr>
      <w:r>
        <w:rPr>
          <w:b/>
          <w:lang w:val="en-AU"/>
        </w:rPr>
        <w:t xml:space="preserve">Working Paper submitted by New </w:t>
      </w:r>
      <w:proofErr w:type="gramStart"/>
      <w:r>
        <w:rPr>
          <w:b/>
          <w:lang w:val="en-AU"/>
        </w:rPr>
        <w:t>Zealand</w:t>
      </w:r>
      <w:proofErr w:type="gramEnd"/>
    </w:p>
    <w:p w14:paraId="79B39A74" w14:textId="77777777" w:rsidR="00F2369A" w:rsidRDefault="00F2369A" w:rsidP="00F2369A">
      <w:pPr>
        <w:pStyle w:val="ATSHeading2"/>
        <w:rPr>
          <w:lang w:val="en-AU"/>
        </w:rPr>
      </w:pPr>
      <w:r>
        <w:rPr>
          <w:lang w:val="en-AU"/>
        </w:rPr>
        <w:t>Summary</w:t>
      </w:r>
    </w:p>
    <w:p w14:paraId="7A3953F7" w14:textId="77777777" w:rsidR="00F2369A" w:rsidRDefault="00F2369A" w:rsidP="00F2369A">
      <w:pPr>
        <w:pStyle w:val="ATSNormal"/>
      </w:pPr>
      <w:r>
        <w:rPr>
          <w:lang w:val="en-AU"/>
        </w:rPr>
        <w:t xml:space="preserve">In accordance with the Article 6.3 of Annex V to the Protocol on Environmental Protection to the Antarctic Treaty, New Zealand has conducted a review of the Management Plan for ASPA </w:t>
      </w:r>
      <w:r>
        <w:t xml:space="preserve">105: </w:t>
      </w:r>
      <w:r w:rsidRPr="004A1839">
        <w:t>Beaufort Island, Mc</w:t>
      </w:r>
      <w:r>
        <w:t>M</w:t>
      </w:r>
      <w:r w:rsidRPr="004A1839">
        <w:t>urdo Sound, Ross Sea</w:t>
      </w:r>
      <w:r>
        <w:t>.</w:t>
      </w:r>
    </w:p>
    <w:p w14:paraId="04572671" w14:textId="77777777" w:rsidR="00F2369A" w:rsidRDefault="00F2369A" w:rsidP="00F2369A">
      <w:pPr>
        <w:pStyle w:val="ATSNormal"/>
        <w:rPr>
          <w:lang w:val="en-AU"/>
        </w:rPr>
      </w:pPr>
      <w:r>
        <w:rPr>
          <w:lang w:val="en-AU"/>
        </w:rPr>
        <w:t xml:space="preserve">The review was conducted as a desktop exercise with reference to Annex V of the Protocol and the </w:t>
      </w:r>
      <w:r>
        <w:rPr>
          <w:i/>
          <w:lang w:val="en-AU"/>
        </w:rPr>
        <w:t>Revised</w:t>
      </w:r>
      <w:r>
        <w:rPr>
          <w:lang w:val="en-AU"/>
        </w:rPr>
        <w:t xml:space="preserve"> </w:t>
      </w:r>
      <w:r>
        <w:rPr>
          <w:i/>
          <w:lang w:val="en-AU"/>
        </w:rPr>
        <w:t xml:space="preserve">Guide to the Preparation of Management Plans for Antarctic Specially Protected Areas </w:t>
      </w:r>
      <w:r>
        <w:rPr>
          <w:lang w:val="en-AU"/>
        </w:rPr>
        <w:t xml:space="preserve">appended to Resolution 2 (2011). </w:t>
      </w:r>
    </w:p>
    <w:p w14:paraId="1E6A6C55" w14:textId="77777777" w:rsidR="00F2369A" w:rsidRDefault="00F2369A" w:rsidP="00F2369A">
      <w:pPr>
        <w:pStyle w:val="ATSNormal"/>
      </w:pPr>
      <w:r>
        <w:rPr>
          <w:lang w:val="en-AU"/>
        </w:rPr>
        <w:t xml:space="preserve">The management plan was </w:t>
      </w:r>
      <w:r>
        <w:t>circulated for comment to scientists and environmental managers of National Antarctic Programmes, and tourism operators working within the Ross Sea region who conduct research and tourism activities in the Area.</w:t>
      </w:r>
    </w:p>
    <w:p w14:paraId="73CAC3F4" w14:textId="77777777" w:rsidR="00F2369A" w:rsidRDefault="00F2369A" w:rsidP="00F2369A">
      <w:pPr>
        <w:pStyle w:val="ATSNormal"/>
      </w:pPr>
      <w:r>
        <w:t>The revisions are minor and outlined in the table below.</w:t>
      </w:r>
    </w:p>
    <w:p w14:paraId="44CC67FE" w14:textId="77777777" w:rsidR="00F2369A" w:rsidRDefault="00F2369A" w:rsidP="00F2369A">
      <w:pPr>
        <w:pStyle w:val="ATSHeading2"/>
        <w:rPr>
          <w:rFonts w:cs="Arial"/>
          <w:b w:val="0"/>
          <w:i w:val="0"/>
          <w:lang w:val="en-AU"/>
        </w:rPr>
      </w:pPr>
      <w:r w:rsidRPr="00035D7E">
        <w:rPr>
          <w:lang w:val="en-AU"/>
        </w:rPr>
        <w:t>Recommendations</w:t>
      </w:r>
    </w:p>
    <w:p w14:paraId="70BE5AF4" w14:textId="77777777" w:rsidR="00F2369A" w:rsidRDefault="00F2369A" w:rsidP="00F2369A">
      <w:pPr>
        <w:pStyle w:val="ATSNormal"/>
      </w:pPr>
      <w:r>
        <w:rPr>
          <w:lang w:val="en-AU"/>
        </w:rPr>
        <w:t xml:space="preserve">New Zealand recommends that the CEP approves the attached revised Management Plan for ASPA </w:t>
      </w:r>
      <w:r>
        <w:t xml:space="preserve">105: </w:t>
      </w:r>
      <w:r w:rsidRPr="004A1839">
        <w:t>Beaufort Island, Mc</w:t>
      </w:r>
      <w:r>
        <w:t>M</w:t>
      </w:r>
      <w:r w:rsidRPr="004A1839">
        <w:t>urdo Sound, Ross Sea</w:t>
      </w:r>
      <w:r>
        <w:t>.</w:t>
      </w:r>
      <w:r>
        <w:br w:type="page"/>
      </w:r>
    </w:p>
    <w:tbl>
      <w:tblPr>
        <w:tblW w:w="10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5262"/>
      </w:tblGrid>
      <w:tr w:rsidR="00F2369A" w:rsidRPr="0096712D" w14:paraId="0B330D1E" w14:textId="77777777" w:rsidTr="007A3B59">
        <w:trPr>
          <w:jc w:val="center"/>
        </w:trPr>
        <w:tc>
          <w:tcPr>
            <w:tcW w:w="10219" w:type="dxa"/>
            <w:gridSpan w:val="2"/>
            <w:hideMark/>
          </w:tcPr>
          <w:p w14:paraId="51B4411E" w14:textId="77777777" w:rsidR="00F2369A" w:rsidRPr="00035D7E" w:rsidRDefault="00F2369A" w:rsidP="007A3B59">
            <w:pPr>
              <w:pStyle w:val="ATSHeading1"/>
            </w:pPr>
            <w:r>
              <w:lastRenderedPageBreak/>
              <w:br w:type="page"/>
            </w:r>
            <w:r w:rsidRPr="00035D7E">
              <w:t>ASPA 105: Beaufort Island, McMurdo Sound, Ross Sea</w:t>
            </w:r>
          </w:p>
        </w:tc>
      </w:tr>
      <w:tr w:rsidR="00F2369A" w14:paraId="49F06F8E" w14:textId="77777777" w:rsidTr="007A3B59">
        <w:trPr>
          <w:jc w:val="center"/>
        </w:trPr>
        <w:tc>
          <w:tcPr>
            <w:tcW w:w="4957" w:type="dxa"/>
            <w:vAlign w:val="center"/>
            <w:hideMark/>
          </w:tcPr>
          <w:p w14:paraId="408AFCFC" w14:textId="77777777" w:rsidR="00F2369A" w:rsidRPr="00035D7E" w:rsidRDefault="00F2369A" w:rsidP="007A3B59">
            <w:pPr>
              <w:pStyle w:val="ATSNormal"/>
              <w:spacing w:before="60" w:after="60"/>
              <w:rPr>
                <w:b/>
                <w:snapToGrid w:val="0"/>
                <w:sz w:val="20"/>
                <w:szCs w:val="20"/>
                <w:lang w:eastAsia="en-US"/>
              </w:rPr>
            </w:pPr>
            <w:r w:rsidRPr="00035D7E">
              <w:rPr>
                <w:b/>
                <w:snapToGrid w:val="0"/>
                <w:sz w:val="20"/>
                <w:szCs w:val="20"/>
                <w:lang w:eastAsia="en-US"/>
              </w:rPr>
              <w:t>1. Is a new ASPA proposed?</w:t>
            </w:r>
          </w:p>
        </w:tc>
        <w:tc>
          <w:tcPr>
            <w:tcW w:w="5262" w:type="dxa"/>
            <w:vAlign w:val="center"/>
            <w:hideMark/>
          </w:tcPr>
          <w:p w14:paraId="2F181528" w14:textId="77777777" w:rsidR="00F2369A" w:rsidRPr="00035D7E" w:rsidRDefault="00F2369A" w:rsidP="007A3B59">
            <w:pPr>
              <w:spacing w:before="60" w:after="60"/>
              <w:rPr>
                <w:sz w:val="20"/>
                <w:szCs w:val="20"/>
              </w:rPr>
            </w:pPr>
            <w:r w:rsidRPr="00035D7E">
              <w:rPr>
                <w:sz w:val="20"/>
                <w:szCs w:val="20"/>
              </w:rPr>
              <w:t>No</w:t>
            </w:r>
          </w:p>
        </w:tc>
      </w:tr>
      <w:tr w:rsidR="00F2369A" w14:paraId="73F1C7E4" w14:textId="77777777" w:rsidTr="007A3B59">
        <w:trPr>
          <w:jc w:val="center"/>
        </w:trPr>
        <w:tc>
          <w:tcPr>
            <w:tcW w:w="4957" w:type="dxa"/>
            <w:vAlign w:val="center"/>
            <w:hideMark/>
          </w:tcPr>
          <w:p w14:paraId="27F47421" w14:textId="77777777" w:rsidR="00F2369A" w:rsidRPr="00035D7E" w:rsidRDefault="00F2369A" w:rsidP="007A3B59">
            <w:pPr>
              <w:pStyle w:val="ATSNormal"/>
              <w:spacing w:before="60" w:after="60"/>
              <w:rPr>
                <w:b/>
                <w:snapToGrid w:val="0"/>
                <w:sz w:val="20"/>
                <w:szCs w:val="20"/>
                <w:lang w:eastAsia="en-US"/>
              </w:rPr>
            </w:pPr>
            <w:r w:rsidRPr="00035D7E">
              <w:rPr>
                <w:b/>
                <w:snapToGrid w:val="0"/>
                <w:sz w:val="20"/>
                <w:szCs w:val="20"/>
                <w:lang w:eastAsia="en-US"/>
              </w:rPr>
              <w:t>2. Is a new ASMA proposed?</w:t>
            </w:r>
          </w:p>
        </w:tc>
        <w:tc>
          <w:tcPr>
            <w:tcW w:w="5262" w:type="dxa"/>
            <w:vAlign w:val="center"/>
            <w:hideMark/>
          </w:tcPr>
          <w:p w14:paraId="6817CBC9" w14:textId="77777777" w:rsidR="00F2369A" w:rsidRPr="00035D7E" w:rsidRDefault="00F2369A" w:rsidP="007A3B59">
            <w:pPr>
              <w:spacing w:before="60" w:after="60"/>
              <w:rPr>
                <w:sz w:val="20"/>
                <w:szCs w:val="20"/>
              </w:rPr>
            </w:pPr>
            <w:r w:rsidRPr="00035D7E">
              <w:rPr>
                <w:sz w:val="20"/>
                <w:szCs w:val="20"/>
              </w:rPr>
              <w:t>No</w:t>
            </w:r>
          </w:p>
        </w:tc>
      </w:tr>
      <w:tr w:rsidR="00F2369A" w14:paraId="0DA8BE4B" w14:textId="77777777" w:rsidTr="007A3B59">
        <w:trPr>
          <w:jc w:val="center"/>
        </w:trPr>
        <w:tc>
          <w:tcPr>
            <w:tcW w:w="4957" w:type="dxa"/>
            <w:vAlign w:val="center"/>
            <w:hideMark/>
          </w:tcPr>
          <w:p w14:paraId="1D8E68EC" w14:textId="77777777" w:rsidR="00F2369A" w:rsidRPr="00035D7E" w:rsidRDefault="00F2369A" w:rsidP="007A3B59">
            <w:pPr>
              <w:pStyle w:val="ATSNormal"/>
              <w:spacing w:before="60" w:after="60"/>
              <w:rPr>
                <w:b/>
                <w:snapToGrid w:val="0"/>
                <w:sz w:val="20"/>
                <w:szCs w:val="20"/>
                <w:lang w:eastAsia="en-US"/>
              </w:rPr>
            </w:pPr>
            <w:r w:rsidRPr="00035D7E">
              <w:rPr>
                <w:b/>
                <w:snapToGrid w:val="0"/>
                <w:sz w:val="20"/>
                <w:szCs w:val="20"/>
                <w:lang w:eastAsia="en-US"/>
              </w:rPr>
              <w:t>3. Does the proposal relate to an existing ASPA or ASMA?</w:t>
            </w:r>
          </w:p>
        </w:tc>
        <w:tc>
          <w:tcPr>
            <w:tcW w:w="5262" w:type="dxa"/>
            <w:vAlign w:val="center"/>
            <w:hideMark/>
          </w:tcPr>
          <w:p w14:paraId="7B5BD935" w14:textId="77777777" w:rsidR="00F2369A" w:rsidRPr="00035D7E" w:rsidRDefault="00F2369A" w:rsidP="007A3B59">
            <w:pPr>
              <w:spacing w:before="60" w:after="60"/>
              <w:rPr>
                <w:sz w:val="20"/>
                <w:szCs w:val="20"/>
              </w:rPr>
            </w:pPr>
            <w:r w:rsidRPr="00035D7E">
              <w:rPr>
                <w:sz w:val="20"/>
                <w:szCs w:val="20"/>
              </w:rPr>
              <w:t>ASPA</w:t>
            </w:r>
          </w:p>
        </w:tc>
      </w:tr>
      <w:tr w:rsidR="00F2369A" w:rsidRPr="0096712D" w14:paraId="79023190" w14:textId="77777777" w:rsidTr="007A3B59">
        <w:trPr>
          <w:jc w:val="center"/>
        </w:trPr>
        <w:tc>
          <w:tcPr>
            <w:tcW w:w="4957" w:type="dxa"/>
            <w:hideMark/>
          </w:tcPr>
          <w:p w14:paraId="1D98F66D" w14:textId="77777777" w:rsidR="00F2369A" w:rsidRPr="00035D7E" w:rsidRDefault="00F2369A" w:rsidP="007A3B59">
            <w:pPr>
              <w:pStyle w:val="ATSNormal"/>
              <w:spacing w:before="60" w:after="60"/>
              <w:jc w:val="right"/>
              <w:rPr>
                <w:i/>
                <w:sz w:val="20"/>
                <w:szCs w:val="20"/>
              </w:rPr>
            </w:pPr>
            <w:r w:rsidRPr="00035D7E">
              <w:rPr>
                <w:i/>
                <w:sz w:val="20"/>
                <w:szCs w:val="20"/>
              </w:rPr>
              <w:t>First designation:</w:t>
            </w:r>
          </w:p>
        </w:tc>
        <w:tc>
          <w:tcPr>
            <w:tcW w:w="5262" w:type="dxa"/>
            <w:vAlign w:val="center"/>
            <w:hideMark/>
          </w:tcPr>
          <w:p w14:paraId="10326966" w14:textId="77777777" w:rsidR="00F2369A" w:rsidRPr="00035D7E" w:rsidRDefault="00F2369A" w:rsidP="007A3B59">
            <w:pPr>
              <w:spacing w:before="60" w:after="60"/>
              <w:rPr>
                <w:color w:val="000000"/>
                <w:sz w:val="20"/>
                <w:szCs w:val="20"/>
              </w:rPr>
            </w:pPr>
            <w:r w:rsidRPr="00035D7E">
              <w:rPr>
                <w:color w:val="000000"/>
                <w:sz w:val="20"/>
                <w:szCs w:val="20"/>
              </w:rPr>
              <w:t>Specially Protected Area (SPA) No. 5, Beaufort Island, by Recommendation IV-5 (1966)</w:t>
            </w:r>
          </w:p>
        </w:tc>
      </w:tr>
      <w:tr w:rsidR="00F2369A" w14:paraId="224D2EA7" w14:textId="77777777" w:rsidTr="007A3B59">
        <w:trPr>
          <w:jc w:val="center"/>
        </w:trPr>
        <w:tc>
          <w:tcPr>
            <w:tcW w:w="4957" w:type="dxa"/>
            <w:hideMark/>
          </w:tcPr>
          <w:p w14:paraId="64345467" w14:textId="77777777" w:rsidR="00F2369A" w:rsidRPr="00035D7E" w:rsidRDefault="00F2369A" w:rsidP="007A3B59">
            <w:pPr>
              <w:pStyle w:val="ATSNormal"/>
              <w:spacing w:before="60" w:after="60"/>
              <w:jc w:val="right"/>
              <w:rPr>
                <w:i/>
                <w:sz w:val="20"/>
                <w:szCs w:val="20"/>
              </w:rPr>
            </w:pPr>
            <w:r w:rsidRPr="00035D7E">
              <w:rPr>
                <w:i/>
                <w:sz w:val="20"/>
                <w:szCs w:val="20"/>
              </w:rPr>
              <w:t xml:space="preserve">First adoption of management plan: </w:t>
            </w:r>
          </w:p>
        </w:tc>
        <w:tc>
          <w:tcPr>
            <w:tcW w:w="5262" w:type="dxa"/>
            <w:vAlign w:val="center"/>
            <w:hideMark/>
          </w:tcPr>
          <w:p w14:paraId="4696CD42" w14:textId="77777777" w:rsidR="00F2369A" w:rsidRPr="00035D7E" w:rsidRDefault="00F2369A" w:rsidP="007A3B59">
            <w:pPr>
              <w:spacing w:before="60" w:after="60"/>
              <w:rPr>
                <w:color w:val="000000"/>
                <w:sz w:val="20"/>
                <w:szCs w:val="20"/>
              </w:rPr>
            </w:pPr>
            <w:r w:rsidRPr="00035D7E">
              <w:rPr>
                <w:color w:val="000000"/>
                <w:sz w:val="20"/>
                <w:szCs w:val="20"/>
              </w:rPr>
              <w:t>Measure 3 (2002)</w:t>
            </w:r>
          </w:p>
        </w:tc>
      </w:tr>
      <w:tr w:rsidR="00F2369A" w14:paraId="67476F94" w14:textId="77777777" w:rsidTr="007A3B59">
        <w:trPr>
          <w:jc w:val="center"/>
        </w:trPr>
        <w:tc>
          <w:tcPr>
            <w:tcW w:w="4957" w:type="dxa"/>
            <w:hideMark/>
          </w:tcPr>
          <w:p w14:paraId="06036FB3" w14:textId="77777777" w:rsidR="00F2369A" w:rsidRPr="00035D7E" w:rsidRDefault="00F2369A" w:rsidP="007A3B59">
            <w:pPr>
              <w:pStyle w:val="ATSNormal"/>
              <w:spacing w:before="60" w:after="60"/>
              <w:jc w:val="right"/>
              <w:rPr>
                <w:i/>
                <w:sz w:val="20"/>
                <w:szCs w:val="20"/>
              </w:rPr>
            </w:pPr>
            <w:r w:rsidRPr="00035D7E">
              <w:rPr>
                <w:i/>
                <w:sz w:val="20"/>
                <w:szCs w:val="20"/>
              </w:rPr>
              <w:t>Any revisions to management plan:</w:t>
            </w:r>
          </w:p>
        </w:tc>
        <w:tc>
          <w:tcPr>
            <w:tcW w:w="5262" w:type="dxa"/>
            <w:vAlign w:val="center"/>
            <w:hideMark/>
          </w:tcPr>
          <w:p w14:paraId="4CE0CDE4" w14:textId="77777777" w:rsidR="00F2369A" w:rsidRPr="00035D7E" w:rsidRDefault="00F2369A" w:rsidP="007A3B59">
            <w:pPr>
              <w:spacing w:before="60" w:after="60"/>
              <w:rPr>
                <w:color w:val="000000"/>
                <w:sz w:val="20"/>
                <w:szCs w:val="20"/>
              </w:rPr>
            </w:pPr>
            <w:r w:rsidRPr="00035D7E">
              <w:rPr>
                <w:color w:val="000000"/>
                <w:sz w:val="20"/>
                <w:szCs w:val="20"/>
              </w:rPr>
              <w:t>Measure 2 (2003), Measure 4 (2010)</w:t>
            </w:r>
          </w:p>
        </w:tc>
      </w:tr>
      <w:tr w:rsidR="00F2369A" w14:paraId="60A661D1" w14:textId="77777777" w:rsidTr="007A3B59">
        <w:trPr>
          <w:jc w:val="center"/>
        </w:trPr>
        <w:tc>
          <w:tcPr>
            <w:tcW w:w="4957" w:type="dxa"/>
            <w:hideMark/>
          </w:tcPr>
          <w:p w14:paraId="3A90731B" w14:textId="77777777" w:rsidR="00F2369A" w:rsidRPr="00035D7E" w:rsidRDefault="00F2369A" w:rsidP="007A3B59">
            <w:pPr>
              <w:pStyle w:val="ATSNormal"/>
              <w:spacing w:before="60" w:after="60"/>
              <w:jc w:val="right"/>
              <w:rPr>
                <w:i/>
                <w:sz w:val="20"/>
                <w:szCs w:val="20"/>
              </w:rPr>
            </w:pPr>
            <w:r w:rsidRPr="00035D7E">
              <w:rPr>
                <w:i/>
                <w:sz w:val="20"/>
                <w:szCs w:val="20"/>
              </w:rPr>
              <w:t xml:space="preserve">Current management plan: </w:t>
            </w:r>
          </w:p>
        </w:tc>
        <w:tc>
          <w:tcPr>
            <w:tcW w:w="5262" w:type="dxa"/>
            <w:vAlign w:val="center"/>
            <w:hideMark/>
          </w:tcPr>
          <w:p w14:paraId="529CB3B1" w14:textId="77777777" w:rsidR="00F2369A" w:rsidRPr="00035D7E" w:rsidRDefault="00F2369A" w:rsidP="007A3B59">
            <w:pPr>
              <w:spacing w:before="60" w:after="60"/>
              <w:rPr>
                <w:sz w:val="20"/>
                <w:szCs w:val="20"/>
              </w:rPr>
            </w:pPr>
            <w:r w:rsidRPr="00035D7E">
              <w:rPr>
                <w:sz w:val="20"/>
                <w:szCs w:val="20"/>
              </w:rPr>
              <w:t>Measure 5 (2015)</w:t>
            </w:r>
          </w:p>
        </w:tc>
      </w:tr>
      <w:tr w:rsidR="00F2369A" w14:paraId="028320E9" w14:textId="77777777" w:rsidTr="007A3B59">
        <w:trPr>
          <w:jc w:val="center"/>
        </w:trPr>
        <w:tc>
          <w:tcPr>
            <w:tcW w:w="4957" w:type="dxa"/>
            <w:hideMark/>
          </w:tcPr>
          <w:p w14:paraId="6A038AEE" w14:textId="77777777" w:rsidR="00F2369A" w:rsidRPr="00035D7E" w:rsidRDefault="00F2369A" w:rsidP="007A3B59">
            <w:pPr>
              <w:pStyle w:val="ATSNormal"/>
              <w:spacing w:before="60" w:after="60"/>
              <w:jc w:val="right"/>
              <w:rPr>
                <w:i/>
                <w:sz w:val="20"/>
                <w:szCs w:val="20"/>
              </w:rPr>
            </w:pPr>
            <w:r w:rsidRPr="00035D7E">
              <w:rPr>
                <w:i/>
                <w:sz w:val="20"/>
                <w:szCs w:val="20"/>
              </w:rPr>
              <w:t>Any extensions of expiry dates of management plan:</w:t>
            </w:r>
          </w:p>
        </w:tc>
        <w:tc>
          <w:tcPr>
            <w:tcW w:w="5262" w:type="dxa"/>
            <w:vAlign w:val="center"/>
            <w:hideMark/>
          </w:tcPr>
          <w:p w14:paraId="24F5BDE8" w14:textId="77777777" w:rsidR="00F2369A" w:rsidRPr="00035D7E" w:rsidRDefault="00F2369A" w:rsidP="007A3B59">
            <w:pPr>
              <w:spacing w:before="60" w:after="60"/>
              <w:rPr>
                <w:sz w:val="20"/>
                <w:szCs w:val="20"/>
              </w:rPr>
            </w:pPr>
            <w:r w:rsidRPr="00035D7E">
              <w:rPr>
                <w:sz w:val="20"/>
                <w:szCs w:val="20"/>
              </w:rPr>
              <w:t>No</w:t>
            </w:r>
          </w:p>
        </w:tc>
      </w:tr>
      <w:tr w:rsidR="00F2369A" w:rsidRPr="0096712D" w14:paraId="72D326CC" w14:textId="77777777" w:rsidTr="007A3B59">
        <w:trPr>
          <w:jc w:val="center"/>
        </w:trPr>
        <w:tc>
          <w:tcPr>
            <w:tcW w:w="4957" w:type="dxa"/>
            <w:hideMark/>
          </w:tcPr>
          <w:p w14:paraId="7B9243E3" w14:textId="77777777" w:rsidR="00F2369A" w:rsidRPr="00035D7E" w:rsidRDefault="00F2369A" w:rsidP="007A3B59">
            <w:pPr>
              <w:pStyle w:val="ATSNormal"/>
              <w:spacing w:before="60" w:after="60"/>
              <w:jc w:val="right"/>
              <w:rPr>
                <w:i/>
                <w:sz w:val="20"/>
                <w:szCs w:val="20"/>
              </w:rPr>
            </w:pPr>
            <w:r w:rsidRPr="00035D7E">
              <w:rPr>
                <w:i/>
                <w:sz w:val="20"/>
                <w:szCs w:val="20"/>
              </w:rPr>
              <w:t>Renamed and renumbered by Decision 1 (2002) as:</w:t>
            </w:r>
          </w:p>
        </w:tc>
        <w:tc>
          <w:tcPr>
            <w:tcW w:w="5262" w:type="dxa"/>
            <w:vAlign w:val="center"/>
            <w:hideMark/>
          </w:tcPr>
          <w:p w14:paraId="354352FB" w14:textId="77777777" w:rsidR="00F2369A" w:rsidRPr="00035D7E" w:rsidRDefault="00F2369A" w:rsidP="007A3B59">
            <w:pPr>
              <w:spacing w:before="60" w:after="60"/>
              <w:rPr>
                <w:sz w:val="20"/>
                <w:szCs w:val="20"/>
              </w:rPr>
            </w:pPr>
            <w:r w:rsidRPr="00035D7E">
              <w:rPr>
                <w:sz w:val="20"/>
                <w:szCs w:val="20"/>
              </w:rPr>
              <w:t xml:space="preserve">ASPA 105: </w:t>
            </w:r>
            <w:r w:rsidRPr="00035D7E">
              <w:rPr>
                <w:sz w:val="20"/>
                <w:szCs w:val="20"/>
                <w:lang w:val="en-AU"/>
              </w:rPr>
              <w:t>Beaufort Island, McMurdo Sound, Ross Sea</w:t>
            </w:r>
          </w:p>
        </w:tc>
      </w:tr>
      <w:tr w:rsidR="00F2369A" w14:paraId="7CB689BF" w14:textId="77777777" w:rsidTr="007A3B59">
        <w:trPr>
          <w:jc w:val="center"/>
        </w:trPr>
        <w:tc>
          <w:tcPr>
            <w:tcW w:w="4957" w:type="dxa"/>
            <w:hideMark/>
          </w:tcPr>
          <w:p w14:paraId="2984421E" w14:textId="77777777" w:rsidR="00F2369A" w:rsidRPr="00035D7E" w:rsidRDefault="00F2369A" w:rsidP="007A3B59">
            <w:pPr>
              <w:pStyle w:val="ATSNormal"/>
              <w:spacing w:before="60" w:after="60"/>
              <w:jc w:val="right"/>
              <w:rPr>
                <w:i/>
                <w:sz w:val="20"/>
                <w:szCs w:val="20"/>
              </w:rPr>
            </w:pPr>
            <w:r w:rsidRPr="00035D7E">
              <w:rPr>
                <w:i/>
                <w:sz w:val="20"/>
                <w:szCs w:val="20"/>
              </w:rPr>
              <w:t>Other relevant measures:</w:t>
            </w:r>
          </w:p>
        </w:tc>
        <w:tc>
          <w:tcPr>
            <w:tcW w:w="5262" w:type="dxa"/>
            <w:vAlign w:val="center"/>
            <w:hideMark/>
          </w:tcPr>
          <w:p w14:paraId="51E942DA" w14:textId="77777777" w:rsidR="00F2369A" w:rsidRPr="00035D7E" w:rsidRDefault="00F2369A" w:rsidP="007A3B59">
            <w:pPr>
              <w:pStyle w:val="ATSNormal"/>
              <w:spacing w:before="60" w:after="60"/>
              <w:rPr>
                <w:sz w:val="20"/>
                <w:szCs w:val="20"/>
                <w:lang w:eastAsia="en-US"/>
              </w:rPr>
            </w:pPr>
            <w:r w:rsidRPr="00035D7E">
              <w:rPr>
                <w:sz w:val="20"/>
                <w:szCs w:val="20"/>
                <w:lang w:eastAsia="en-US"/>
              </w:rPr>
              <w:t xml:space="preserve">No </w:t>
            </w:r>
          </w:p>
        </w:tc>
      </w:tr>
      <w:tr w:rsidR="00F2369A" w:rsidRPr="0096712D" w14:paraId="0AF41662" w14:textId="77777777" w:rsidTr="007A3B59">
        <w:trPr>
          <w:jc w:val="center"/>
        </w:trPr>
        <w:tc>
          <w:tcPr>
            <w:tcW w:w="10219" w:type="dxa"/>
            <w:gridSpan w:val="2"/>
            <w:vAlign w:val="center"/>
            <w:hideMark/>
          </w:tcPr>
          <w:p w14:paraId="01CF5B74" w14:textId="77777777" w:rsidR="00F2369A" w:rsidRPr="00035D7E" w:rsidRDefault="00F2369A" w:rsidP="007A3B59">
            <w:pPr>
              <w:spacing w:before="60" w:after="60"/>
              <w:rPr>
                <w:sz w:val="20"/>
                <w:szCs w:val="20"/>
              </w:rPr>
            </w:pPr>
            <w:r w:rsidRPr="00035D7E">
              <w:rPr>
                <w:b/>
                <w:snapToGrid w:val="0"/>
                <w:sz w:val="20"/>
                <w:szCs w:val="20"/>
              </w:rPr>
              <w:t>4. If the proposal contains a revision of an existing management plan, please indicate the types of amendment:</w:t>
            </w:r>
          </w:p>
        </w:tc>
      </w:tr>
      <w:tr w:rsidR="00F2369A" w14:paraId="7095F871" w14:textId="77777777" w:rsidTr="007A3B59">
        <w:trPr>
          <w:jc w:val="center"/>
        </w:trPr>
        <w:tc>
          <w:tcPr>
            <w:tcW w:w="4957" w:type="dxa"/>
            <w:hideMark/>
          </w:tcPr>
          <w:p w14:paraId="510B6BA5" w14:textId="77777777" w:rsidR="00F2369A" w:rsidRPr="00035D7E" w:rsidRDefault="00F2369A" w:rsidP="007A3B59">
            <w:pPr>
              <w:pStyle w:val="ATSNormal"/>
              <w:spacing w:before="60" w:after="60"/>
              <w:jc w:val="right"/>
              <w:rPr>
                <w:i/>
                <w:sz w:val="20"/>
                <w:szCs w:val="20"/>
              </w:rPr>
            </w:pPr>
            <w:r w:rsidRPr="00035D7E">
              <w:rPr>
                <w:i/>
                <w:sz w:val="20"/>
                <w:szCs w:val="20"/>
              </w:rPr>
              <w:t>(</w:t>
            </w:r>
            <w:proofErr w:type="spellStart"/>
            <w:r w:rsidRPr="00035D7E">
              <w:rPr>
                <w:i/>
                <w:sz w:val="20"/>
                <w:szCs w:val="20"/>
              </w:rPr>
              <w:t>i</w:t>
            </w:r>
            <w:proofErr w:type="spellEnd"/>
            <w:r w:rsidRPr="00035D7E">
              <w:rPr>
                <w:i/>
                <w:sz w:val="20"/>
                <w:szCs w:val="20"/>
              </w:rPr>
              <w:t>) major or minor?</w:t>
            </w:r>
          </w:p>
        </w:tc>
        <w:tc>
          <w:tcPr>
            <w:tcW w:w="5262" w:type="dxa"/>
            <w:vAlign w:val="center"/>
            <w:hideMark/>
          </w:tcPr>
          <w:p w14:paraId="3E2D72B2" w14:textId="77777777" w:rsidR="00F2369A" w:rsidRPr="00035D7E" w:rsidRDefault="00F2369A" w:rsidP="007A3B59">
            <w:pPr>
              <w:spacing w:before="60" w:after="60"/>
              <w:rPr>
                <w:sz w:val="20"/>
                <w:szCs w:val="20"/>
              </w:rPr>
            </w:pPr>
            <w:r w:rsidRPr="00035D7E">
              <w:rPr>
                <w:sz w:val="20"/>
                <w:szCs w:val="20"/>
              </w:rPr>
              <w:t>Minor</w:t>
            </w:r>
          </w:p>
        </w:tc>
      </w:tr>
      <w:tr w:rsidR="00F2369A" w14:paraId="50EBEB9D" w14:textId="77777777" w:rsidTr="007A3B59">
        <w:trPr>
          <w:trHeight w:val="424"/>
          <w:jc w:val="center"/>
        </w:trPr>
        <w:tc>
          <w:tcPr>
            <w:tcW w:w="4957" w:type="dxa"/>
            <w:hideMark/>
          </w:tcPr>
          <w:p w14:paraId="446908D4" w14:textId="77777777" w:rsidR="00F2369A" w:rsidRPr="00035D7E" w:rsidRDefault="00F2369A" w:rsidP="007A3B59">
            <w:pPr>
              <w:pStyle w:val="ATSNormal"/>
              <w:spacing w:before="60" w:after="60"/>
              <w:jc w:val="right"/>
              <w:rPr>
                <w:i/>
                <w:sz w:val="20"/>
                <w:szCs w:val="20"/>
              </w:rPr>
            </w:pPr>
            <w:r w:rsidRPr="00035D7E">
              <w:rPr>
                <w:i/>
                <w:sz w:val="20"/>
                <w:szCs w:val="20"/>
              </w:rPr>
              <w:t>(ii) any changes to the boundaries or co-ordinates?</w:t>
            </w:r>
          </w:p>
        </w:tc>
        <w:tc>
          <w:tcPr>
            <w:tcW w:w="5262" w:type="dxa"/>
            <w:vAlign w:val="center"/>
            <w:hideMark/>
          </w:tcPr>
          <w:p w14:paraId="0C847793" w14:textId="77777777" w:rsidR="00F2369A" w:rsidRPr="00035D7E" w:rsidRDefault="00F2369A" w:rsidP="007A3B59">
            <w:pPr>
              <w:pStyle w:val="ATSNumber1"/>
              <w:numPr>
                <w:ilvl w:val="0"/>
                <w:numId w:val="0"/>
              </w:numPr>
              <w:tabs>
                <w:tab w:val="left" w:pos="708"/>
              </w:tabs>
              <w:spacing w:before="0"/>
              <w:rPr>
                <w:sz w:val="20"/>
                <w:szCs w:val="20"/>
              </w:rPr>
            </w:pPr>
            <w:r w:rsidRPr="00035D7E">
              <w:rPr>
                <w:sz w:val="20"/>
                <w:szCs w:val="20"/>
              </w:rPr>
              <w:t>No</w:t>
            </w:r>
          </w:p>
        </w:tc>
      </w:tr>
      <w:tr w:rsidR="00F2369A" w14:paraId="2D206E48" w14:textId="77777777" w:rsidTr="007A3B59">
        <w:trPr>
          <w:trHeight w:val="3613"/>
          <w:jc w:val="center"/>
        </w:trPr>
        <w:tc>
          <w:tcPr>
            <w:tcW w:w="4957" w:type="dxa"/>
            <w:hideMark/>
          </w:tcPr>
          <w:p w14:paraId="05BABC22" w14:textId="77777777" w:rsidR="00F2369A" w:rsidRPr="00035D7E" w:rsidRDefault="00F2369A" w:rsidP="007A3B59">
            <w:pPr>
              <w:pStyle w:val="ATSNormal"/>
              <w:spacing w:before="60" w:after="60"/>
              <w:jc w:val="right"/>
              <w:rPr>
                <w:i/>
                <w:sz w:val="20"/>
                <w:szCs w:val="20"/>
              </w:rPr>
            </w:pPr>
            <w:r w:rsidRPr="00035D7E">
              <w:rPr>
                <w:i/>
                <w:sz w:val="20"/>
                <w:szCs w:val="20"/>
              </w:rPr>
              <w:t>(iii) any changes to the maps? If yes, are the changes in the captions only or also in the graphics?</w:t>
            </w:r>
          </w:p>
        </w:tc>
        <w:tc>
          <w:tcPr>
            <w:tcW w:w="5262" w:type="dxa"/>
            <w:vAlign w:val="center"/>
            <w:hideMark/>
          </w:tcPr>
          <w:p w14:paraId="67D00C83" w14:textId="77777777" w:rsidR="00F2369A" w:rsidRPr="00035D7E" w:rsidRDefault="00F2369A" w:rsidP="007A3B59">
            <w:pPr>
              <w:pStyle w:val="ATSNumber1"/>
              <w:numPr>
                <w:ilvl w:val="0"/>
                <w:numId w:val="0"/>
              </w:numPr>
              <w:tabs>
                <w:tab w:val="left" w:pos="708"/>
              </w:tabs>
              <w:spacing w:before="0"/>
              <w:rPr>
                <w:sz w:val="20"/>
                <w:szCs w:val="20"/>
                <w:lang w:eastAsia="en-US"/>
              </w:rPr>
            </w:pPr>
            <w:r w:rsidRPr="00035D7E">
              <w:rPr>
                <w:sz w:val="20"/>
                <w:szCs w:val="20"/>
                <w:lang w:eastAsia="en-US"/>
              </w:rPr>
              <w:t>Yes</w:t>
            </w:r>
          </w:p>
          <w:p w14:paraId="337CE537" w14:textId="77777777" w:rsidR="00F2369A" w:rsidRPr="00035D7E" w:rsidRDefault="00F2369A" w:rsidP="007A3B59">
            <w:pPr>
              <w:pStyle w:val="ATSNumber1"/>
              <w:numPr>
                <w:ilvl w:val="0"/>
                <w:numId w:val="0"/>
              </w:numPr>
              <w:tabs>
                <w:tab w:val="left" w:pos="708"/>
              </w:tabs>
              <w:spacing w:before="0"/>
              <w:rPr>
                <w:sz w:val="20"/>
                <w:szCs w:val="20"/>
                <w:lang w:eastAsia="en-US"/>
              </w:rPr>
            </w:pPr>
            <w:r w:rsidRPr="00035D7E">
              <w:rPr>
                <w:sz w:val="20"/>
                <w:szCs w:val="20"/>
                <w:lang w:eastAsia="en-US"/>
              </w:rPr>
              <w:t xml:space="preserve">Three new maps replace the previous maps. The map parameters for the Lambert projection are updated. An ice-free ground layer was added. </w:t>
            </w:r>
          </w:p>
          <w:p w14:paraId="597250D6" w14:textId="77777777" w:rsidR="00F2369A" w:rsidRPr="00035D7E" w:rsidRDefault="00F2369A" w:rsidP="007A3B59">
            <w:pPr>
              <w:pStyle w:val="ATSNumber1"/>
              <w:numPr>
                <w:ilvl w:val="0"/>
                <w:numId w:val="0"/>
              </w:numPr>
              <w:tabs>
                <w:tab w:val="left" w:pos="708"/>
              </w:tabs>
              <w:spacing w:before="0"/>
              <w:rPr>
                <w:sz w:val="20"/>
                <w:szCs w:val="20"/>
                <w:lang w:eastAsia="en-US"/>
              </w:rPr>
            </w:pPr>
            <w:r w:rsidRPr="00035D7E">
              <w:rPr>
                <w:sz w:val="20"/>
                <w:szCs w:val="20"/>
                <w:lang w:eastAsia="en-US"/>
              </w:rPr>
              <w:t>The main changes for each map are:</w:t>
            </w:r>
          </w:p>
          <w:p w14:paraId="11940420" w14:textId="77777777" w:rsidR="00F2369A" w:rsidRPr="00035D7E" w:rsidRDefault="00F2369A" w:rsidP="007A3B59">
            <w:pPr>
              <w:pStyle w:val="ATSNumber1"/>
              <w:numPr>
                <w:ilvl w:val="0"/>
                <w:numId w:val="0"/>
              </w:numPr>
              <w:tabs>
                <w:tab w:val="left" w:pos="708"/>
              </w:tabs>
              <w:spacing w:before="0"/>
              <w:rPr>
                <w:sz w:val="20"/>
                <w:szCs w:val="20"/>
                <w:lang w:eastAsia="en-US"/>
              </w:rPr>
            </w:pPr>
            <w:r w:rsidRPr="00035D7E">
              <w:rPr>
                <w:sz w:val="20"/>
                <w:szCs w:val="20"/>
                <w:lang w:eastAsia="en-US"/>
              </w:rPr>
              <w:t xml:space="preserve">Map 1: Biological information was removed for clarity and shown in Maps 2 and 3 only. The map shows topography and air access only. </w:t>
            </w:r>
          </w:p>
          <w:p w14:paraId="766F060E" w14:textId="77777777" w:rsidR="00F2369A" w:rsidRPr="00035D7E" w:rsidRDefault="00F2369A" w:rsidP="007A3B59">
            <w:pPr>
              <w:pStyle w:val="ATSNumber1"/>
              <w:numPr>
                <w:ilvl w:val="0"/>
                <w:numId w:val="0"/>
              </w:numPr>
              <w:tabs>
                <w:tab w:val="left" w:pos="708"/>
              </w:tabs>
              <w:spacing w:before="0"/>
              <w:rPr>
                <w:sz w:val="20"/>
                <w:szCs w:val="20"/>
                <w:lang w:eastAsia="en-US"/>
              </w:rPr>
            </w:pPr>
            <w:r w:rsidRPr="00035D7E">
              <w:rPr>
                <w:sz w:val="20"/>
                <w:szCs w:val="20"/>
                <w:lang w:eastAsia="en-US"/>
              </w:rPr>
              <w:t xml:space="preserve">Map 2: </w:t>
            </w:r>
            <w:r>
              <w:rPr>
                <w:sz w:val="20"/>
                <w:szCs w:val="20"/>
                <w:lang w:eastAsia="en-US"/>
              </w:rPr>
              <w:t>T</w:t>
            </w:r>
            <w:r w:rsidRPr="00035D7E">
              <w:rPr>
                <w:sz w:val="20"/>
                <w:szCs w:val="20"/>
                <w:lang w:eastAsia="en-US"/>
              </w:rPr>
              <w:t>he previous map used incorrect data for the skua and vegetation areas. These are updated.</w:t>
            </w:r>
          </w:p>
          <w:p w14:paraId="1C483D66" w14:textId="77777777" w:rsidR="00F2369A" w:rsidRPr="00035D7E" w:rsidRDefault="00F2369A" w:rsidP="007A3B59">
            <w:pPr>
              <w:pStyle w:val="ATSNumber1"/>
              <w:numPr>
                <w:ilvl w:val="0"/>
                <w:numId w:val="0"/>
              </w:numPr>
              <w:tabs>
                <w:tab w:val="left" w:pos="708"/>
              </w:tabs>
              <w:spacing w:before="0"/>
              <w:rPr>
                <w:sz w:val="20"/>
                <w:szCs w:val="20"/>
                <w:lang w:eastAsia="en-US"/>
              </w:rPr>
            </w:pPr>
            <w:r w:rsidRPr="00035D7E">
              <w:rPr>
                <w:sz w:val="20"/>
                <w:szCs w:val="20"/>
                <w:lang w:eastAsia="en-US"/>
              </w:rPr>
              <w:t xml:space="preserve">The helicopter landing site is moved 200m due south of its previous location </w:t>
            </w:r>
            <w:proofErr w:type="gramStart"/>
            <w:r w:rsidRPr="00035D7E">
              <w:rPr>
                <w:sz w:val="20"/>
                <w:szCs w:val="20"/>
                <w:lang w:eastAsia="en-US"/>
              </w:rPr>
              <w:t>in order to</w:t>
            </w:r>
            <w:proofErr w:type="gramEnd"/>
            <w:r w:rsidRPr="00035D7E">
              <w:rPr>
                <w:sz w:val="20"/>
                <w:szCs w:val="20"/>
                <w:lang w:eastAsia="en-US"/>
              </w:rPr>
              <w:t xml:space="preserve"> account for the growth of the </w:t>
            </w:r>
            <w:proofErr w:type="spellStart"/>
            <w:r w:rsidRPr="00035D7E">
              <w:rPr>
                <w:sz w:val="20"/>
                <w:szCs w:val="20"/>
                <w:lang w:eastAsia="en-US"/>
              </w:rPr>
              <w:t>Adélie</w:t>
            </w:r>
            <w:proofErr w:type="spellEnd"/>
            <w:r w:rsidRPr="00035D7E">
              <w:rPr>
                <w:sz w:val="20"/>
                <w:szCs w:val="20"/>
                <w:lang w:eastAsia="en-US"/>
              </w:rPr>
              <w:t xml:space="preserve"> penguin colony. </w:t>
            </w:r>
          </w:p>
          <w:p w14:paraId="1A6844B4" w14:textId="77777777" w:rsidR="00F2369A" w:rsidRPr="00035D7E" w:rsidRDefault="00F2369A" w:rsidP="007A3B59">
            <w:pPr>
              <w:pStyle w:val="ATSNumber1"/>
              <w:numPr>
                <w:ilvl w:val="0"/>
                <w:numId w:val="0"/>
              </w:numPr>
              <w:tabs>
                <w:tab w:val="left" w:pos="708"/>
              </w:tabs>
              <w:spacing w:before="0"/>
              <w:rPr>
                <w:sz w:val="20"/>
                <w:szCs w:val="20"/>
                <w:lang w:eastAsia="en-US"/>
              </w:rPr>
            </w:pPr>
            <w:r w:rsidRPr="00035D7E">
              <w:rPr>
                <w:sz w:val="20"/>
                <w:szCs w:val="20"/>
                <w:lang w:eastAsia="en-US"/>
              </w:rPr>
              <w:t xml:space="preserve">Map 3: </w:t>
            </w:r>
            <w:r>
              <w:rPr>
                <w:sz w:val="20"/>
                <w:szCs w:val="20"/>
                <w:lang w:eastAsia="en-US"/>
              </w:rPr>
              <w:t>U</w:t>
            </w:r>
            <w:r w:rsidRPr="00035D7E">
              <w:rPr>
                <w:sz w:val="20"/>
                <w:szCs w:val="20"/>
                <w:lang w:eastAsia="en-US"/>
              </w:rPr>
              <w:t xml:space="preserve">pdated background imagery. Changes in captions and graphics for clarity. </w:t>
            </w:r>
          </w:p>
        </w:tc>
      </w:tr>
      <w:tr w:rsidR="00F2369A" w14:paraId="7BF34CFD" w14:textId="77777777" w:rsidTr="007A3B59">
        <w:trPr>
          <w:jc w:val="center"/>
        </w:trPr>
        <w:tc>
          <w:tcPr>
            <w:tcW w:w="4957" w:type="dxa"/>
            <w:hideMark/>
          </w:tcPr>
          <w:p w14:paraId="50337F2C" w14:textId="77777777" w:rsidR="00F2369A" w:rsidRPr="00035D7E" w:rsidRDefault="00F2369A" w:rsidP="007A3B59">
            <w:pPr>
              <w:pStyle w:val="ATSNormal"/>
              <w:spacing w:before="60" w:after="60"/>
              <w:jc w:val="right"/>
              <w:rPr>
                <w:i/>
                <w:sz w:val="20"/>
                <w:szCs w:val="20"/>
              </w:rPr>
            </w:pPr>
            <w:r w:rsidRPr="00035D7E">
              <w:rPr>
                <w:i/>
                <w:sz w:val="20"/>
                <w:szCs w:val="20"/>
              </w:rPr>
              <w:t>(iv) any change to the description of the area that is relevant to identifying its location or its boundaries?</w:t>
            </w:r>
          </w:p>
        </w:tc>
        <w:tc>
          <w:tcPr>
            <w:tcW w:w="5262" w:type="dxa"/>
            <w:vAlign w:val="center"/>
            <w:hideMark/>
          </w:tcPr>
          <w:p w14:paraId="62A28B9B" w14:textId="77777777" w:rsidR="00F2369A" w:rsidRPr="00035D7E" w:rsidRDefault="00F2369A" w:rsidP="007A3B59">
            <w:pPr>
              <w:spacing w:before="120" w:after="120"/>
              <w:rPr>
                <w:sz w:val="20"/>
                <w:szCs w:val="20"/>
              </w:rPr>
            </w:pPr>
            <w:r w:rsidRPr="00035D7E">
              <w:rPr>
                <w:sz w:val="20"/>
                <w:szCs w:val="20"/>
              </w:rPr>
              <w:t>No</w:t>
            </w:r>
          </w:p>
          <w:p w14:paraId="10D2A43C" w14:textId="77777777" w:rsidR="00F2369A" w:rsidRPr="00035D7E" w:rsidRDefault="00F2369A" w:rsidP="007A3B59">
            <w:pPr>
              <w:spacing w:before="120" w:after="120"/>
              <w:rPr>
                <w:sz w:val="20"/>
                <w:szCs w:val="20"/>
              </w:rPr>
            </w:pPr>
            <w:r w:rsidRPr="00035D7E">
              <w:rPr>
                <w:sz w:val="20"/>
                <w:szCs w:val="20"/>
              </w:rPr>
              <w:t>The description of the area has minor information and editorial updates that do not relate to identifying the location or boundary of the Area.</w:t>
            </w:r>
          </w:p>
        </w:tc>
      </w:tr>
      <w:tr w:rsidR="00F2369A" w14:paraId="04756ABA" w14:textId="77777777" w:rsidTr="007A3B59">
        <w:trPr>
          <w:trHeight w:val="1129"/>
          <w:jc w:val="center"/>
        </w:trPr>
        <w:tc>
          <w:tcPr>
            <w:tcW w:w="4957" w:type="dxa"/>
            <w:hideMark/>
          </w:tcPr>
          <w:p w14:paraId="3FDD72C8" w14:textId="77777777" w:rsidR="00F2369A" w:rsidRPr="00035D7E" w:rsidRDefault="00F2369A" w:rsidP="007A3B59">
            <w:pPr>
              <w:pStyle w:val="ATSNormal"/>
              <w:spacing w:before="60" w:after="60"/>
              <w:jc w:val="right"/>
              <w:rPr>
                <w:i/>
                <w:sz w:val="20"/>
                <w:szCs w:val="20"/>
              </w:rPr>
            </w:pPr>
            <w:r w:rsidRPr="00035D7E">
              <w:rPr>
                <w:i/>
                <w:sz w:val="20"/>
                <w:szCs w:val="20"/>
              </w:rPr>
              <w:t xml:space="preserve">(v) any changes that affect any other ASPA, ASMA or HSM within this area or adjacent to it? In particular, please explain any merger </w:t>
            </w:r>
            <w:proofErr w:type="gramStart"/>
            <w:r w:rsidRPr="00035D7E">
              <w:rPr>
                <w:i/>
                <w:sz w:val="20"/>
                <w:szCs w:val="20"/>
              </w:rPr>
              <w:t>with,</w:t>
            </w:r>
            <w:proofErr w:type="gramEnd"/>
            <w:r w:rsidRPr="00035D7E">
              <w:rPr>
                <w:i/>
                <w:sz w:val="20"/>
                <w:szCs w:val="20"/>
              </w:rPr>
              <w:t xml:space="preserve"> incorporation of or abolition of any existing area or site.</w:t>
            </w:r>
          </w:p>
        </w:tc>
        <w:tc>
          <w:tcPr>
            <w:tcW w:w="5262" w:type="dxa"/>
            <w:vAlign w:val="center"/>
            <w:hideMark/>
          </w:tcPr>
          <w:p w14:paraId="2D8939A6" w14:textId="77777777" w:rsidR="00F2369A" w:rsidRPr="00035D7E" w:rsidRDefault="00F2369A" w:rsidP="007A3B59">
            <w:pPr>
              <w:pStyle w:val="ATSNumber1"/>
              <w:numPr>
                <w:ilvl w:val="0"/>
                <w:numId w:val="0"/>
              </w:numPr>
              <w:tabs>
                <w:tab w:val="left" w:pos="708"/>
              </w:tabs>
              <w:spacing w:before="0"/>
              <w:rPr>
                <w:sz w:val="20"/>
                <w:szCs w:val="20"/>
                <w:lang w:eastAsia="en-US"/>
              </w:rPr>
            </w:pPr>
            <w:r w:rsidRPr="00035D7E">
              <w:rPr>
                <w:sz w:val="20"/>
                <w:szCs w:val="20"/>
                <w:lang w:eastAsia="en-US"/>
              </w:rPr>
              <w:t>No</w:t>
            </w:r>
          </w:p>
        </w:tc>
      </w:tr>
      <w:tr w:rsidR="00F2369A" w14:paraId="1828C482" w14:textId="77777777" w:rsidTr="007A3B59">
        <w:trPr>
          <w:trHeight w:val="1670"/>
          <w:jc w:val="center"/>
        </w:trPr>
        <w:tc>
          <w:tcPr>
            <w:tcW w:w="4957" w:type="dxa"/>
            <w:hideMark/>
          </w:tcPr>
          <w:p w14:paraId="278C17BF" w14:textId="77777777" w:rsidR="00F2369A" w:rsidRPr="00035D7E" w:rsidRDefault="00F2369A" w:rsidP="007A3B59">
            <w:pPr>
              <w:pStyle w:val="ATSNormal"/>
              <w:keepNext/>
              <w:spacing w:before="60" w:after="60"/>
              <w:jc w:val="right"/>
              <w:rPr>
                <w:i/>
                <w:sz w:val="20"/>
                <w:szCs w:val="20"/>
              </w:rPr>
            </w:pPr>
            <w:r w:rsidRPr="00035D7E">
              <w:rPr>
                <w:i/>
                <w:sz w:val="20"/>
                <w:szCs w:val="20"/>
              </w:rPr>
              <w:lastRenderedPageBreak/>
              <w:t xml:space="preserve">(vi) Other - </w:t>
            </w:r>
            <w:proofErr w:type="gramStart"/>
            <w:r w:rsidRPr="00035D7E">
              <w:rPr>
                <w:i/>
                <w:sz w:val="20"/>
                <w:szCs w:val="20"/>
              </w:rPr>
              <w:t>brief summary</w:t>
            </w:r>
            <w:proofErr w:type="gramEnd"/>
            <w:r w:rsidRPr="00035D7E">
              <w:rPr>
                <w:i/>
                <w:sz w:val="20"/>
                <w:szCs w:val="20"/>
              </w:rPr>
              <w:t xml:space="preserve"> of other types of changes, indicating the paragraphs of the management plan in which these are located (especially helpful if the plan is long).</w:t>
            </w:r>
          </w:p>
        </w:tc>
        <w:tc>
          <w:tcPr>
            <w:tcW w:w="5262" w:type="dxa"/>
            <w:vAlign w:val="center"/>
            <w:hideMark/>
          </w:tcPr>
          <w:p w14:paraId="4477BA60" w14:textId="77777777" w:rsidR="00F2369A" w:rsidRPr="00035D7E" w:rsidRDefault="00F2369A" w:rsidP="007A3B59">
            <w:pPr>
              <w:keepNext/>
              <w:rPr>
                <w:sz w:val="20"/>
                <w:szCs w:val="20"/>
              </w:rPr>
            </w:pPr>
            <w:r w:rsidRPr="00035D7E">
              <w:rPr>
                <w:sz w:val="20"/>
                <w:szCs w:val="20"/>
              </w:rPr>
              <w:t xml:space="preserve">Minor editorial and formatting updates throughout. </w:t>
            </w:r>
          </w:p>
          <w:p w14:paraId="4035D35C" w14:textId="77777777" w:rsidR="00F2369A" w:rsidRPr="00035D7E" w:rsidRDefault="00F2369A" w:rsidP="007A3B59">
            <w:pPr>
              <w:keepNext/>
              <w:rPr>
                <w:sz w:val="20"/>
                <w:szCs w:val="20"/>
              </w:rPr>
            </w:pPr>
          </w:p>
          <w:p w14:paraId="6BFA4C22" w14:textId="77777777" w:rsidR="00F2369A" w:rsidRPr="00035D7E" w:rsidRDefault="00F2369A" w:rsidP="007A3B59">
            <w:pPr>
              <w:keepNext/>
              <w:rPr>
                <w:sz w:val="20"/>
                <w:szCs w:val="20"/>
              </w:rPr>
            </w:pPr>
            <w:r w:rsidRPr="00035D7E">
              <w:rPr>
                <w:sz w:val="20"/>
                <w:szCs w:val="20"/>
              </w:rPr>
              <w:t xml:space="preserve">Section 1: Addition of a reference to Important Bird Area 188. Correction of reference to “westward drift” of pack ice, to “northerly drift”. </w:t>
            </w:r>
          </w:p>
          <w:p w14:paraId="7C479AC6" w14:textId="77777777" w:rsidR="00F2369A" w:rsidRPr="00035D7E" w:rsidRDefault="00F2369A" w:rsidP="007A3B59">
            <w:pPr>
              <w:keepNext/>
              <w:rPr>
                <w:sz w:val="20"/>
                <w:szCs w:val="20"/>
              </w:rPr>
            </w:pPr>
            <w:r w:rsidRPr="00035D7E">
              <w:rPr>
                <w:sz w:val="20"/>
                <w:szCs w:val="20"/>
              </w:rPr>
              <w:t>Section 5: Update of the map information, addition of three photographs</w:t>
            </w:r>
          </w:p>
          <w:p w14:paraId="6209A9D2" w14:textId="77777777" w:rsidR="00F2369A" w:rsidRPr="00035D7E" w:rsidRDefault="00F2369A" w:rsidP="007A3B59">
            <w:pPr>
              <w:keepNext/>
              <w:rPr>
                <w:sz w:val="20"/>
                <w:szCs w:val="20"/>
              </w:rPr>
            </w:pPr>
            <w:r w:rsidRPr="00035D7E">
              <w:rPr>
                <w:sz w:val="20"/>
                <w:szCs w:val="20"/>
              </w:rPr>
              <w:t>Section 6(</w:t>
            </w:r>
            <w:proofErr w:type="spellStart"/>
            <w:r w:rsidRPr="00035D7E">
              <w:rPr>
                <w:sz w:val="20"/>
                <w:szCs w:val="20"/>
              </w:rPr>
              <w:t>i</w:t>
            </w:r>
            <w:proofErr w:type="spellEnd"/>
            <w:r w:rsidRPr="00035D7E">
              <w:rPr>
                <w:sz w:val="20"/>
                <w:szCs w:val="20"/>
              </w:rPr>
              <w:t xml:space="preserve">): Removal of “The need for marking should be re-evaluated at each Management Plan review” </w:t>
            </w:r>
            <w:proofErr w:type="gramStart"/>
            <w:r w:rsidRPr="00035D7E">
              <w:rPr>
                <w:sz w:val="20"/>
                <w:szCs w:val="20"/>
              </w:rPr>
              <w:t>in light of</w:t>
            </w:r>
            <w:proofErr w:type="gramEnd"/>
            <w:r w:rsidRPr="00035D7E">
              <w:rPr>
                <w:sz w:val="20"/>
                <w:szCs w:val="20"/>
              </w:rPr>
              <w:t xml:space="preserve"> the island location and minimal shipping activity in the area. Minor changes to the description to incorporate new information about fauna at the site. </w:t>
            </w:r>
          </w:p>
          <w:p w14:paraId="27C4BBED" w14:textId="77777777" w:rsidR="00F2369A" w:rsidRPr="00035D7E" w:rsidRDefault="00F2369A" w:rsidP="007A3B59">
            <w:pPr>
              <w:keepNext/>
              <w:rPr>
                <w:sz w:val="20"/>
                <w:szCs w:val="20"/>
              </w:rPr>
            </w:pPr>
            <w:r w:rsidRPr="00035D7E">
              <w:rPr>
                <w:sz w:val="20"/>
                <w:szCs w:val="20"/>
              </w:rPr>
              <w:t>Section 7(</w:t>
            </w:r>
            <w:proofErr w:type="spellStart"/>
            <w:r w:rsidRPr="00035D7E">
              <w:rPr>
                <w:sz w:val="20"/>
                <w:szCs w:val="20"/>
              </w:rPr>
              <w:t>i</w:t>
            </w:r>
            <w:proofErr w:type="spellEnd"/>
            <w:r w:rsidRPr="00035D7E">
              <w:rPr>
                <w:sz w:val="20"/>
                <w:szCs w:val="20"/>
              </w:rPr>
              <w:t>): Minor updates on overflight information for consistency with the maps. Addition of Resolution 4 (2018) for the operation of Remotely Piloted Aircraft Systems. Update of the helicopter landing site coordinates.</w:t>
            </w:r>
          </w:p>
          <w:p w14:paraId="416A3662" w14:textId="77777777" w:rsidR="00F2369A" w:rsidRPr="00035D7E" w:rsidRDefault="00F2369A" w:rsidP="007A3B59">
            <w:pPr>
              <w:keepNext/>
              <w:rPr>
                <w:sz w:val="20"/>
                <w:szCs w:val="20"/>
              </w:rPr>
            </w:pPr>
            <w:r w:rsidRPr="00035D7E">
              <w:rPr>
                <w:sz w:val="20"/>
                <w:szCs w:val="20"/>
              </w:rPr>
              <w:t>Section 7(v): Addition of “</w:t>
            </w:r>
            <w:r w:rsidRPr="00035D7E">
              <w:rPr>
                <w:color w:val="000000"/>
                <w:sz w:val="20"/>
                <w:szCs w:val="20"/>
              </w:rPr>
              <w:t xml:space="preserve">No poultry products, including food products containing uncooked dried eggs, shall be taken into the Area. </w:t>
            </w:r>
            <w:r w:rsidRPr="00035D7E">
              <w:rPr>
                <w:sz w:val="20"/>
                <w:szCs w:val="20"/>
              </w:rPr>
              <w:t>Addition of “Permanent depots are not permitted”.</w:t>
            </w:r>
          </w:p>
          <w:p w14:paraId="22B52BCA" w14:textId="77777777" w:rsidR="00F2369A" w:rsidRPr="00035D7E" w:rsidRDefault="00F2369A" w:rsidP="007A3B59">
            <w:pPr>
              <w:keepNext/>
              <w:rPr>
                <w:sz w:val="20"/>
                <w:szCs w:val="20"/>
              </w:rPr>
            </w:pPr>
            <w:r w:rsidRPr="00035D7E">
              <w:rPr>
                <w:sz w:val="20"/>
                <w:szCs w:val="20"/>
              </w:rPr>
              <w:t>Section 8: Addition of one reference to the Bibliography</w:t>
            </w:r>
          </w:p>
          <w:p w14:paraId="1B5DA439" w14:textId="77777777" w:rsidR="00F2369A" w:rsidRPr="00035D7E" w:rsidRDefault="00F2369A" w:rsidP="007A3B59">
            <w:pPr>
              <w:keepNext/>
              <w:rPr>
                <w:color w:val="000000"/>
                <w:sz w:val="20"/>
                <w:szCs w:val="20"/>
              </w:rPr>
            </w:pPr>
          </w:p>
          <w:p w14:paraId="7271EF41" w14:textId="77777777" w:rsidR="00F2369A" w:rsidRPr="00035D7E" w:rsidRDefault="00F2369A" w:rsidP="007A3B59">
            <w:pPr>
              <w:keepNext/>
              <w:rPr>
                <w:color w:val="000000"/>
                <w:sz w:val="20"/>
                <w:szCs w:val="20"/>
              </w:rPr>
            </w:pPr>
            <w:r w:rsidRPr="00035D7E">
              <w:rPr>
                <w:color w:val="000000"/>
                <w:sz w:val="20"/>
                <w:szCs w:val="20"/>
              </w:rPr>
              <w:t>Replacement of the maps with three new maps.</w:t>
            </w:r>
          </w:p>
          <w:p w14:paraId="17F47492" w14:textId="77777777" w:rsidR="00F2369A" w:rsidRPr="00035D7E" w:rsidRDefault="00F2369A" w:rsidP="007A3B59">
            <w:pPr>
              <w:keepNext/>
              <w:rPr>
                <w:color w:val="000000"/>
                <w:sz w:val="20"/>
                <w:szCs w:val="20"/>
              </w:rPr>
            </w:pPr>
            <w:r w:rsidRPr="00035D7E">
              <w:rPr>
                <w:color w:val="000000"/>
                <w:sz w:val="20"/>
                <w:szCs w:val="20"/>
              </w:rPr>
              <w:t>Addition of three photographs.</w:t>
            </w:r>
          </w:p>
        </w:tc>
      </w:tr>
      <w:tr w:rsidR="00F2369A" w14:paraId="739E16B1" w14:textId="77777777" w:rsidTr="007A3B59">
        <w:trPr>
          <w:jc w:val="center"/>
        </w:trPr>
        <w:tc>
          <w:tcPr>
            <w:tcW w:w="4957" w:type="dxa"/>
            <w:hideMark/>
          </w:tcPr>
          <w:p w14:paraId="6F075CEE" w14:textId="77777777" w:rsidR="00F2369A" w:rsidRPr="00035D7E" w:rsidRDefault="00F2369A" w:rsidP="007A3B59">
            <w:pPr>
              <w:pStyle w:val="ATSNormal"/>
              <w:spacing w:before="60" w:after="60"/>
              <w:rPr>
                <w:b/>
                <w:snapToGrid w:val="0"/>
                <w:sz w:val="20"/>
                <w:szCs w:val="20"/>
                <w:lang w:eastAsia="en-US"/>
              </w:rPr>
            </w:pPr>
            <w:r w:rsidRPr="00035D7E">
              <w:rPr>
                <w:b/>
                <w:snapToGrid w:val="0"/>
                <w:sz w:val="20"/>
                <w:szCs w:val="20"/>
                <w:lang w:eastAsia="en-US"/>
              </w:rPr>
              <w:t>5. If a new ASPA or ASMA is proposed, does it contain any marine area?</w:t>
            </w:r>
          </w:p>
        </w:tc>
        <w:tc>
          <w:tcPr>
            <w:tcW w:w="5262" w:type="dxa"/>
            <w:vAlign w:val="center"/>
            <w:hideMark/>
          </w:tcPr>
          <w:p w14:paraId="08850F06" w14:textId="77777777" w:rsidR="00F2369A" w:rsidRPr="00035D7E" w:rsidRDefault="00F2369A" w:rsidP="007A3B59">
            <w:pPr>
              <w:spacing w:before="60" w:after="60"/>
              <w:rPr>
                <w:sz w:val="20"/>
                <w:szCs w:val="20"/>
              </w:rPr>
            </w:pPr>
            <w:r>
              <w:rPr>
                <w:sz w:val="20"/>
                <w:szCs w:val="20"/>
              </w:rPr>
              <w:t>N/A</w:t>
            </w:r>
          </w:p>
        </w:tc>
      </w:tr>
      <w:tr w:rsidR="00F2369A" w14:paraId="1A90B60E" w14:textId="77777777" w:rsidTr="007A3B59">
        <w:trPr>
          <w:jc w:val="center"/>
        </w:trPr>
        <w:tc>
          <w:tcPr>
            <w:tcW w:w="4957" w:type="dxa"/>
            <w:hideMark/>
          </w:tcPr>
          <w:p w14:paraId="12D98960" w14:textId="77777777" w:rsidR="00F2369A" w:rsidRPr="00035D7E" w:rsidRDefault="00F2369A" w:rsidP="007A3B59">
            <w:pPr>
              <w:pStyle w:val="ATSNormal"/>
              <w:spacing w:before="60" w:after="60"/>
              <w:rPr>
                <w:b/>
                <w:snapToGrid w:val="0"/>
                <w:sz w:val="20"/>
                <w:szCs w:val="20"/>
                <w:lang w:eastAsia="en-US"/>
              </w:rPr>
            </w:pPr>
            <w:r w:rsidRPr="00035D7E">
              <w:rPr>
                <w:b/>
                <w:snapToGrid w:val="0"/>
                <w:sz w:val="20"/>
                <w:szCs w:val="20"/>
                <w:lang w:eastAsia="en-US"/>
              </w:rPr>
              <w:t>6. If yes, does the proposal require the prior approval of CCAMLR in accordance with Decision 9 (2005)?</w:t>
            </w:r>
          </w:p>
        </w:tc>
        <w:tc>
          <w:tcPr>
            <w:tcW w:w="5262" w:type="dxa"/>
            <w:vAlign w:val="center"/>
            <w:hideMark/>
          </w:tcPr>
          <w:p w14:paraId="3E77F221" w14:textId="77777777" w:rsidR="00F2369A" w:rsidRPr="00035D7E" w:rsidRDefault="00F2369A" w:rsidP="007A3B59">
            <w:pPr>
              <w:spacing w:before="60" w:after="60"/>
              <w:rPr>
                <w:sz w:val="20"/>
                <w:szCs w:val="20"/>
              </w:rPr>
            </w:pPr>
            <w:r w:rsidRPr="00035D7E">
              <w:rPr>
                <w:sz w:val="20"/>
                <w:szCs w:val="20"/>
              </w:rPr>
              <w:t>N/A</w:t>
            </w:r>
          </w:p>
        </w:tc>
      </w:tr>
      <w:tr w:rsidR="00F2369A" w14:paraId="40AF5959" w14:textId="77777777" w:rsidTr="007A3B59">
        <w:trPr>
          <w:jc w:val="center"/>
        </w:trPr>
        <w:tc>
          <w:tcPr>
            <w:tcW w:w="4957" w:type="dxa"/>
            <w:hideMark/>
          </w:tcPr>
          <w:p w14:paraId="3CA4F74D" w14:textId="77777777" w:rsidR="00F2369A" w:rsidRPr="00035D7E" w:rsidRDefault="00F2369A" w:rsidP="007A3B59">
            <w:pPr>
              <w:pStyle w:val="ATSNormal"/>
              <w:spacing w:before="60" w:after="60"/>
              <w:rPr>
                <w:b/>
                <w:sz w:val="20"/>
                <w:szCs w:val="20"/>
              </w:rPr>
            </w:pPr>
            <w:r w:rsidRPr="00035D7E">
              <w:rPr>
                <w:b/>
                <w:sz w:val="20"/>
                <w:szCs w:val="20"/>
              </w:rPr>
              <w:t xml:space="preserve">7. If yes, has the prior approval of CCAMLR been obtained? </w:t>
            </w:r>
          </w:p>
        </w:tc>
        <w:tc>
          <w:tcPr>
            <w:tcW w:w="5262" w:type="dxa"/>
            <w:vAlign w:val="center"/>
            <w:hideMark/>
          </w:tcPr>
          <w:p w14:paraId="1FB01200" w14:textId="77777777" w:rsidR="00F2369A" w:rsidRPr="00035D7E" w:rsidRDefault="00F2369A" w:rsidP="007A3B59">
            <w:pPr>
              <w:spacing w:before="60" w:after="60"/>
              <w:rPr>
                <w:sz w:val="20"/>
                <w:szCs w:val="20"/>
              </w:rPr>
            </w:pPr>
            <w:r w:rsidRPr="00035D7E">
              <w:rPr>
                <w:sz w:val="20"/>
                <w:szCs w:val="20"/>
              </w:rPr>
              <w:t>N/A</w:t>
            </w:r>
          </w:p>
        </w:tc>
      </w:tr>
      <w:tr w:rsidR="00F2369A" w14:paraId="30134A6A" w14:textId="77777777" w:rsidTr="007A3B59">
        <w:trPr>
          <w:jc w:val="center"/>
        </w:trPr>
        <w:tc>
          <w:tcPr>
            <w:tcW w:w="4957" w:type="dxa"/>
            <w:hideMark/>
          </w:tcPr>
          <w:p w14:paraId="220392E3" w14:textId="77777777" w:rsidR="00F2369A" w:rsidRPr="00035D7E" w:rsidRDefault="00F2369A" w:rsidP="007A3B59">
            <w:pPr>
              <w:pStyle w:val="ATSNormal"/>
              <w:spacing w:before="60" w:after="60"/>
              <w:rPr>
                <w:i/>
                <w:sz w:val="20"/>
                <w:szCs w:val="20"/>
              </w:rPr>
            </w:pPr>
            <w:r w:rsidRPr="00035D7E">
              <w:rPr>
                <w:i/>
                <w:sz w:val="20"/>
                <w:szCs w:val="20"/>
              </w:rPr>
              <w:t>If yes, please list the CCAMLR Final Report and Paragraph No.</w:t>
            </w:r>
          </w:p>
        </w:tc>
        <w:tc>
          <w:tcPr>
            <w:tcW w:w="5262" w:type="dxa"/>
            <w:vAlign w:val="center"/>
            <w:hideMark/>
          </w:tcPr>
          <w:p w14:paraId="7E26C2FC" w14:textId="77777777" w:rsidR="00F2369A" w:rsidRPr="00035D7E" w:rsidRDefault="00F2369A" w:rsidP="007A3B59">
            <w:pPr>
              <w:spacing w:before="60" w:after="60"/>
              <w:rPr>
                <w:sz w:val="20"/>
                <w:szCs w:val="20"/>
              </w:rPr>
            </w:pPr>
            <w:r w:rsidRPr="00035D7E">
              <w:rPr>
                <w:sz w:val="20"/>
                <w:szCs w:val="20"/>
              </w:rPr>
              <w:t>N/A</w:t>
            </w:r>
          </w:p>
        </w:tc>
      </w:tr>
      <w:tr w:rsidR="00F2369A" w:rsidRPr="0096712D" w14:paraId="616C62C4" w14:textId="77777777" w:rsidTr="007A3B59">
        <w:trPr>
          <w:cantSplit/>
          <w:jc w:val="center"/>
        </w:trPr>
        <w:tc>
          <w:tcPr>
            <w:tcW w:w="4957" w:type="dxa"/>
            <w:hideMark/>
          </w:tcPr>
          <w:p w14:paraId="6F1A8A90" w14:textId="77777777" w:rsidR="00F2369A" w:rsidRPr="00035D7E" w:rsidRDefault="00F2369A" w:rsidP="007A3B59">
            <w:pPr>
              <w:pStyle w:val="ATSNormal"/>
              <w:spacing w:before="60" w:after="60"/>
              <w:rPr>
                <w:b/>
                <w:i/>
                <w:sz w:val="20"/>
                <w:szCs w:val="20"/>
              </w:rPr>
            </w:pPr>
            <w:r w:rsidRPr="00035D7E">
              <w:rPr>
                <w:b/>
                <w:sz w:val="20"/>
                <w:szCs w:val="20"/>
              </w:rPr>
              <w:t>8. If the proposal relates to an ASPA, what is the primary reason for designation (</w:t>
            </w:r>
            <w:proofErr w:type="gramStart"/>
            <w:r w:rsidRPr="00035D7E">
              <w:rPr>
                <w:b/>
                <w:sz w:val="20"/>
                <w:szCs w:val="20"/>
              </w:rPr>
              <w:t>i.e.</w:t>
            </w:r>
            <w:proofErr w:type="gramEnd"/>
            <w:r w:rsidRPr="00035D7E">
              <w:rPr>
                <w:b/>
                <w:sz w:val="20"/>
                <w:szCs w:val="20"/>
              </w:rPr>
              <w:t xml:space="preserve"> which part under Article 3.2 of Annex V)?</w:t>
            </w:r>
          </w:p>
        </w:tc>
        <w:tc>
          <w:tcPr>
            <w:tcW w:w="5262" w:type="dxa"/>
            <w:vAlign w:val="center"/>
            <w:hideMark/>
          </w:tcPr>
          <w:p w14:paraId="6842B025" w14:textId="77777777" w:rsidR="00F2369A" w:rsidRPr="00035D7E" w:rsidRDefault="00F2369A" w:rsidP="007A3B59">
            <w:pPr>
              <w:spacing w:before="60" w:after="60"/>
              <w:rPr>
                <w:sz w:val="20"/>
                <w:szCs w:val="20"/>
              </w:rPr>
            </w:pPr>
            <w:r w:rsidRPr="00035D7E">
              <w:rPr>
                <w:sz w:val="20"/>
                <w:szCs w:val="20"/>
              </w:rPr>
              <w:t xml:space="preserve">The </w:t>
            </w:r>
            <w:r w:rsidRPr="00B86A78">
              <w:rPr>
                <w:sz w:val="20"/>
                <w:szCs w:val="20"/>
              </w:rPr>
              <w:t xml:space="preserve">primary reason for designation </w:t>
            </w:r>
            <w:r>
              <w:rPr>
                <w:sz w:val="20"/>
                <w:szCs w:val="20"/>
              </w:rPr>
              <w:t>of the Area is that it</w:t>
            </w:r>
            <w:r w:rsidRPr="00B86A78">
              <w:rPr>
                <w:sz w:val="20"/>
                <w:szCs w:val="20"/>
              </w:rPr>
              <w:t xml:space="preserve"> </w:t>
            </w:r>
            <w:r w:rsidRPr="00B86A78">
              <w:rPr>
                <w:color w:val="000000"/>
                <w:sz w:val="20"/>
                <w:szCs w:val="20"/>
              </w:rPr>
              <w:t>contains substantial and varied avifauna, that it is one of the most important breeding grounds in the region, and that it should be protected to preserve the natural ecological system as a reference area.</w:t>
            </w:r>
          </w:p>
        </w:tc>
      </w:tr>
      <w:tr w:rsidR="00F2369A" w14:paraId="5BEB8A81" w14:textId="77777777" w:rsidTr="007A3B59">
        <w:trPr>
          <w:jc w:val="center"/>
        </w:trPr>
        <w:tc>
          <w:tcPr>
            <w:tcW w:w="4957" w:type="dxa"/>
            <w:hideMark/>
          </w:tcPr>
          <w:p w14:paraId="1615E58D" w14:textId="77777777" w:rsidR="00F2369A" w:rsidRPr="00035D7E" w:rsidRDefault="00F2369A" w:rsidP="007A3B59">
            <w:pPr>
              <w:pStyle w:val="ATSNumber1"/>
              <w:numPr>
                <w:ilvl w:val="0"/>
                <w:numId w:val="0"/>
              </w:numPr>
              <w:tabs>
                <w:tab w:val="left" w:pos="708"/>
              </w:tabs>
              <w:spacing w:before="0"/>
              <w:rPr>
                <w:b/>
                <w:sz w:val="20"/>
                <w:szCs w:val="20"/>
              </w:rPr>
            </w:pPr>
            <w:r w:rsidRPr="00035D7E">
              <w:rPr>
                <w:b/>
                <w:sz w:val="20"/>
                <w:szCs w:val="20"/>
              </w:rPr>
              <w:t xml:space="preserve">9. Have you identified the main Environmental Domain represented by the ASPA/ASMA (refer to the ‘Environmental Domains Analysis for the Antarctic Continent’ appended to Resolution 3 (2008))? </w:t>
            </w:r>
          </w:p>
        </w:tc>
        <w:tc>
          <w:tcPr>
            <w:tcW w:w="5262" w:type="dxa"/>
            <w:vAlign w:val="center"/>
          </w:tcPr>
          <w:p w14:paraId="61141EB9" w14:textId="77777777" w:rsidR="00F2369A" w:rsidRPr="00035D7E" w:rsidRDefault="00F2369A" w:rsidP="007A3B59">
            <w:pPr>
              <w:spacing w:before="60" w:after="60"/>
              <w:rPr>
                <w:sz w:val="20"/>
                <w:szCs w:val="20"/>
              </w:rPr>
            </w:pPr>
            <w:r w:rsidRPr="00035D7E">
              <w:rPr>
                <w:sz w:val="20"/>
                <w:szCs w:val="20"/>
              </w:rPr>
              <w:t>Yes</w:t>
            </w:r>
          </w:p>
        </w:tc>
      </w:tr>
      <w:tr w:rsidR="00F2369A" w:rsidRPr="0096712D" w14:paraId="6DB0F83A" w14:textId="77777777" w:rsidTr="007A3B59">
        <w:trPr>
          <w:jc w:val="center"/>
        </w:trPr>
        <w:tc>
          <w:tcPr>
            <w:tcW w:w="4957" w:type="dxa"/>
            <w:hideMark/>
          </w:tcPr>
          <w:p w14:paraId="762D54E5" w14:textId="77777777" w:rsidR="00F2369A" w:rsidRPr="00035D7E" w:rsidRDefault="00F2369A" w:rsidP="007A3B59">
            <w:pPr>
              <w:pStyle w:val="ATSNumber1"/>
              <w:numPr>
                <w:ilvl w:val="0"/>
                <w:numId w:val="0"/>
              </w:numPr>
              <w:tabs>
                <w:tab w:val="left" w:pos="708"/>
              </w:tabs>
              <w:spacing w:before="0"/>
              <w:rPr>
                <w:b/>
                <w:sz w:val="20"/>
                <w:szCs w:val="20"/>
              </w:rPr>
            </w:pPr>
            <w:r w:rsidRPr="00035D7E">
              <w:rPr>
                <w:i/>
                <w:sz w:val="20"/>
                <w:szCs w:val="20"/>
              </w:rPr>
              <w:t>If Yes, the main Environmental Domain should be noted here.</w:t>
            </w:r>
          </w:p>
        </w:tc>
        <w:tc>
          <w:tcPr>
            <w:tcW w:w="5262" w:type="dxa"/>
            <w:vAlign w:val="center"/>
            <w:hideMark/>
          </w:tcPr>
          <w:p w14:paraId="441ED3D2" w14:textId="77777777" w:rsidR="00F2369A" w:rsidRPr="00035D7E" w:rsidRDefault="00F2369A" w:rsidP="007A3B59">
            <w:pPr>
              <w:spacing w:before="60" w:after="60"/>
              <w:rPr>
                <w:sz w:val="20"/>
                <w:szCs w:val="20"/>
              </w:rPr>
            </w:pPr>
            <w:r w:rsidRPr="00035D7E">
              <w:rPr>
                <w:color w:val="000000"/>
                <w:sz w:val="20"/>
                <w:szCs w:val="20"/>
              </w:rPr>
              <w:t>Environment S – McMurdo South Victoria Land geologic</w:t>
            </w:r>
          </w:p>
        </w:tc>
      </w:tr>
      <w:tr w:rsidR="00F2369A" w:rsidRPr="0096712D" w14:paraId="77E8DE8D" w14:textId="77777777" w:rsidTr="007A3B59">
        <w:trPr>
          <w:jc w:val="center"/>
        </w:trPr>
        <w:tc>
          <w:tcPr>
            <w:tcW w:w="4957" w:type="dxa"/>
          </w:tcPr>
          <w:p w14:paraId="392FBA36" w14:textId="77777777" w:rsidR="00F2369A" w:rsidRPr="00035D7E" w:rsidRDefault="00F2369A" w:rsidP="007A3B59">
            <w:pPr>
              <w:pStyle w:val="ATSNumber1"/>
              <w:numPr>
                <w:ilvl w:val="0"/>
                <w:numId w:val="0"/>
              </w:numPr>
              <w:ind w:left="41"/>
              <w:rPr>
                <w:b/>
                <w:sz w:val="20"/>
                <w:szCs w:val="20"/>
              </w:rPr>
            </w:pPr>
            <w:r w:rsidRPr="00035D7E">
              <w:rPr>
                <w:b/>
                <w:sz w:val="20"/>
                <w:szCs w:val="20"/>
              </w:rPr>
              <w:t>10. If relevant, have you identified the main Antarctic Conservation Biogeographic Region represented by the ASPA/ASMA (refer to the ‘Antarctic Conservation Biogeographic Regions’ appended to Resolution 6 (2012))?</w:t>
            </w:r>
          </w:p>
        </w:tc>
        <w:tc>
          <w:tcPr>
            <w:tcW w:w="5262" w:type="dxa"/>
            <w:vAlign w:val="center"/>
          </w:tcPr>
          <w:p w14:paraId="77078E3E" w14:textId="77777777" w:rsidR="00F2369A" w:rsidRPr="00035D7E" w:rsidRDefault="00F2369A" w:rsidP="007A3B59">
            <w:pPr>
              <w:spacing w:before="60" w:after="60"/>
              <w:rPr>
                <w:sz w:val="20"/>
                <w:szCs w:val="20"/>
              </w:rPr>
            </w:pPr>
            <w:r w:rsidRPr="00035D7E">
              <w:rPr>
                <w:sz w:val="20"/>
                <w:szCs w:val="20"/>
              </w:rPr>
              <w:t>Yes</w:t>
            </w:r>
          </w:p>
        </w:tc>
      </w:tr>
      <w:tr w:rsidR="00F2369A" w:rsidRPr="0096712D" w14:paraId="0B838D02" w14:textId="77777777" w:rsidTr="007A3B59">
        <w:trPr>
          <w:jc w:val="center"/>
        </w:trPr>
        <w:tc>
          <w:tcPr>
            <w:tcW w:w="4957" w:type="dxa"/>
          </w:tcPr>
          <w:p w14:paraId="3BAEB525" w14:textId="77777777" w:rsidR="00F2369A" w:rsidRPr="00035D7E" w:rsidRDefault="00F2369A" w:rsidP="007A3B59">
            <w:pPr>
              <w:pStyle w:val="ATSNumber1"/>
              <w:numPr>
                <w:ilvl w:val="0"/>
                <w:numId w:val="0"/>
              </w:numPr>
              <w:ind w:left="41"/>
              <w:rPr>
                <w:i/>
                <w:sz w:val="20"/>
                <w:szCs w:val="20"/>
              </w:rPr>
            </w:pPr>
            <w:r w:rsidRPr="00035D7E">
              <w:rPr>
                <w:i/>
                <w:sz w:val="20"/>
                <w:szCs w:val="20"/>
              </w:rPr>
              <w:t>If yes, the main Antarctic Conservation Biogeographic Region should be noted here.</w:t>
            </w:r>
          </w:p>
        </w:tc>
        <w:tc>
          <w:tcPr>
            <w:tcW w:w="5262" w:type="dxa"/>
            <w:vAlign w:val="center"/>
          </w:tcPr>
          <w:p w14:paraId="386811E7" w14:textId="77777777" w:rsidR="00F2369A" w:rsidRPr="00035D7E" w:rsidRDefault="00F2369A" w:rsidP="007A3B59">
            <w:pPr>
              <w:spacing w:before="60" w:after="60"/>
              <w:rPr>
                <w:sz w:val="20"/>
                <w:szCs w:val="20"/>
              </w:rPr>
            </w:pPr>
            <w:r w:rsidRPr="00035D7E">
              <w:rPr>
                <w:color w:val="000000"/>
                <w:sz w:val="20"/>
                <w:szCs w:val="20"/>
              </w:rPr>
              <w:t>Region 9 – South Victoria Land</w:t>
            </w:r>
          </w:p>
        </w:tc>
      </w:tr>
      <w:tr w:rsidR="00F2369A" w:rsidRPr="0096712D" w14:paraId="36DDB31D" w14:textId="77777777" w:rsidTr="007A3B59">
        <w:trPr>
          <w:jc w:val="center"/>
        </w:trPr>
        <w:tc>
          <w:tcPr>
            <w:tcW w:w="4957" w:type="dxa"/>
          </w:tcPr>
          <w:p w14:paraId="50C54125" w14:textId="77777777" w:rsidR="00F2369A" w:rsidRPr="00035D7E" w:rsidRDefault="00F2369A" w:rsidP="007A3B59">
            <w:pPr>
              <w:pStyle w:val="ATSNumber1"/>
              <w:numPr>
                <w:ilvl w:val="0"/>
                <w:numId w:val="0"/>
              </w:numPr>
              <w:ind w:left="41"/>
              <w:rPr>
                <w:b/>
                <w:sz w:val="20"/>
                <w:szCs w:val="20"/>
              </w:rPr>
            </w:pPr>
            <w:r w:rsidRPr="00035D7E">
              <w:rPr>
                <w:b/>
                <w:sz w:val="20"/>
                <w:szCs w:val="20"/>
              </w:rPr>
              <w:t xml:space="preserve">11. If relevant, have you identified any Antarctic Important Bird Areas (Resolution 5 (2015)) represented by the ASPA/ASMA (refer to the ‘Important Bird Areas in Antarctica 2015 Summary’ appended to ATCM XXXVIII - IP 27 and the full report available at: </w:t>
            </w:r>
            <w:hyperlink r:id="rId11" w:history="1">
              <w:r w:rsidRPr="00035D7E">
                <w:rPr>
                  <w:rStyle w:val="Hipervnculo"/>
                  <w:b/>
                  <w:sz w:val="20"/>
                  <w:szCs w:val="20"/>
                </w:rPr>
                <w:t>http://www.era.gs/resources/iba/</w:t>
              </w:r>
            </w:hyperlink>
            <w:r w:rsidRPr="00035D7E">
              <w:rPr>
                <w:b/>
                <w:sz w:val="20"/>
                <w:szCs w:val="20"/>
              </w:rPr>
              <w:t>)?</w:t>
            </w:r>
          </w:p>
        </w:tc>
        <w:tc>
          <w:tcPr>
            <w:tcW w:w="5262" w:type="dxa"/>
            <w:vAlign w:val="center"/>
          </w:tcPr>
          <w:p w14:paraId="3A6103DB" w14:textId="77777777" w:rsidR="00F2369A" w:rsidRPr="00035D7E" w:rsidRDefault="00F2369A" w:rsidP="007A3B59">
            <w:pPr>
              <w:spacing w:before="60" w:after="60"/>
              <w:rPr>
                <w:sz w:val="20"/>
                <w:szCs w:val="20"/>
              </w:rPr>
            </w:pPr>
            <w:r w:rsidRPr="00035D7E">
              <w:rPr>
                <w:sz w:val="20"/>
                <w:szCs w:val="20"/>
              </w:rPr>
              <w:t>Yes</w:t>
            </w:r>
          </w:p>
        </w:tc>
      </w:tr>
      <w:tr w:rsidR="00F2369A" w:rsidRPr="0096712D" w14:paraId="09A3CE4E" w14:textId="77777777" w:rsidTr="007A3B59">
        <w:trPr>
          <w:jc w:val="center"/>
        </w:trPr>
        <w:tc>
          <w:tcPr>
            <w:tcW w:w="4957" w:type="dxa"/>
          </w:tcPr>
          <w:p w14:paraId="722D2F1B" w14:textId="77777777" w:rsidR="00F2369A" w:rsidRPr="00035D7E" w:rsidRDefault="00F2369A" w:rsidP="007A3B59">
            <w:pPr>
              <w:pStyle w:val="ATSNumber1"/>
              <w:numPr>
                <w:ilvl w:val="0"/>
                <w:numId w:val="0"/>
              </w:numPr>
              <w:ind w:left="41"/>
              <w:rPr>
                <w:i/>
                <w:sz w:val="20"/>
                <w:szCs w:val="20"/>
              </w:rPr>
            </w:pPr>
            <w:r w:rsidRPr="00035D7E">
              <w:rPr>
                <w:i/>
                <w:sz w:val="20"/>
                <w:szCs w:val="20"/>
              </w:rPr>
              <w:t>If yes, the Important Bird Area(s) should be noted here.)</w:t>
            </w:r>
          </w:p>
        </w:tc>
        <w:tc>
          <w:tcPr>
            <w:tcW w:w="5262" w:type="dxa"/>
            <w:vAlign w:val="center"/>
          </w:tcPr>
          <w:p w14:paraId="4A751B44" w14:textId="77777777" w:rsidR="00F2369A" w:rsidRPr="00035D7E" w:rsidRDefault="00F2369A" w:rsidP="007A3B59">
            <w:pPr>
              <w:spacing w:before="60" w:after="60"/>
              <w:rPr>
                <w:sz w:val="20"/>
                <w:szCs w:val="20"/>
              </w:rPr>
            </w:pPr>
            <w:r>
              <w:rPr>
                <w:sz w:val="20"/>
                <w:szCs w:val="20"/>
              </w:rPr>
              <w:t xml:space="preserve">IBA </w:t>
            </w:r>
            <w:r w:rsidRPr="00035D7E">
              <w:rPr>
                <w:sz w:val="20"/>
                <w:szCs w:val="20"/>
              </w:rPr>
              <w:t>188 – Beaufort Island</w:t>
            </w:r>
          </w:p>
        </w:tc>
      </w:tr>
    </w:tbl>
    <w:p w14:paraId="6C2E4E90" w14:textId="77777777" w:rsidR="00F2369A" w:rsidRDefault="00F2369A" w:rsidP="00F2369A"/>
    <w:p w14:paraId="30E663EB" w14:textId="77777777" w:rsidR="00F2369A" w:rsidRDefault="00F2369A" w:rsidP="00952E9F"/>
    <w:sectPr w:rsidR="00F2369A"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C1CC" w14:textId="77777777" w:rsidR="00000000" w:rsidRDefault="00F2369A">
      <w:r>
        <w:separator/>
      </w:r>
    </w:p>
  </w:endnote>
  <w:endnote w:type="continuationSeparator" w:id="0">
    <w:p w14:paraId="53CA8B1E" w14:textId="77777777" w:rsidR="00000000" w:rsidRDefault="00F23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23F20" w14:textId="77777777" w:rsidR="00FA0B9F" w:rsidRDefault="00F2369A" w:rsidP="00CF5C82">
    <w:pPr>
      <w:framePr w:wrap="around" w:vAnchor="text" w:hAnchor="margin" w:xAlign="right" w:y="1"/>
    </w:pPr>
    <w:r>
      <w:fldChar w:fldCharType="begin"/>
    </w:r>
    <w:r>
      <w:instrText xml:space="preserve">PAGE  </w:instrText>
    </w:r>
    <w:r>
      <w:fldChar w:fldCharType="end"/>
    </w:r>
  </w:p>
  <w:p w14:paraId="3E6C9640" w14:textId="77777777" w:rsidR="00FA0B9F" w:rsidRDefault="00F2369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0A930" w14:textId="77777777" w:rsidR="00FA0B9F" w:rsidRDefault="00F2369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5D7833C" w14:textId="1D9455F2" w:rsidR="00FA0B9F" w:rsidRDefault="00F2369A" w:rsidP="00FA0B9F">
    <w:pPr>
      <w:ind w:right="360"/>
    </w:pPr>
    <w:r>
      <w:t>Attachments: atcm43_att064_e.docx: ASPA 105 Revised Management Plan</w:t>
    </w:r>
  </w:p>
  <w:p w14:paraId="5EB1D7CA" w14:textId="6375A16B" w:rsidR="00F2369A" w:rsidRDefault="00F2369A" w:rsidP="00FA0B9F">
    <w:pPr>
      <w:ind w:right="360"/>
    </w:pPr>
    <w:r w:rsidRPr="00F2369A">
      <w:t>Atcm43_att065_e.pdf: ASPA 105 Map</w:t>
    </w:r>
    <w:r>
      <w:t xml:space="preserve"> 1</w:t>
    </w:r>
  </w:p>
  <w:p w14:paraId="32BE67CE" w14:textId="4AE1751D" w:rsidR="00F2369A" w:rsidRDefault="00F2369A" w:rsidP="00FA0B9F">
    <w:pPr>
      <w:ind w:right="360"/>
    </w:pPr>
    <w:r w:rsidRPr="00F2369A">
      <w:t>Atcm43_att06</w:t>
    </w:r>
    <w:r>
      <w:t>6</w:t>
    </w:r>
    <w:r w:rsidRPr="00F2369A">
      <w:t>_e.pdf: ASPA 105 Map</w:t>
    </w:r>
    <w:r>
      <w:t xml:space="preserve"> </w:t>
    </w:r>
    <w:r>
      <w:t>2</w:t>
    </w:r>
  </w:p>
  <w:p w14:paraId="5DDF200D" w14:textId="05D34B12" w:rsidR="00F2369A" w:rsidRPr="00F2369A" w:rsidRDefault="00F2369A" w:rsidP="00FA0B9F">
    <w:pPr>
      <w:ind w:right="360"/>
    </w:pPr>
    <w:r w:rsidRPr="00F2369A">
      <w:t>Atcm43_att06</w:t>
    </w:r>
    <w:r>
      <w:t>7</w:t>
    </w:r>
    <w:r w:rsidRPr="00F2369A">
      <w:t>_e.pdf: ASPA 105 Map</w:t>
    </w:r>
    <w:r>
      <w:t xml:space="preserve"> </w:t>
    </w:r>
    <w:r>
      <w:t>3</w:t>
    </w:r>
  </w:p>
  <w:p w14:paraId="709B5AB0" w14:textId="4C916DE4" w:rsidR="00F2369A" w:rsidRPr="00F2369A" w:rsidRDefault="00F2369A"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F4B79" w14:textId="77777777" w:rsidR="00E311C9" w:rsidRDefault="00F2369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CFF64FC" w14:textId="77777777" w:rsidR="00E311C9" w:rsidRDefault="00F2369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3E212" w14:textId="77777777" w:rsidR="00000000" w:rsidRDefault="00F2369A">
      <w:r>
        <w:separator/>
      </w:r>
    </w:p>
  </w:footnote>
  <w:footnote w:type="continuationSeparator" w:id="0">
    <w:p w14:paraId="213C52D0" w14:textId="77777777" w:rsidR="00000000" w:rsidRDefault="00F23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83B50" w14:paraId="6C65466E" w14:textId="77777777" w:rsidTr="00490760">
      <w:trPr>
        <w:trHeight w:val="344"/>
        <w:jc w:val="center"/>
      </w:trPr>
      <w:tc>
        <w:tcPr>
          <w:tcW w:w="5495" w:type="dxa"/>
        </w:tcPr>
        <w:p w14:paraId="16596002" w14:textId="77777777" w:rsidR="00DB7C09" w:rsidRDefault="00F2369A" w:rsidP="00F968D4"/>
      </w:tc>
      <w:tc>
        <w:tcPr>
          <w:tcW w:w="4253" w:type="dxa"/>
          <w:gridSpan w:val="2"/>
        </w:tcPr>
        <w:p w14:paraId="7DC4F5A1" w14:textId="77777777" w:rsidR="00DB7C09" w:rsidRPr="00BD47E4" w:rsidRDefault="00F2369A" w:rsidP="002A07BC">
          <w:pPr>
            <w:jc w:val="right"/>
            <w:rPr>
              <w:b/>
              <w:sz w:val="32"/>
              <w:szCs w:val="32"/>
            </w:rPr>
          </w:pPr>
          <w:bookmarkStart w:id="2" w:name="type"/>
          <w:r w:rsidRPr="00BD47E4">
            <w:rPr>
              <w:b/>
              <w:sz w:val="32"/>
              <w:szCs w:val="32"/>
            </w:rPr>
            <w:t>WP</w:t>
          </w:r>
          <w:bookmarkEnd w:id="2"/>
        </w:p>
      </w:tc>
      <w:tc>
        <w:tcPr>
          <w:tcW w:w="1524" w:type="dxa"/>
          <w:gridSpan w:val="2"/>
        </w:tcPr>
        <w:p w14:paraId="08101794" w14:textId="77777777" w:rsidR="00DB7C09" w:rsidRPr="00BD47E4" w:rsidRDefault="00F2369A" w:rsidP="00DB7C09">
          <w:pPr>
            <w:rPr>
              <w:b/>
              <w:sz w:val="32"/>
              <w:szCs w:val="32"/>
            </w:rPr>
          </w:pPr>
          <w:bookmarkStart w:id="3" w:name="number"/>
          <w:r w:rsidRPr="00BD47E4">
            <w:rPr>
              <w:b/>
              <w:sz w:val="32"/>
              <w:szCs w:val="32"/>
            </w:rPr>
            <w:t>22</w:t>
          </w:r>
          <w:bookmarkEnd w:id="3"/>
        </w:p>
      </w:tc>
    </w:tr>
    <w:tr w:rsidR="00883B50" w14:paraId="5AE23421" w14:textId="77777777" w:rsidTr="00490760">
      <w:trPr>
        <w:trHeight w:val="2165"/>
        <w:jc w:val="center"/>
      </w:trPr>
      <w:tc>
        <w:tcPr>
          <w:tcW w:w="5495" w:type="dxa"/>
        </w:tcPr>
        <w:p w14:paraId="044BD69C" w14:textId="77777777" w:rsidR="00490760" w:rsidRPr="00EE4D48" w:rsidRDefault="00F2369A" w:rsidP="002A07BC">
          <w:pPr>
            <w:rPr>
              <w:b/>
              <w:sz w:val="28"/>
              <w:szCs w:val="28"/>
            </w:rPr>
          </w:pPr>
          <w:r>
            <w:rPr>
              <w:b/>
              <w:noProof/>
              <w:sz w:val="28"/>
              <w:szCs w:val="28"/>
            </w:rPr>
            <w:drawing>
              <wp:inline distT="0" distB="0" distL="0" distR="0" wp14:anchorId="209DF787" wp14:editId="672DA865">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9388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C74E0D5" w14:textId="77777777" w:rsidR="00490760" w:rsidRPr="00FE5146" w:rsidRDefault="00F2369A" w:rsidP="00490760">
          <w:pPr>
            <w:jc w:val="right"/>
            <w:rPr>
              <w:sz w:val="144"/>
              <w:szCs w:val="144"/>
            </w:rPr>
          </w:pPr>
          <w:r w:rsidRPr="00FE5146">
            <w:rPr>
              <w:sz w:val="144"/>
              <w:szCs w:val="144"/>
            </w:rPr>
            <w:t>ENG</w:t>
          </w:r>
        </w:p>
      </w:tc>
    </w:tr>
    <w:tr w:rsidR="00883B50" w14:paraId="008E4442" w14:textId="77777777" w:rsidTr="00BD47E4">
      <w:trPr>
        <w:trHeight w:val="409"/>
        <w:jc w:val="center"/>
      </w:trPr>
      <w:tc>
        <w:tcPr>
          <w:tcW w:w="9039" w:type="dxa"/>
          <w:gridSpan w:val="2"/>
        </w:tcPr>
        <w:p w14:paraId="32F6AD6E" w14:textId="77777777" w:rsidR="00BD47E4" w:rsidRDefault="00F2369A" w:rsidP="002C30DA">
          <w:pPr>
            <w:jc w:val="right"/>
          </w:pPr>
          <w:r>
            <w:t>Agenda Item:</w:t>
          </w:r>
        </w:p>
      </w:tc>
      <w:tc>
        <w:tcPr>
          <w:tcW w:w="1843" w:type="dxa"/>
          <w:gridSpan w:val="2"/>
        </w:tcPr>
        <w:p w14:paraId="3C682DD4" w14:textId="77777777" w:rsidR="00BD47E4" w:rsidRDefault="00F2369A" w:rsidP="002C30DA">
          <w:pPr>
            <w:jc w:val="right"/>
          </w:pPr>
          <w:bookmarkStart w:id="4" w:name="agenda"/>
          <w:r>
            <w:t>CEP 9a</w:t>
          </w:r>
          <w:bookmarkEnd w:id="4"/>
        </w:p>
      </w:tc>
      <w:tc>
        <w:tcPr>
          <w:tcW w:w="390" w:type="dxa"/>
        </w:tcPr>
        <w:p w14:paraId="03B2E1D4" w14:textId="77777777" w:rsidR="00BD47E4" w:rsidRDefault="00F2369A" w:rsidP="00387A65">
          <w:pPr>
            <w:jc w:val="right"/>
          </w:pPr>
        </w:p>
      </w:tc>
    </w:tr>
    <w:tr w:rsidR="00883B50" w14:paraId="2634146B" w14:textId="77777777" w:rsidTr="00BD47E4">
      <w:trPr>
        <w:trHeight w:val="397"/>
        <w:jc w:val="center"/>
      </w:trPr>
      <w:tc>
        <w:tcPr>
          <w:tcW w:w="9039" w:type="dxa"/>
          <w:gridSpan w:val="2"/>
        </w:tcPr>
        <w:p w14:paraId="6CDD3AF7" w14:textId="77777777" w:rsidR="00BD47E4" w:rsidRDefault="00F2369A" w:rsidP="002C30DA">
          <w:pPr>
            <w:jc w:val="right"/>
          </w:pPr>
          <w:r>
            <w:t>Presented by:</w:t>
          </w:r>
        </w:p>
      </w:tc>
      <w:tc>
        <w:tcPr>
          <w:tcW w:w="1843" w:type="dxa"/>
          <w:gridSpan w:val="2"/>
        </w:tcPr>
        <w:p w14:paraId="7E2C0F43" w14:textId="77777777" w:rsidR="00BD47E4" w:rsidRDefault="00F2369A" w:rsidP="002C30DA">
          <w:pPr>
            <w:jc w:val="right"/>
          </w:pPr>
          <w:bookmarkStart w:id="5" w:name="party"/>
          <w:r>
            <w:t>New Zealand</w:t>
          </w:r>
          <w:bookmarkEnd w:id="5"/>
        </w:p>
      </w:tc>
      <w:tc>
        <w:tcPr>
          <w:tcW w:w="390" w:type="dxa"/>
        </w:tcPr>
        <w:p w14:paraId="7B527A8B" w14:textId="77777777" w:rsidR="00BD47E4" w:rsidRDefault="00F2369A" w:rsidP="00387A65">
          <w:pPr>
            <w:jc w:val="right"/>
          </w:pPr>
        </w:p>
      </w:tc>
    </w:tr>
    <w:tr w:rsidR="00883B50" w14:paraId="7658F600" w14:textId="77777777" w:rsidTr="00BD47E4">
      <w:trPr>
        <w:trHeight w:val="409"/>
        <w:jc w:val="center"/>
      </w:trPr>
      <w:tc>
        <w:tcPr>
          <w:tcW w:w="9039" w:type="dxa"/>
          <w:gridSpan w:val="2"/>
        </w:tcPr>
        <w:p w14:paraId="37001255" w14:textId="77777777" w:rsidR="00BD47E4" w:rsidRDefault="00F2369A" w:rsidP="002C30DA">
          <w:pPr>
            <w:jc w:val="right"/>
          </w:pPr>
          <w:r>
            <w:t>Original:</w:t>
          </w:r>
        </w:p>
      </w:tc>
      <w:tc>
        <w:tcPr>
          <w:tcW w:w="1843" w:type="dxa"/>
          <w:gridSpan w:val="2"/>
        </w:tcPr>
        <w:p w14:paraId="18CC08F8" w14:textId="77777777" w:rsidR="00BD47E4" w:rsidRDefault="00F2369A" w:rsidP="002C30DA">
          <w:pPr>
            <w:jc w:val="right"/>
          </w:pPr>
          <w:bookmarkStart w:id="6" w:name="language"/>
          <w:r>
            <w:t>English</w:t>
          </w:r>
          <w:bookmarkEnd w:id="6"/>
        </w:p>
      </w:tc>
      <w:tc>
        <w:tcPr>
          <w:tcW w:w="390" w:type="dxa"/>
        </w:tcPr>
        <w:p w14:paraId="6680CD83" w14:textId="77777777" w:rsidR="00BD47E4" w:rsidRDefault="00F2369A" w:rsidP="00387A65">
          <w:pPr>
            <w:jc w:val="right"/>
          </w:pPr>
        </w:p>
      </w:tc>
    </w:tr>
    <w:tr w:rsidR="00883B50" w14:paraId="1784334B" w14:textId="77777777" w:rsidTr="00BD47E4">
      <w:trPr>
        <w:trHeight w:val="409"/>
        <w:jc w:val="center"/>
      </w:trPr>
      <w:tc>
        <w:tcPr>
          <w:tcW w:w="9039" w:type="dxa"/>
          <w:gridSpan w:val="2"/>
        </w:tcPr>
        <w:p w14:paraId="4DE24EEB" w14:textId="77777777" w:rsidR="0097629D" w:rsidRDefault="00F2369A" w:rsidP="002C30DA">
          <w:pPr>
            <w:jc w:val="right"/>
          </w:pPr>
          <w:r>
            <w:t>Submitted:</w:t>
          </w:r>
        </w:p>
      </w:tc>
      <w:tc>
        <w:tcPr>
          <w:tcW w:w="1843" w:type="dxa"/>
          <w:gridSpan w:val="2"/>
        </w:tcPr>
        <w:p w14:paraId="7DFA5D04" w14:textId="77777777" w:rsidR="0097629D" w:rsidRDefault="00F2369A" w:rsidP="0097629D">
          <w:pPr>
            <w:jc w:val="right"/>
          </w:pPr>
          <w:bookmarkStart w:id="7" w:name="date_submission"/>
          <w:r>
            <w:t>29/4/2021</w:t>
          </w:r>
          <w:bookmarkEnd w:id="7"/>
        </w:p>
      </w:tc>
      <w:tc>
        <w:tcPr>
          <w:tcW w:w="390" w:type="dxa"/>
        </w:tcPr>
        <w:p w14:paraId="08CF65E2" w14:textId="77777777" w:rsidR="0097629D" w:rsidRDefault="00F2369A" w:rsidP="00387A65">
          <w:pPr>
            <w:jc w:val="right"/>
          </w:pPr>
        </w:p>
      </w:tc>
    </w:tr>
  </w:tbl>
  <w:p w14:paraId="45B093D2" w14:textId="77777777" w:rsidR="00AE5DD0" w:rsidRDefault="00F236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356"/>
      <w:gridCol w:w="1670"/>
    </w:tblGrid>
    <w:tr w:rsidR="00883B50" w14:paraId="678EE9BD" w14:textId="77777777" w:rsidTr="00F2369A">
      <w:trPr>
        <w:trHeight w:val="354"/>
        <w:jc w:val="center"/>
      </w:trPr>
      <w:tc>
        <w:tcPr>
          <w:tcW w:w="9356" w:type="dxa"/>
        </w:tcPr>
        <w:p w14:paraId="1C1436AA" w14:textId="08BE17BC" w:rsidR="00AE5DD0" w:rsidRPr="00BD47E4" w:rsidRDefault="00F2369A" w:rsidP="00C26F2D">
          <w:pPr>
            <w:jc w:val="right"/>
            <w:rPr>
              <w:b/>
              <w:sz w:val="32"/>
              <w:szCs w:val="32"/>
            </w:rPr>
          </w:pPr>
          <w:r>
            <w:rPr>
              <w:b/>
              <w:sz w:val="32"/>
              <w:szCs w:val="32"/>
            </w:rPr>
            <w:t>WP</w:t>
          </w:r>
        </w:p>
      </w:tc>
      <w:tc>
        <w:tcPr>
          <w:tcW w:w="1670" w:type="dxa"/>
        </w:tcPr>
        <w:p w14:paraId="4E81E083" w14:textId="472086BF" w:rsidR="00AE5DD0" w:rsidRPr="00BD47E4" w:rsidRDefault="00F2369A" w:rsidP="00080F4C">
          <w:pPr>
            <w:rPr>
              <w:b/>
              <w:sz w:val="32"/>
              <w:szCs w:val="32"/>
            </w:rPr>
          </w:pPr>
          <w:r>
            <w:rPr>
              <w:b/>
              <w:sz w:val="32"/>
              <w:szCs w:val="32"/>
            </w:rPr>
            <w:t>22</w:t>
          </w:r>
        </w:p>
      </w:tc>
    </w:tr>
  </w:tbl>
  <w:p w14:paraId="70A9E3EE" w14:textId="77777777" w:rsidR="00AE5DD0" w:rsidRDefault="00F236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44AD0D2">
      <w:start w:val="1"/>
      <w:numFmt w:val="bullet"/>
      <w:pStyle w:val="ATSBullet1"/>
      <w:lvlText w:val=""/>
      <w:lvlJc w:val="left"/>
      <w:pPr>
        <w:tabs>
          <w:tab w:val="num" w:pos="360"/>
        </w:tabs>
        <w:ind w:left="360" w:hanging="360"/>
      </w:pPr>
      <w:rPr>
        <w:rFonts w:ascii="Symbol" w:hAnsi="Symbol" w:hint="default"/>
        <w:color w:val="auto"/>
      </w:rPr>
    </w:lvl>
    <w:lvl w:ilvl="1" w:tplc="BC50E57E" w:tentative="1">
      <w:start w:val="1"/>
      <w:numFmt w:val="bullet"/>
      <w:lvlText w:val="o"/>
      <w:lvlJc w:val="left"/>
      <w:pPr>
        <w:tabs>
          <w:tab w:val="num" w:pos="1440"/>
        </w:tabs>
        <w:ind w:left="1440" w:hanging="360"/>
      </w:pPr>
      <w:rPr>
        <w:rFonts w:ascii="Courier New" w:hAnsi="Courier New" w:cs="Courier New" w:hint="default"/>
      </w:rPr>
    </w:lvl>
    <w:lvl w:ilvl="2" w:tplc="D64838A0" w:tentative="1">
      <w:start w:val="1"/>
      <w:numFmt w:val="bullet"/>
      <w:lvlText w:val=""/>
      <w:lvlJc w:val="left"/>
      <w:pPr>
        <w:tabs>
          <w:tab w:val="num" w:pos="2160"/>
        </w:tabs>
        <w:ind w:left="2160" w:hanging="360"/>
      </w:pPr>
      <w:rPr>
        <w:rFonts w:ascii="Wingdings" w:hAnsi="Wingdings" w:hint="default"/>
      </w:rPr>
    </w:lvl>
    <w:lvl w:ilvl="3" w:tplc="E5CEA552" w:tentative="1">
      <w:start w:val="1"/>
      <w:numFmt w:val="bullet"/>
      <w:lvlText w:val=""/>
      <w:lvlJc w:val="left"/>
      <w:pPr>
        <w:tabs>
          <w:tab w:val="num" w:pos="2880"/>
        </w:tabs>
        <w:ind w:left="2880" w:hanging="360"/>
      </w:pPr>
      <w:rPr>
        <w:rFonts w:ascii="Symbol" w:hAnsi="Symbol" w:hint="default"/>
      </w:rPr>
    </w:lvl>
    <w:lvl w:ilvl="4" w:tplc="BD3C4404" w:tentative="1">
      <w:start w:val="1"/>
      <w:numFmt w:val="bullet"/>
      <w:lvlText w:val="o"/>
      <w:lvlJc w:val="left"/>
      <w:pPr>
        <w:tabs>
          <w:tab w:val="num" w:pos="3600"/>
        </w:tabs>
        <w:ind w:left="3600" w:hanging="360"/>
      </w:pPr>
      <w:rPr>
        <w:rFonts w:ascii="Courier New" w:hAnsi="Courier New" w:cs="Courier New" w:hint="default"/>
      </w:rPr>
    </w:lvl>
    <w:lvl w:ilvl="5" w:tplc="C60EA330" w:tentative="1">
      <w:start w:val="1"/>
      <w:numFmt w:val="bullet"/>
      <w:lvlText w:val=""/>
      <w:lvlJc w:val="left"/>
      <w:pPr>
        <w:tabs>
          <w:tab w:val="num" w:pos="4320"/>
        </w:tabs>
        <w:ind w:left="4320" w:hanging="360"/>
      </w:pPr>
      <w:rPr>
        <w:rFonts w:ascii="Wingdings" w:hAnsi="Wingdings" w:hint="default"/>
      </w:rPr>
    </w:lvl>
    <w:lvl w:ilvl="6" w:tplc="09A45A24" w:tentative="1">
      <w:start w:val="1"/>
      <w:numFmt w:val="bullet"/>
      <w:lvlText w:val=""/>
      <w:lvlJc w:val="left"/>
      <w:pPr>
        <w:tabs>
          <w:tab w:val="num" w:pos="5040"/>
        </w:tabs>
        <w:ind w:left="5040" w:hanging="360"/>
      </w:pPr>
      <w:rPr>
        <w:rFonts w:ascii="Symbol" w:hAnsi="Symbol" w:hint="default"/>
      </w:rPr>
    </w:lvl>
    <w:lvl w:ilvl="7" w:tplc="865E4BC4" w:tentative="1">
      <w:start w:val="1"/>
      <w:numFmt w:val="bullet"/>
      <w:lvlText w:val="o"/>
      <w:lvlJc w:val="left"/>
      <w:pPr>
        <w:tabs>
          <w:tab w:val="num" w:pos="5760"/>
        </w:tabs>
        <w:ind w:left="5760" w:hanging="360"/>
      </w:pPr>
      <w:rPr>
        <w:rFonts w:ascii="Courier New" w:hAnsi="Courier New" w:cs="Courier New" w:hint="default"/>
      </w:rPr>
    </w:lvl>
    <w:lvl w:ilvl="8" w:tplc="0D56DF5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23E921C">
      <w:start w:val="1"/>
      <w:numFmt w:val="decimal"/>
      <w:lvlText w:val="%1)"/>
      <w:lvlJc w:val="left"/>
      <w:pPr>
        <w:tabs>
          <w:tab w:val="num" w:pos="340"/>
        </w:tabs>
        <w:ind w:left="340" w:hanging="340"/>
      </w:pPr>
      <w:rPr>
        <w:rFonts w:hint="default"/>
      </w:rPr>
    </w:lvl>
    <w:lvl w:ilvl="1" w:tplc="A2E82EAA" w:tentative="1">
      <w:start w:val="1"/>
      <w:numFmt w:val="lowerLetter"/>
      <w:lvlText w:val="%2."/>
      <w:lvlJc w:val="left"/>
      <w:pPr>
        <w:tabs>
          <w:tab w:val="num" w:pos="1440"/>
        </w:tabs>
        <w:ind w:left="1440" w:hanging="360"/>
      </w:pPr>
    </w:lvl>
    <w:lvl w:ilvl="2" w:tplc="A9D4BE9E" w:tentative="1">
      <w:start w:val="1"/>
      <w:numFmt w:val="lowerRoman"/>
      <w:lvlText w:val="%3."/>
      <w:lvlJc w:val="right"/>
      <w:pPr>
        <w:tabs>
          <w:tab w:val="num" w:pos="2160"/>
        </w:tabs>
        <w:ind w:left="2160" w:hanging="180"/>
      </w:pPr>
    </w:lvl>
    <w:lvl w:ilvl="3" w:tplc="6C2066C4" w:tentative="1">
      <w:start w:val="1"/>
      <w:numFmt w:val="decimal"/>
      <w:lvlText w:val="%4."/>
      <w:lvlJc w:val="left"/>
      <w:pPr>
        <w:tabs>
          <w:tab w:val="num" w:pos="2880"/>
        </w:tabs>
        <w:ind w:left="2880" w:hanging="360"/>
      </w:pPr>
    </w:lvl>
    <w:lvl w:ilvl="4" w:tplc="FD484430" w:tentative="1">
      <w:start w:val="1"/>
      <w:numFmt w:val="lowerLetter"/>
      <w:lvlText w:val="%5."/>
      <w:lvlJc w:val="left"/>
      <w:pPr>
        <w:tabs>
          <w:tab w:val="num" w:pos="3600"/>
        </w:tabs>
        <w:ind w:left="3600" w:hanging="360"/>
      </w:pPr>
    </w:lvl>
    <w:lvl w:ilvl="5" w:tplc="7416E086" w:tentative="1">
      <w:start w:val="1"/>
      <w:numFmt w:val="lowerRoman"/>
      <w:lvlText w:val="%6."/>
      <w:lvlJc w:val="right"/>
      <w:pPr>
        <w:tabs>
          <w:tab w:val="num" w:pos="4320"/>
        </w:tabs>
        <w:ind w:left="4320" w:hanging="180"/>
      </w:pPr>
    </w:lvl>
    <w:lvl w:ilvl="6" w:tplc="13B0AF96" w:tentative="1">
      <w:start w:val="1"/>
      <w:numFmt w:val="decimal"/>
      <w:lvlText w:val="%7."/>
      <w:lvlJc w:val="left"/>
      <w:pPr>
        <w:tabs>
          <w:tab w:val="num" w:pos="5040"/>
        </w:tabs>
        <w:ind w:left="5040" w:hanging="360"/>
      </w:pPr>
    </w:lvl>
    <w:lvl w:ilvl="7" w:tplc="94FAD7E6" w:tentative="1">
      <w:start w:val="1"/>
      <w:numFmt w:val="lowerLetter"/>
      <w:lvlText w:val="%8."/>
      <w:lvlJc w:val="left"/>
      <w:pPr>
        <w:tabs>
          <w:tab w:val="num" w:pos="5760"/>
        </w:tabs>
        <w:ind w:left="5760" w:hanging="360"/>
      </w:pPr>
    </w:lvl>
    <w:lvl w:ilvl="8" w:tplc="13B2CFF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81E7C9C">
      <w:start w:val="1"/>
      <w:numFmt w:val="decimal"/>
      <w:lvlText w:val="%1."/>
      <w:lvlJc w:val="left"/>
      <w:pPr>
        <w:tabs>
          <w:tab w:val="num" w:pos="1057"/>
        </w:tabs>
        <w:ind w:left="1057" w:hanging="360"/>
      </w:pPr>
      <w:rPr>
        <w:rFonts w:hint="default"/>
      </w:rPr>
    </w:lvl>
    <w:lvl w:ilvl="1" w:tplc="0680DD94" w:tentative="1">
      <w:start w:val="1"/>
      <w:numFmt w:val="lowerLetter"/>
      <w:lvlText w:val="%2."/>
      <w:lvlJc w:val="left"/>
      <w:pPr>
        <w:tabs>
          <w:tab w:val="num" w:pos="2137"/>
        </w:tabs>
        <w:ind w:left="2137" w:hanging="360"/>
      </w:pPr>
    </w:lvl>
    <w:lvl w:ilvl="2" w:tplc="274C199C" w:tentative="1">
      <w:start w:val="1"/>
      <w:numFmt w:val="lowerRoman"/>
      <w:lvlText w:val="%3."/>
      <w:lvlJc w:val="right"/>
      <w:pPr>
        <w:tabs>
          <w:tab w:val="num" w:pos="2857"/>
        </w:tabs>
        <w:ind w:left="2857" w:hanging="180"/>
      </w:pPr>
    </w:lvl>
    <w:lvl w:ilvl="3" w:tplc="CFD833C2" w:tentative="1">
      <w:start w:val="1"/>
      <w:numFmt w:val="decimal"/>
      <w:lvlText w:val="%4."/>
      <w:lvlJc w:val="left"/>
      <w:pPr>
        <w:tabs>
          <w:tab w:val="num" w:pos="3577"/>
        </w:tabs>
        <w:ind w:left="3577" w:hanging="360"/>
      </w:pPr>
    </w:lvl>
    <w:lvl w:ilvl="4" w:tplc="13609380" w:tentative="1">
      <w:start w:val="1"/>
      <w:numFmt w:val="lowerLetter"/>
      <w:lvlText w:val="%5."/>
      <w:lvlJc w:val="left"/>
      <w:pPr>
        <w:tabs>
          <w:tab w:val="num" w:pos="4297"/>
        </w:tabs>
        <w:ind w:left="4297" w:hanging="360"/>
      </w:pPr>
    </w:lvl>
    <w:lvl w:ilvl="5" w:tplc="34087378" w:tentative="1">
      <w:start w:val="1"/>
      <w:numFmt w:val="lowerRoman"/>
      <w:lvlText w:val="%6."/>
      <w:lvlJc w:val="right"/>
      <w:pPr>
        <w:tabs>
          <w:tab w:val="num" w:pos="5017"/>
        </w:tabs>
        <w:ind w:left="5017" w:hanging="180"/>
      </w:pPr>
    </w:lvl>
    <w:lvl w:ilvl="6" w:tplc="1E88C55E" w:tentative="1">
      <w:start w:val="1"/>
      <w:numFmt w:val="decimal"/>
      <w:lvlText w:val="%7."/>
      <w:lvlJc w:val="left"/>
      <w:pPr>
        <w:tabs>
          <w:tab w:val="num" w:pos="5737"/>
        </w:tabs>
        <w:ind w:left="5737" w:hanging="360"/>
      </w:pPr>
    </w:lvl>
    <w:lvl w:ilvl="7" w:tplc="207456A2" w:tentative="1">
      <w:start w:val="1"/>
      <w:numFmt w:val="lowerLetter"/>
      <w:lvlText w:val="%8."/>
      <w:lvlJc w:val="left"/>
      <w:pPr>
        <w:tabs>
          <w:tab w:val="num" w:pos="6457"/>
        </w:tabs>
        <w:ind w:left="6457" w:hanging="360"/>
      </w:pPr>
    </w:lvl>
    <w:lvl w:ilvl="8" w:tplc="E490028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6647BA0">
      <w:start w:val="1"/>
      <w:numFmt w:val="decimal"/>
      <w:pStyle w:val="ATSNumber1"/>
      <w:lvlText w:val="%1)"/>
      <w:lvlJc w:val="left"/>
      <w:pPr>
        <w:tabs>
          <w:tab w:val="num" w:pos="720"/>
        </w:tabs>
        <w:ind w:left="720" w:hanging="360"/>
      </w:pPr>
    </w:lvl>
    <w:lvl w:ilvl="1" w:tplc="43AA5A2C" w:tentative="1">
      <w:start w:val="1"/>
      <w:numFmt w:val="lowerLetter"/>
      <w:lvlText w:val="%2."/>
      <w:lvlJc w:val="left"/>
      <w:pPr>
        <w:tabs>
          <w:tab w:val="num" w:pos="1440"/>
        </w:tabs>
        <w:ind w:left="1440" w:hanging="360"/>
      </w:pPr>
    </w:lvl>
    <w:lvl w:ilvl="2" w:tplc="B25E706E" w:tentative="1">
      <w:start w:val="1"/>
      <w:numFmt w:val="lowerRoman"/>
      <w:lvlText w:val="%3."/>
      <w:lvlJc w:val="right"/>
      <w:pPr>
        <w:tabs>
          <w:tab w:val="num" w:pos="2160"/>
        </w:tabs>
        <w:ind w:left="2160" w:hanging="180"/>
      </w:pPr>
    </w:lvl>
    <w:lvl w:ilvl="3" w:tplc="90BE2CEC" w:tentative="1">
      <w:start w:val="1"/>
      <w:numFmt w:val="decimal"/>
      <w:lvlText w:val="%4."/>
      <w:lvlJc w:val="left"/>
      <w:pPr>
        <w:tabs>
          <w:tab w:val="num" w:pos="2880"/>
        </w:tabs>
        <w:ind w:left="2880" w:hanging="360"/>
      </w:pPr>
    </w:lvl>
    <w:lvl w:ilvl="4" w:tplc="CA2ED452" w:tentative="1">
      <w:start w:val="1"/>
      <w:numFmt w:val="lowerLetter"/>
      <w:lvlText w:val="%5."/>
      <w:lvlJc w:val="left"/>
      <w:pPr>
        <w:tabs>
          <w:tab w:val="num" w:pos="3600"/>
        </w:tabs>
        <w:ind w:left="3600" w:hanging="360"/>
      </w:pPr>
    </w:lvl>
    <w:lvl w:ilvl="5" w:tplc="03564352" w:tentative="1">
      <w:start w:val="1"/>
      <w:numFmt w:val="lowerRoman"/>
      <w:lvlText w:val="%6."/>
      <w:lvlJc w:val="right"/>
      <w:pPr>
        <w:tabs>
          <w:tab w:val="num" w:pos="4320"/>
        </w:tabs>
        <w:ind w:left="4320" w:hanging="180"/>
      </w:pPr>
    </w:lvl>
    <w:lvl w:ilvl="6" w:tplc="FF1C75F0" w:tentative="1">
      <w:start w:val="1"/>
      <w:numFmt w:val="decimal"/>
      <w:lvlText w:val="%7."/>
      <w:lvlJc w:val="left"/>
      <w:pPr>
        <w:tabs>
          <w:tab w:val="num" w:pos="5040"/>
        </w:tabs>
        <w:ind w:left="5040" w:hanging="360"/>
      </w:pPr>
    </w:lvl>
    <w:lvl w:ilvl="7" w:tplc="04EE6012" w:tentative="1">
      <w:start w:val="1"/>
      <w:numFmt w:val="lowerLetter"/>
      <w:lvlText w:val="%8."/>
      <w:lvlJc w:val="left"/>
      <w:pPr>
        <w:tabs>
          <w:tab w:val="num" w:pos="5760"/>
        </w:tabs>
        <w:ind w:left="5760" w:hanging="360"/>
      </w:pPr>
    </w:lvl>
    <w:lvl w:ilvl="8" w:tplc="1A688B2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5A6BD8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6EAFBEE" w:tentative="1">
      <w:start w:val="1"/>
      <w:numFmt w:val="bullet"/>
      <w:lvlText w:val="o"/>
      <w:lvlJc w:val="left"/>
      <w:pPr>
        <w:tabs>
          <w:tab w:val="num" w:pos="2517"/>
        </w:tabs>
        <w:ind w:left="2517" w:hanging="360"/>
      </w:pPr>
      <w:rPr>
        <w:rFonts w:ascii="Courier New" w:hAnsi="Courier New" w:cs="Courier New" w:hint="default"/>
      </w:rPr>
    </w:lvl>
    <w:lvl w:ilvl="2" w:tplc="88EAEE4E" w:tentative="1">
      <w:start w:val="1"/>
      <w:numFmt w:val="bullet"/>
      <w:lvlText w:val=""/>
      <w:lvlJc w:val="left"/>
      <w:pPr>
        <w:tabs>
          <w:tab w:val="num" w:pos="3237"/>
        </w:tabs>
        <w:ind w:left="3237" w:hanging="360"/>
      </w:pPr>
      <w:rPr>
        <w:rFonts w:ascii="Wingdings" w:hAnsi="Wingdings" w:hint="default"/>
      </w:rPr>
    </w:lvl>
    <w:lvl w:ilvl="3" w:tplc="B70830A0" w:tentative="1">
      <w:start w:val="1"/>
      <w:numFmt w:val="bullet"/>
      <w:lvlText w:val=""/>
      <w:lvlJc w:val="left"/>
      <w:pPr>
        <w:tabs>
          <w:tab w:val="num" w:pos="3957"/>
        </w:tabs>
        <w:ind w:left="3957" w:hanging="360"/>
      </w:pPr>
      <w:rPr>
        <w:rFonts w:ascii="Symbol" w:hAnsi="Symbol" w:hint="default"/>
      </w:rPr>
    </w:lvl>
    <w:lvl w:ilvl="4" w:tplc="E334FFC6" w:tentative="1">
      <w:start w:val="1"/>
      <w:numFmt w:val="bullet"/>
      <w:lvlText w:val="o"/>
      <w:lvlJc w:val="left"/>
      <w:pPr>
        <w:tabs>
          <w:tab w:val="num" w:pos="4677"/>
        </w:tabs>
        <w:ind w:left="4677" w:hanging="360"/>
      </w:pPr>
      <w:rPr>
        <w:rFonts w:ascii="Courier New" w:hAnsi="Courier New" w:cs="Courier New" w:hint="default"/>
      </w:rPr>
    </w:lvl>
    <w:lvl w:ilvl="5" w:tplc="09681788" w:tentative="1">
      <w:start w:val="1"/>
      <w:numFmt w:val="bullet"/>
      <w:lvlText w:val=""/>
      <w:lvlJc w:val="left"/>
      <w:pPr>
        <w:tabs>
          <w:tab w:val="num" w:pos="5397"/>
        </w:tabs>
        <w:ind w:left="5397" w:hanging="360"/>
      </w:pPr>
      <w:rPr>
        <w:rFonts w:ascii="Wingdings" w:hAnsi="Wingdings" w:hint="default"/>
      </w:rPr>
    </w:lvl>
    <w:lvl w:ilvl="6" w:tplc="3B4E745E" w:tentative="1">
      <w:start w:val="1"/>
      <w:numFmt w:val="bullet"/>
      <w:lvlText w:val=""/>
      <w:lvlJc w:val="left"/>
      <w:pPr>
        <w:tabs>
          <w:tab w:val="num" w:pos="6117"/>
        </w:tabs>
        <w:ind w:left="6117" w:hanging="360"/>
      </w:pPr>
      <w:rPr>
        <w:rFonts w:ascii="Symbol" w:hAnsi="Symbol" w:hint="default"/>
      </w:rPr>
    </w:lvl>
    <w:lvl w:ilvl="7" w:tplc="BA7A94F2" w:tentative="1">
      <w:start w:val="1"/>
      <w:numFmt w:val="bullet"/>
      <w:lvlText w:val="o"/>
      <w:lvlJc w:val="left"/>
      <w:pPr>
        <w:tabs>
          <w:tab w:val="num" w:pos="6837"/>
        </w:tabs>
        <w:ind w:left="6837" w:hanging="360"/>
      </w:pPr>
      <w:rPr>
        <w:rFonts w:ascii="Courier New" w:hAnsi="Courier New" w:cs="Courier New" w:hint="default"/>
      </w:rPr>
    </w:lvl>
    <w:lvl w:ilvl="8" w:tplc="B6D82C4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772F6CC">
      <w:start w:val="1"/>
      <w:numFmt w:val="decimal"/>
      <w:pStyle w:val="ATSNumber2"/>
      <w:lvlText w:val="%1."/>
      <w:lvlJc w:val="left"/>
      <w:pPr>
        <w:tabs>
          <w:tab w:val="num" w:pos="720"/>
        </w:tabs>
        <w:ind w:left="720" w:hanging="360"/>
      </w:pPr>
      <w:rPr>
        <w:rFonts w:hint="default"/>
      </w:rPr>
    </w:lvl>
    <w:lvl w:ilvl="1" w:tplc="9DD2FDC4" w:tentative="1">
      <w:start w:val="1"/>
      <w:numFmt w:val="lowerLetter"/>
      <w:lvlText w:val="%2."/>
      <w:lvlJc w:val="left"/>
      <w:pPr>
        <w:tabs>
          <w:tab w:val="num" w:pos="1440"/>
        </w:tabs>
        <w:ind w:left="1440" w:hanging="360"/>
      </w:pPr>
    </w:lvl>
    <w:lvl w:ilvl="2" w:tplc="FE2ED19C" w:tentative="1">
      <w:start w:val="1"/>
      <w:numFmt w:val="lowerRoman"/>
      <w:lvlText w:val="%3."/>
      <w:lvlJc w:val="right"/>
      <w:pPr>
        <w:tabs>
          <w:tab w:val="num" w:pos="2160"/>
        </w:tabs>
        <w:ind w:left="2160" w:hanging="180"/>
      </w:pPr>
    </w:lvl>
    <w:lvl w:ilvl="3" w:tplc="D8E46152" w:tentative="1">
      <w:start w:val="1"/>
      <w:numFmt w:val="decimal"/>
      <w:lvlText w:val="%4."/>
      <w:lvlJc w:val="left"/>
      <w:pPr>
        <w:tabs>
          <w:tab w:val="num" w:pos="2880"/>
        </w:tabs>
        <w:ind w:left="2880" w:hanging="360"/>
      </w:pPr>
    </w:lvl>
    <w:lvl w:ilvl="4" w:tplc="22965930" w:tentative="1">
      <w:start w:val="1"/>
      <w:numFmt w:val="lowerLetter"/>
      <w:lvlText w:val="%5."/>
      <w:lvlJc w:val="left"/>
      <w:pPr>
        <w:tabs>
          <w:tab w:val="num" w:pos="3600"/>
        </w:tabs>
        <w:ind w:left="3600" w:hanging="360"/>
      </w:pPr>
    </w:lvl>
    <w:lvl w:ilvl="5" w:tplc="E7C8A02C" w:tentative="1">
      <w:start w:val="1"/>
      <w:numFmt w:val="lowerRoman"/>
      <w:lvlText w:val="%6."/>
      <w:lvlJc w:val="right"/>
      <w:pPr>
        <w:tabs>
          <w:tab w:val="num" w:pos="4320"/>
        </w:tabs>
        <w:ind w:left="4320" w:hanging="180"/>
      </w:pPr>
    </w:lvl>
    <w:lvl w:ilvl="6" w:tplc="375ADB12" w:tentative="1">
      <w:start w:val="1"/>
      <w:numFmt w:val="decimal"/>
      <w:lvlText w:val="%7."/>
      <w:lvlJc w:val="left"/>
      <w:pPr>
        <w:tabs>
          <w:tab w:val="num" w:pos="5040"/>
        </w:tabs>
        <w:ind w:left="5040" w:hanging="360"/>
      </w:pPr>
    </w:lvl>
    <w:lvl w:ilvl="7" w:tplc="FAD697EE" w:tentative="1">
      <w:start w:val="1"/>
      <w:numFmt w:val="lowerLetter"/>
      <w:lvlText w:val="%8."/>
      <w:lvlJc w:val="left"/>
      <w:pPr>
        <w:tabs>
          <w:tab w:val="num" w:pos="5760"/>
        </w:tabs>
        <w:ind w:left="5760" w:hanging="360"/>
      </w:pPr>
    </w:lvl>
    <w:lvl w:ilvl="8" w:tplc="25FE0E1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50"/>
    <w:rsid w:val="00883B50"/>
    <w:rsid w:val="00F236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0A2F1"/>
  <w15:chartTrackingRefBased/>
  <w15:docId w15:val="{E7217847-99D3-421C-BCB0-EAACDF37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F2369A"/>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a.gs/resources/ib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992</Words>
  <Characters>5275</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2021-04-29T14:11:00Z</dcterms:modified>
</cp:coreProperties>
</file>