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B7B3C" w14:textId="77777777" w:rsidR="00C26F2D" w:rsidRPr="00BF077B" w:rsidRDefault="00431BEA" w:rsidP="00BF077B">
      <w:pPr>
        <w:pStyle w:val="ATSNormal"/>
        <w:rPr>
          <w:rStyle w:val="Ttulodellibro"/>
        </w:rPr>
      </w:pPr>
    </w:p>
    <w:p w14:paraId="44F3879C" w14:textId="77777777" w:rsidR="002F0A13" w:rsidRDefault="00431BEA" w:rsidP="004B4A60">
      <w:pPr>
        <w:rPr>
          <w:b/>
          <w:u w:val="single"/>
          <w:lang w:val="es-ES_tradnl"/>
        </w:rPr>
      </w:pPr>
    </w:p>
    <w:p w14:paraId="4DA64B34" w14:textId="77777777" w:rsidR="002F0A13" w:rsidRDefault="00431BEA" w:rsidP="004B4A60">
      <w:pPr>
        <w:rPr>
          <w:b/>
          <w:u w:val="single"/>
          <w:lang w:val="es-ES_tradnl"/>
        </w:rPr>
      </w:pPr>
    </w:p>
    <w:p w14:paraId="7F9FFA6E" w14:textId="77777777" w:rsidR="002F0A13" w:rsidRDefault="00431BEA" w:rsidP="004B4A60">
      <w:pPr>
        <w:rPr>
          <w:b/>
          <w:u w:val="single"/>
          <w:lang w:val="es-ES_tradnl"/>
        </w:rPr>
      </w:pPr>
    </w:p>
    <w:p w14:paraId="3757476C" w14:textId="77777777" w:rsidR="002F0A13" w:rsidRDefault="00431BEA" w:rsidP="004B4A60">
      <w:pPr>
        <w:rPr>
          <w:b/>
          <w:u w:val="single"/>
          <w:lang w:val="es-ES_tradnl"/>
        </w:rPr>
      </w:pPr>
    </w:p>
    <w:p w14:paraId="2A5BBEA5" w14:textId="77777777" w:rsidR="00C26F2D" w:rsidRDefault="00431BEA" w:rsidP="004B4A60">
      <w:pPr>
        <w:rPr>
          <w:b/>
          <w:u w:val="single"/>
          <w:lang w:val="es-ES_tradnl"/>
        </w:rPr>
      </w:pPr>
    </w:p>
    <w:p w14:paraId="1CAD9390" w14:textId="77777777" w:rsidR="004B4A60" w:rsidRPr="0057246E" w:rsidRDefault="00431BEA" w:rsidP="001B789F">
      <w:pPr>
        <w:pStyle w:val="ATSTitle"/>
      </w:pPr>
      <w:bookmarkStart w:id="0" w:name="name"/>
      <w:r>
        <w:t>Promoting Diversity and Inclusion among Antarctic operators and expeditions</w:t>
      </w:r>
      <w:bookmarkEnd w:id="0"/>
    </w:p>
    <w:p w14:paraId="4A02CA10" w14:textId="77777777" w:rsidR="004B4A60" w:rsidRPr="0057246E" w:rsidRDefault="00431BEA" w:rsidP="00F75424">
      <w:pPr>
        <w:jc w:val="center"/>
      </w:pPr>
    </w:p>
    <w:p w14:paraId="680E9DFA" w14:textId="77777777" w:rsidR="004B4A60" w:rsidRPr="002F0A13" w:rsidRDefault="00431BEA" w:rsidP="002F0A13"/>
    <w:p w14:paraId="13CF7BAE" w14:textId="77777777" w:rsidR="004B4A60" w:rsidRDefault="00431BEA" w:rsidP="00F75424">
      <w:pPr>
        <w:jc w:val="center"/>
      </w:pPr>
      <w:bookmarkStart w:id="1" w:name="memo"/>
      <w:bookmarkEnd w:id="1"/>
    </w:p>
    <w:p w14:paraId="19C87F5B" w14:textId="77777777" w:rsidR="0097629D" w:rsidRDefault="00431BEA" w:rsidP="00F75424">
      <w:pPr>
        <w:jc w:val="center"/>
      </w:pPr>
    </w:p>
    <w:p w14:paraId="3BCA81ED" w14:textId="77777777" w:rsidR="0097629D" w:rsidRDefault="00431BEA" w:rsidP="00F75424">
      <w:pPr>
        <w:jc w:val="center"/>
      </w:pPr>
    </w:p>
    <w:p w14:paraId="62E73FF4" w14:textId="77777777" w:rsidR="0097629D" w:rsidRDefault="00431BEA" w:rsidP="00F75424">
      <w:pPr>
        <w:jc w:val="center"/>
      </w:pPr>
    </w:p>
    <w:p w14:paraId="5C8D7231" w14:textId="77777777" w:rsidR="0097629D" w:rsidRPr="00C26F2D" w:rsidRDefault="00431BEA" w:rsidP="00F75424">
      <w:pPr>
        <w:jc w:val="center"/>
      </w:pPr>
    </w:p>
    <w:p w14:paraId="3962B9FD" w14:textId="77777777" w:rsidR="004B4A60" w:rsidRPr="0057246E" w:rsidRDefault="00431BEA" w:rsidP="004B4A60"/>
    <w:p w14:paraId="1B85DFE0" w14:textId="77777777" w:rsidR="00C26F2D" w:rsidRDefault="00431BEA"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4C45100F" w14:textId="77777777" w:rsidR="00431BEA" w:rsidRPr="00792D5F" w:rsidRDefault="00431BEA" w:rsidP="00431BEA">
      <w:pPr>
        <w:pStyle w:val="ATSHeading1"/>
      </w:pPr>
      <w:r>
        <w:rPr>
          <w:lang w:val="en-US"/>
        </w:rPr>
        <w:lastRenderedPageBreak/>
        <w:t>Promoting Diversity and Inclusion among Antarctic operators and expeditions</w:t>
      </w:r>
    </w:p>
    <w:p w14:paraId="1085F415" w14:textId="77777777" w:rsidR="00431BEA" w:rsidRPr="00792D5F" w:rsidRDefault="00431BEA" w:rsidP="00431BEA">
      <w:pPr>
        <w:pStyle w:val="Textosinformato"/>
        <w:jc w:val="center"/>
        <w:rPr>
          <w:rFonts w:ascii="Times New Roman" w:hAnsi="Times New Roman"/>
          <w:b/>
          <w:bCs/>
          <w:sz w:val="22"/>
          <w:szCs w:val="24"/>
        </w:rPr>
      </w:pPr>
      <w:r>
        <w:rPr>
          <w:rFonts w:ascii="Times New Roman" w:hAnsi="Times New Roman"/>
          <w:b/>
          <w:bCs/>
          <w:sz w:val="22"/>
          <w:szCs w:val="24"/>
        </w:rPr>
        <w:t>Working</w:t>
      </w:r>
      <w:r w:rsidRPr="00792D5F">
        <w:rPr>
          <w:rFonts w:ascii="Times New Roman" w:hAnsi="Times New Roman"/>
          <w:b/>
          <w:bCs/>
          <w:sz w:val="22"/>
          <w:szCs w:val="24"/>
        </w:rPr>
        <w:t xml:space="preserve"> Paper submitted by </w:t>
      </w:r>
      <w:r>
        <w:rPr>
          <w:rFonts w:ascii="Times New Roman" w:hAnsi="Times New Roman"/>
          <w:b/>
          <w:bCs/>
          <w:sz w:val="22"/>
          <w:szCs w:val="24"/>
        </w:rPr>
        <w:t>the United Kingdom</w:t>
      </w:r>
      <w:r w:rsidRPr="00792D5F">
        <w:rPr>
          <w:rFonts w:ascii="Times New Roman" w:hAnsi="Times New Roman"/>
          <w:b/>
          <w:bCs/>
          <w:sz w:val="22"/>
          <w:szCs w:val="24"/>
        </w:rPr>
        <w:t xml:space="preserve"> </w:t>
      </w:r>
    </w:p>
    <w:p w14:paraId="7DF17AEE" w14:textId="77777777" w:rsidR="00431BEA" w:rsidRDefault="00431BEA" w:rsidP="00431BEA">
      <w:pPr>
        <w:pStyle w:val="Textosinformato"/>
        <w:spacing w:before="480" w:after="120"/>
        <w:rPr>
          <w:rFonts w:ascii="Arial" w:hAnsi="Arial" w:cs="Arial"/>
          <w:b/>
          <w:i/>
          <w:sz w:val="24"/>
        </w:rPr>
      </w:pPr>
      <w:r>
        <w:rPr>
          <w:rFonts w:ascii="Arial" w:hAnsi="Arial" w:cs="Arial"/>
          <w:b/>
          <w:i/>
          <w:sz w:val="24"/>
        </w:rPr>
        <w:t>Summary</w:t>
      </w:r>
    </w:p>
    <w:p w14:paraId="3405EA3B" w14:textId="77777777" w:rsidR="00431BEA" w:rsidRPr="00F5146A" w:rsidRDefault="00431BEA" w:rsidP="00431BEA">
      <w:r>
        <w:t xml:space="preserve">Following a successful pilot of a Code of Conduct to encourage all British Antarctic operators and expeditions during the 2022/23 season to make a voluntary commitment to promote equity, diversity and inclusion issues, the </w:t>
      </w:r>
      <w:r w:rsidRPr="00F5146A">
        <w:rPr>
          <w:lang w:val="en-US" w:eastAsia="pt-PT"/>
        </w:rPr>
        <w:t>U</w:t>
      </w:r>
      <w:r>
        <w:rPr>
          <w:lang w:val="en-US" w:eastAsia="pt-PT"/>
        </w:rPr>
        <w:t xml:space="preserve">nited </w:t>
      </w:r>
      <w:r w:rsidRPr="00F5146A">
        <w:rPr>
          <w:lang w:val="en-US" w:eastAsia="pt-PT"/>
        </w:rPr>
        <w:t>K</w:t>
      </w:r>
      <w:r>
        <w:rPr>
          <w:lang w:val="en-US" w:eastAsia="pt-PT"/>
        </w:rPr>
        <w:t>ingdom</w:t>
      </w:r>
      <w:r w:rsidRPr="00F5146A">
        <w:rPr>
          <w:lang w:val="en-US" w:eastAsia="pt-PT"/>
        </w:rPr>
        <w:t xml:space="preserve"> </w:t>
      </w:r>
      <w:r>
        <w:rPr>
          <w:lang w:val="en-US" w:eastAsia="pt-PT"/>
        </w:rPr>
        <w:t xml:space="preserve">proposes the ATCM considers further options to promote its desire that everyone working on Antarctic matters was safe, welcomed, respected and free from discrimination.   In addition to encouraging Parties, Observers and Experts to continue to share information and best practices about relevant activities and initiatives, the UK also proposes that the ATCM’s commitment to promoting Equity, </w:t>
      </w:r>
      <w:proofErr w:type="gramStart"/>
      <w:r>
        <w:rPr>
          <w:lang w:val="en-US" w:eastAsia="pt-PT"/>
        </w:rPr>
        <w:t>Diversity</w:t>
      </w:r>
      <w:proofErr w:type="gramEnd"/>
      <w:r>
        <w:rPr>
          <w:lang w:val="en-US" w:eastAsia="pt-PT"/>
        </w:rPr>
        <w:t xml:space="preserve"> and Inclusion (EDI) be reflected on the Antarctic Treaty System public website, and that Parties consider developing EDI plans.</w:t>
      </w:r>
    </w:p>
    <w:p w14:paraId="61F7B751" w14:textId="77777777" w:rsidR="00431BEA" w:rsidRPr="006D0C51" w:rsidRDefault="00431BEA" w:rsidP="00431BEA">
      <w:pPr>
        <w:spacing w:before="480" w:after="120"/>
        <w:jc w:val="both"/>
        <w:rPr>
          <w:rFonts w:ascii="Arial" w:hAnsi="Arial" w:cs="Arial"/>
          <w:i/>
          <w:iCs/>
          <w:sz w:val="24"/>
          <w:lang w:val="en-US" w:eastAsia="pt-PT"/>
        </w:rPr>
      </w:pPr>
      <w:r>
        <w:rPr>
          <w:rFonts w:ascii="Arial" w:hAnsi="Arial" w:cs="Arial"/>
          <w:b/>
          <w:bCs/>
          <w:i/>
          <w:iCs/>
          <w:color w:val="000000"/>
          <w:sz w:val="24"/>
          <w:lang w:val="en-US" w:eastAsia="pt-PT"/>
        </w:rPr>
        <w:t>Context</w:t>
      </w:r>
    </w:p>
    <w:p w14:paraId="77408F1D" w14:textId="77777777" w:rsidR="00431BEA" w:rsidRPr="00C17CDB" w:rsidRDefault="00431BEA" w:rsidP="00431BEA">
      <w:pPr>
        <w:rPr>
          <w:color w:val="000000"/>
          <w:szCs w:val="22"/>
          <w:lang w:val="en-US" w:eastAsia="pt-PT"/>
        </w:rPr>
      </w:pPr>
      <w:r w:rsidRPr="00C17CDB">
        <w:rPr>
          <w:color w:val="000000"/>
          <w:szCs w:val="22"/>
          <w:lang w:val="en-US" w:eastAsia="pt-PT"/>
        </w:rPr>
        <w:t xml:space="preserve">Last year, the Antarctic Treaty Consultative Meeting expressed its desire to ensure that everyone working on Antarctic matters was safe, welcomed, respected and free from discrimination (ATCM XLIV Final Report, paragraph 259).  In recent years, </w:t>
      </w:r>
      <w:proofErr w:type="gramStart"/>
      <w:r w:rsidRPr="00C17CDB">
        <w:rPr>
          <w:color w:val="000000"/>
          <w:szCs w:val="22"/>
          <w:lang w:val="en-US" w:eastAsia="pt-PT"/>
        </w:rPr>
        <w:t>a number of</w:t>
      </w:r>
      <w:proofErr w:type="gramEnd"/>
      <w:r w:rsidRPr="00C17CDB">
        <w:rPr>
          <w:color w:val="000000"/>
          <w:szCs w:val="22"/>
          <w:lang w:val="en-US" w:eastAsia="pt-PT"/>
        </w:rPr>
        <w:t xml:space="preserve"> Parties have submitted information about activities designed to promote diversity and inclusion among those working on Antarctic matters</w:t>
      </w:r>
      <w:r>
        <w:rPr>
          <w:color w:val="000000"/>
          <w:szCs w:val="22"/>
          <w:lang w:val="en-US" w:eastAsia="pt-PT"/>
        </w:rPr>
        <w:t>,</w:t>
      </w:r>
      <w:r w:rsidRPr="00C17CDB">
        <w:rPr>
          <w:color w:val="000000"/>
          <w:szCs w:val="22"/>
          <w:lang w:val="en-US" w:eastAsia="pt-PT"/>
        </w:rPr>
        <w:t xml:space="preserve"> and the ATCM expressed a desire for further information sharing on this issue.  </w:t>
      </w:r>
    </w:p>
    <w:p w14:paraId="02BF52EF" w14:textId="77777777" w:rsidR="00431BEA" w:rsidRPr="00C17CDB" w:rsidRDefault="00431BEA" w:rsidP="00431BEA">
      <w:pPr>
        <w:rPr>
          <w:color w:val="000000"/>
          <w:szCs w:val="22"/>
          <w:lang w:val="en-US" w:eastAsia="pt-PT"/>
        </w:rPr>
      </w:pPr>
    </w:p>
    <w:p w14:paraId="00DD56FF" w14:textId="77777777" w:rsidR="00431BEA" w:rsidRPr="00C17CDB" w:rsidRDefault="00431BEA" w:rsidP="00431BEA">
      <w:pPr>
        <w:rPr>
          <w:color w:val="333333"/>
          <w:shd w:val="clear" w:color="auto" w:fill="FFFFFF"/>
        </w:rPr>
      </w:pPr>
      <w:r w:rsidRPr="00C17CDB">
        <w:rPr>
          <w:color w:val="000000"/>
          <w:szCs w:val="22"/>
          <w:lang w:val="en-US" w:eastAsia="pt-PT"/>
        </w:rPr>
        <w:t xml:space="preserve">The UK shared information about some of the activities delivered through its </w:t>
      </w:r>
      <w:r>
        <w:rPr>
          <w:i/>
          <w:color w:val="000000"/>
          <w:szCs w:val="22"/>
          <w:lang w:val="en-US" w:eastAsia="pt-PT"/>
        </w:rPr>
        <w:t>Diversity in Polar Science I</w:t>
      </w:r>
      <w:r w:rsidRPr="00C17CDB">
        <w:rPr>
          <w:i/>
          <w:color w:val="000000"/>
          <w:szCs w:val="22"/>
          <w:lang w:val="en-US" w:eastAsia="pt-PT"/>
        </w:rPr>
        <w:t>nitiative</w:t>
      </w:r>
      <w:r w:rsidRPr="00C17CDB">
        <w:rPr>
          <w:color w:val="000000"/>
          <w:szCs w:val="22"/>
          <w:lang w:val="en-US" w:eastAsia="pt-PT"/>
        </w:rPr>
        <w:t xml:space="preserve"> (</w:t>
      </w:r>
      <w:proofErr w:type="spellStart"/>
      <w:r w:rsidRPr="00C17CDB">
        <w:rPr>
          <w:color w:val="000000"/>
          <w:szCs w:val="22"/>
          <w:lang w:val="en-US" w:eastAsia="pt-PT"/>
        </w:rPr>
        <w:t>DiPSi</w:t>
      </w:r>
      <w:proofErr w:type="spellEnd"/>
      <w:r w:rsidRPr="00C17CDB">
        <w:rPr>
          <w:color w:val="000000"/>
          <w:szCs w:val="22"/>
          <w:lang w:val="en-US" w:eastAsia="pt-PT"/>
        </w:rPr>
        <w:t>)</w:t>
      </w:r>
      <w:r w:rsidRPr="00C17CDB">
        <w:rPr>
          <w:i/>
          <w:color w:val="000000"/>
          <w:szCs w:val="22"/>
          <w:lang w:val="en-US" w:eastAsia="pt-PT"/>
        </w:rPr>
        <w:t xml:space="preserve"> </w:t>
      </w:r>
      <w:r w:rsidRPr="00C17CDB">
        <w:rPr>
          <w:color w:val="000000"/>
          <w:szCs w:val="22"/>
          <w:lang w:val="en-US" w:eastAsia="pt-PT"/>
        </w:rPr>
        <w:t xml:space="preserve">in XLIII/IP45.  </w:t>
      </w:r>
      <w:proofErr w:type="spellStart"/>
      <w:r w:rsidRPr="00C17CDB">
        <w:rPr>
          <w:color w:val="000000"/>
          <w:szCs w:val="22"/>
          <w:lang w:val="en-US" w:eastAsia="pt-PT"/>
        </w:rPr>
        <w:t>DiPSi</w:t>
      </w:r>
      <w:proofErr w:type="spellEnd"/>
      <w:r w:rsidRPr="00C17CDB">
        <w:rPr>
          <w:color w:val="000000"/>
          <w:szCs w:val="22"/>
          <w:lang w:val="en-US" w:eastAsia="pt-PT"/>
        </w:rPr>
        <w:t xml:space="preserve"> was inaugurated in 2019</w:t>
      </w:r>
      <w:r>
        <w:rPr>
          <w:color w:val="000000"/>
          <w:szCs w:val="22"/>
          <w:lang w:val="en-US" w:eastAsia="pt-PT"/>
        </w:rPr>
        <w:t xml:space="preserve"> </w:t>
      </w:r>
      <w:r w:rsidRPr="00C17CDB">
        <w:rPr>
          <w:color w:val="000000"/>
          <w:szCs w:val="22"/>
          <w:lang w:val="en-US" w:eastAsia="pt-PT"/>
        </w:rPr>
        <w:t xml:space="preserve">with the aim of </w:t>
      </w:r>
      <w:r w:rsidRPr="00C17CDB">
        <w:rPr>
          <w:color w:val="333333"/>
          <w:shd w:val="clear" w:color="auto" w:fill="FFFFFF"/>
        </w:rPr>
        <w:t xml:space="preserve">celebrating the existing diversity within the UK Polar </w:t>
      </w:r>
      <w:proofErr w:type="gramStart"/>
      <w:r w:rsidRPr="00C17CDB">
        <w:rPr>
          <w:color w:val="333333"/>
          <w:shd w:val="clear" w:color="auto" w:fill="FFFFFF"/>
        </w:rPr>
        <w:t>community, and</w:t>
      </w:r>
      <w:proofErr w:type="gramEnd"/>
      <w:r w:rsidRPr="00C17CDB">
        <w:rPr>
          <w:color w:val="333333"/>
          <w:shd w:val="clear" w:color="auto" w:fill="FFFFFF"/>
        </w:rPr>
        <w:t xml:space="preserve"> promoting and enhancing Antarctic science opportunities to under-represented groups, including women, people from ethnic minorities, people with a disability, and LGBT+.  </w:t>
      </w:r>
    </w:p>
    <w:p w14:paraId="465F22A5" w14:textId="77777777" w:rsidR="00431BEA" w:rsidRDefault="00431BEA" w:rsidP="00431BEA">
      <w:pPr>
        <w:rPr>
          <w:szCs w:val="22"/>
          <w:lang w:val="en-US" w:eastAsia="pt-PT"/>
        </w:rPr>
      </w:pPr>
    </w:p>
    <w:p w14:paraId="4AC0F2A5" w14:textId="77777777" w:rsidR="00431BEA" w:rsidRPr="00A47282" w:rsidRDefault="00431BEA" w:rsidP="00431BEA">
      <w:pPr>
        <w:rPr>
          <w:szCs w:val="22"/>
        </w:rPr>
      </w:pPr>
      <w:r w:rsidRPr="00A47282">
        <w:rPr>
          <w:color w:val="000000"/>
          <w:szCs w:val="22"/>
          <w:lang w:val="en-US" w:eastAsia="pt-PT"/>
        </w:rPr>
        <w:t xml:space="preserve">As part of </w:t>
      </w:r>
      <w:proofErr w:type="spellStart"/>
      <w:r w:rsidRPr="00A47282">
        <w:rPr>
          <w:color w:val="000000"/>
          <w:szCs w:val="22"/>
          <w:lang w:val="en-US" w:eastAsia="pt-PT"/>
        </w:rPr>
        <w:t>DiPSi</w:t>
      </w:r>
      <w:proofErr w:type="spellEnd"/>
      <w:r w:rsidRPr="00A47282">
        <w:rPr>
          <w:color w:val="000000"/>
          <w:szCs w:val="22"/>
          <w:lang w:val="en-US" w:eastAsia="pt-PT"/>
        </w:rPr>
        <w:t xml:space="preserve">, during the 2022/23 Antarctic season, a voluntary Code of Conduct was included alongside all Antarctic permits issued to those travelling to Antarctica with a British operator or on a British expedition.  This noted that </w:t>
      </w:r>
      <w:r w:rsidRPr="00A47282">
        <w:rPr>
          <w:color w:val="000000"/>
          <w:szCs w:val="22"/>
        </w:rPr>
        <w:t>inclusive environments tend to be safer, healthier and have a more proactive approach to addressing risk.</w:t>
      </w:r>
      <w:r w:rsidRPr="00A47282">
        <w:rPr>
          <w:color w:val="000000"/>
          <w:szCs w:val="22"/>
          <w:lang w:val="en-US" w:eastAsia="pt-PT"/>
        </w:rPr>
        <w:t xml:space="preserve"> </w:t>
      </w:r>
      <w:r>
        <w:rPr>
          <w:color w:val="000000"/>
          <w:szCs w:val="22"/>
          <w:lang w:val="en-US" w:eastAsia="pt-PT"/>
        </w:rPr>
        <w:t xml:space="preserve"> </w:t>
      </w:r>
      <w:r w:rsidRPr="00A47282">
        <w:rPr>
          <w:color w:val="000000"/>
          <w:szCs w:val="22"/>
          <w:lang w:val="en-US" w:eastAsia="pt-PT"/>
        </w:rPr>
        <w:t>The Code of Conduct invited permit holders to indicate their commitment to encouraging everyone involved in their visit to:</w:t>
      </w:r>
    </w:p>
    <w:p w14:paraId="67298173" w14:textId="77777777" w:rsidR="00431BEA" w:rsidRPr="00E8478B" w:rsidRDefault="00431BEA" w:rsidP="00431BEA">
      <w:pPr>
        <w:pStyle w:val="Prrafodelista"/>
        <w:numPr>
          <w:ilvl w:val="0"/>
          <w:numId w:val="21"/>
        </w:numPr>
        <w:contextualSpacing/>
      </w:pPr>
      <w:r w:rsidRPr="00E8478B">
        <w:t xml:space="preserve">Act and behave respectfully and honestly, and ensure there </w:t>
      </w:r>
      <w:proofErr w:type="gramStart"/>
      <w:r w:rsidRPr="00E8478B">
        <w:t>is</w:t>
      </w:r>
      <w:proofErr w:type="gramEnd"/>
      <w:r w:rsidRPr="00E8478B">
        <w:t xml:space="preserve"> no unfair or discriminatory effect on others;</w:t>
      </w:r>
    </w:p>
    <w:p w14:paraId="3E580CFE" w14:textId="77777777" w:rsidR="00431BEA" w:rsidRPr="00E8478B" w:rsidRDefault="00431BEA" w:rsidP="00431BEA">
      <w:pPr>
        <w:pStyle w:val="Prrafodelista"/>
        <w:numPr>
          <w:ilvl w:val="0"/>
          <w:numId w:val="21"/>
        </w:numPr>
        <w:contextualSpacing/>
      </w:pPr>
      <w:r w:rsidRPr="00E8478B">
        <w:t xml:space="preserve">Contribute to a safe operating environment that is based on trust, cooperation and mutual </w:t>
      </w:r>
      <w:proofErr w:type="gramStart"/>
      <w:r w:rsidRPr="00E8478B">
        <w:t>respect;</w:t>
      </w:r>
      <w:proofErr w:type="gramEnd"/>
    </w:p>
    <w:p w14:paraId="52F73B8C" w14:textId="77777777" w:rsidR="00431BEA" w:rsidRPr="00E8478B" w:rsidRDefault="00431BEA" w:rsidP="00431BEA">
      <w:pPr>
        <w:pStyle w:val="Prrafodelista"/>
        <w:numPr>
          <w:ilvl w:val="0"/>
          <w:numId w:val="21"/>
        </w:numPr>
        <w:contextualSpacing/>
      </w:pPr>
      <w:r w:rsidRPr="00E8478B">
        <w:t xml:space="preserve">Uphold a zero tolerance to any form of bullying, harassment, discrimination or hate speech directed at a minority group, including comments about a person’s gender identity, sexual orientation, disability, age, marital status, physical appearance, body size, ethnicity, religion, belief or national </w:t>
      </w:r>
      <w:proofErr w:type="gramStart"/>
      <w:r w:rsidRPr="00E8478B">
        <w:t>origin;</w:t>
      </w:r>
      <w:proofErr w:type="gramEnd"/>
    </w:p>
    <w:p w14:paraId="71B44A70" w14:textId="77777777" w:rsidR="00431BEA" w:rsidRPr="00C17CDB" w:rsidRDefault="00431BEA" w:rsidP="00431BEA">
      <w:pPr>
        <w:pStyle w:val="Prrafodelista"/>
        <w:numPr>
          <w:ilvl w:val="0"/>
          <w:numId w:val="21"/>
        </w:numPr>
        <w:contextualSpacing/>
        <w:rPr>
          <w:lang w:val="en-US" w:eastAsia="pt-PT"/>
        </w:rPr>
      </w:pPr>
      <w:r w:rsidRPr="00C17CDB">
        <w:t>Respect the authority of those in positions of leadership;</w:t>
      </w:r>
      <w:r>
        <w:t xml:space="preserve"> and</w:t>
      </w:r>
    </w:p>
    <w:p w14:paraId="2C98B010" w14:textId="77777777" w:rsidR="00431BEA" w:rsidRPr="00C17CDB" w:rsidRDefault="00431BEA" w:rsidP="00431BEA">
      <w:pPr>
        <w:pStyle w:val="Prrafodelista"/>
        <w:numPr>
          <w:ilvl w:val="0"/>
          <w:numId w:val="21"/>
        </w:numPr>
        <w:contextualSpacing/>
        <w:rPr>
          <w:lang w:val="en-US" w:eastAsia="pt-PT"/>
        </w:rPr>
      </w:pPr>
      <w:r w:rsidRPr="00C17CDB">
        <w:t>Be informed about how to raise any concerns relating to health, safety or environmental protection</w:t>
      </w:r>
      <w:r>
        <w:t>.</w:t>
      </w:r>
    </w:p>
    <w:p w14:paraId="78A71593" w14:textId="77777777" w:rsidR="00431BEA" w:rsidRDefault="00431BEA" w:rsidP="00431BEA">
      <w:pPr>
        <w:rPr>
          <w:lang w:val="en-US" w:eastAsia="pt-PT"/>
        </w:rPr>
      </w:pPr>
    </w:p>
    <w:p w14:paraId="3CF39859" w14:textId="77777777" w:rsidR="00431BEA" w:rsidRPr="00C17CDB" w:rsidRDefault="00431BEA" w:rsidP="00431BEA">
      <w:pPr>
        <w:rPr>
          <w:lang w:val="en-US" w:eastAsia="pt-PT"/>
        </w:rPr>
      </w:pPr>
      <w:r>
        <w:rPr>
          <w:lang w:val="en-US" w:eastAsia="pt-PT"/>
        </w:rPr>
        <w:t>The Code of Conduct is attached at Annex A.</w:t>
      </w:r>
    </w:p>
    <w:p w14:paraId="68285031" w14:textId="77777777" w:rsidR="00431BEA" w:rsidRDefault="00431BEA" w:rsidP="00431BEA">
      <w:pPr>
        <w:rPr>
          <w:lang w:val="en-US" w:eastAsia="pt-PT"/>
        </w:rPr>
      </w:pPr>
    </w:p>
    <w:p w14:paraId="2F467669" w14:textId="2CE87411" w:rsidR="00431BEA" w:rsidRDefault="00431BEA" w:rsidP="00431BEA">
      <w:pPr>
        <w:rPr>
          <w:rFonts w:ascii="Arial" w:hAnsi="Arial" w:cs="Arial"/>
          <w:b/>
          <w:bCs/>
          <w:i/>
          <w:iCs/>
          <w:color w:val="000000"/>
          <w:sz w:val="24"/>
          <w:lang w:val="en-US" w:eastAsia="pt-PT"/>
        </w:rPr>
      </w:pPr>
      <w:r>
        <w:rPr>
          <w:lang w:val="en-US" w:eastAsia="pt-PT"/>
        </w:rPr>
        <w:lastRenderedPageBreak/>
        <w:t xml:space="preserve">Initial feedback on the Code of Conduct has been positive, with most UK operators affirming their commitment to supporting efforts to enhance and support diversity and inclusion issues.  </w:t>
      </w:r>
    </w:p>
    <w:p w14:paraId="3D3963A6" w14:textId="77777777" w:rsidR="00431BEA" w:rsidRPr="006D0C51" w:rsidRDefault="00431BEA" w:rsidP="00431BEA">
      <w:pPr>
        <w:spacing w:before="480" w:after="120"/>
        <w:rPr>
          <w:rFonts w:ascii="Arial" w:hAnsi="Arial" w:cs="Arial"/>
          <w:i/>
          <w:iCs/>
          <w:sz w:val="24"/>
          <w:lang w:val="en-US" w:eastAsia="pt-PT"/>
        </w:rPr>
      </w:pPr>
      <w:r>
        <w:rPr>
          <w:rFonts w:ascii="Arial" w:hAnsi="Arial" w:cs="Arial"/>
          <w:b/>
          <w:bCs/>
          <w:i/>
          <w:iCs/>
          <w:color w:val="000000"/>
          <w:sz w:val="24"/>
          <w:lang w:val="en-US" w:eastAsia="pt-PT"/>
        </w:rPr>
        <w:t>Recommendation</w:t>
      </w:r>
    </w:p>
    <w:p w14:paraId="5DB0B869" w14:textId="77777777" w:rsidR="00431BEA" w:rsidRPr="00D77E59" w:rsidRDefault="00431BEA" w:rsidP="00431BEA">
      <w:pPr>
        <w:spacing w:before="120" w:after="120"/>
        <w:rPr>
          <w:szCs w:val="22"/>
          <w:lang w:val="en-US" w:eastAsia="pt-PT"/>
        </w:rPr>
      </w:pPr>
      <w:r w:rsidRPr="00D77E59">
        <w:rPr>
          <w:szCs w:val="22"/>
          <w:lang w:val="en-US" w:eastAsia="pt-PT"/>
        </w:rPr>
        <w:t>The UK propose</w:t>
      </w:r>
      <w:r>
        <w:rPr>
          <w:szCs w:val="22"/>
          <w:lang w:val="en-US" w:eastAsia="pt-PT"/>
        </w:rPr>
        <w:t>s</w:t>
      </w:r>
      <w:r w:rsidRPr="00D77E59">
        <w:rPr>
          <w:szCs w:val="22"/>
          <w:lang w:val="en-US" w:eastAsia="pt-PT"/>
        </w:rPr>
        <w:t xml:space="preserve"> that the ATCM discuss</w:t>
      </w:r>
      <w:r>
        <w:rPr>
          <w:szCs w:val="22"/>
          <w:lang w:val="en-US" w:eastAsia="pt-PT"/>
        </w:rPr>
        <w:t>es</w:t>
      </w:r>
      <w:r w:rsidRPr="00D77E59">
        <w:rPr>
          <w:szCs w:val="22"/>
          <w:lang w:val="en-US" w:eastAsia="pt-PT"/>
        </w:rPr>
        <w:t xml:space="preserve"> further ways to </w:t>
      </w:r>
      <w:proofErr w:type="spellStart"/>
      <w:r w:rsidRPr="00D77E59">
        <w:rPr>
          <w:szCs w:val="22"/>
          <w:lang w:val="en-US" w:eastAsia="pt-PT"/>
        </w:rPr>
        <w:t>operationalise</w:t>
      </w:r>
      <w:proofErr w:type="spellEnd"/>
      <w:r w:rsidRPr="00D77E59">
        <w:rPr>
          <w:szCs w:val="22"/>
          <w:lang w:val="en-US" w:eastAsia="pt-PT"/>
        </w:rPr>
        <w:t xml:space="preserve"> the desire it expressed last year to ensure that everyone working on Antarctic matters was safe, welcomed, respected and free from discrimination, including through:</w:t>
      </w:r>
    </w:p>
    <w:p w14:paraId="5F9F7D91" w14:textId="77777777" w:rsidR="00431BEA" w:rsidRDefault="00431BEA" w:rsidP="00431BEA">
      <w:pPr>
        <w:pStyle w:val="Prrafodelista"/>
        <w:numPr>
          <w:ilvl w:val="0"/>
          <w:numId w:val="22"/>
        </w:numPr>
        <w:spacing w:before="120" w:after="120"/>
        <w:contextualSpacing/>
        <w:rPr>
          <w:lang w:val="en-US" w:eastAsia="pt-PT"/>
        </w:rPr>
      </w:pPr>
      <w:r w:rsidRPr="00D77E59">
        <w:rPr>
          <w:lang w:val="en-US" w:eastAsia="pt-PT"/>
        </w:rPr>
        <w:t xml:space="preserve">Continuing to encourage Parties to share experiences and best practice on equity, diversity and inclusion </w:t>
      </w:r>
      <w:proofErr w:type="gramStart"/>
      <w:r w:rsidRPr="00D77E59">
        <w:rPr>
          <w:lang w:val="en-US" w:eastAsia="pt-PT"/>
        </w:rPr>
        <w:t>initiatives;</w:t>
      </w:r>
      <w:proofErr w:type="gramEnd"/>
      <w:r w:rsidRPr="00D77E59">
        <w:rPr>
          <w:lang w:val="en-US" w:eastAsia="pt-PT"/>
        </w:rPr>
        <w:t xml:space="preserve"> </w:t>
      </w:r>
    </w:p>
    <w:p w14:paraId="04A11353" w14:textId="77777777" w:rsidR="00431BEA" w:rsidRPr="00D77E59" w:rsidRDefault="00431BEA" w:rsidP="00431BEA">
      <w:pPr>
        <w:pStyle w:val="Prrafodelista"/>
        <w:numPr>
          <w:ilvl w:val="0"/>
          <w:numId w:val="22"/>
        </w:numPr>
        <w:spacing w:before="120" w:after="120"/>
        <w:contextualSpacing/>
        <w:rPr>
          <w:lang w:val="en-US" w:eastAsia="pt-PT"/>
        </w:rPr>
      </w:pPr>
      <w:r>
        <w:rPr>
          <w:lang w:val="en-US" w:eastAsia="pt-PT"/>
        </w:rPr>
        <w:t xml:space="preserve">Inviting Parties to consider developing EDI implementation plans, to describe measures being taken, or planned, to deliver the ATCM’s desire, as expressed last year; </w:t>
      </w:r>
      <w:r w:rsidRPr="00D77E59">
        <w:rPr>
          <w:lang w:val="en-US" w:eastAsia="pt-PT"/>
        </w:rPr>
        <w:t xml:space="preserve">and </w:t>
      </w:r>
    </w:p>
    <w:p w14:paraId="326EFCFE" w14:textId="77777777" w:rsidR="00431BEA" w:rsidRPr="00D77E59" w:rsidRDefault="00431BEA" w:rsidP="00431BEA">
      <w:pPr>
        <w:pStyle w:val="Prrafodelista"/>
        <w:numPr>
          <w:ilvl w:val="0"/>
          <w:numId w:val="22"/>
        </w:numPr>
        <w:spacing w:before="480" w:after="120"/>
        <w:contextualSpacing/>
        <w:rPr>
          <w:lang w:val="en-US" w:eastAsia="pt-PT"/>
        </w:rPr>
      </w:pPr>
      <w:r w:rsidRPr="00D77E59">
        <w:rPr>
          <w:lang w:val="en-US" w:eastAsia="pt-PT"/>
        </w:rPr>
        <w:t xml:space="preserve">Including a new topic on the ATS website, under ‘About’ on ‘Equity, Diversity and Inclusion’ to </w:t>
      </w:r>
      <w:r>
        <w:rPr>
          <w:lang w:val="en-US" w:eastAsia="pt-PT"/>
        </w:rPr>
        <w:t xml:space="preserve">publicly </w:t>
      </w:r>
      <w:r w:rsidRPr="00D77E59">
        <w:rPr>
          <w:lang w:val="en-US" w:eastAsia="pt-PT"/>
        </w:rPr>
        <w:t xml:space="preserve">confirm the ATCM’s commitment to supporting equity, </w:t>
      </w:r>
      <w:proofErr w:type="gramStart"/>
      <w:r w:rsidRPr="00D77E59">
        <w:rPr>
          <w:lang w:val="en-US" w:eastAsia="pt-PT"/>
        </w:rPr>
        <w:t>diversity</w:t>
      </w:r>
      <w:proofErr w:type="gramEnd"/>
      <w:r w:rsidRPr="00D77E59">
        <w:rPr>
          <w:lang w:val="en-US" w:eastAsia="pt-PT"/>
        </w:rPr>
        <w:t xml:space="preserve"> and inclusion. Once established, this page could be regularly updated as the ATCM continues to discuss these important issues, as well as provide links to the work of SCAR, COMNAP and others in this field.</w:t>
      </w:r>
    </w:p>
    <w:p w14:paraId="66EC6BB2" w14:textId="77777777" w:rsidR="00431BEA" w:rsidRPr="00D77E59" w:rsidRDefault="00431BEA" w:rsidP="00431BEA">
      <w:pPr>
        <w:spacing w:before="480" w:after="120"/>
        <w:ind w:left="60"/>
        <w:rPr>
          <w:lang w:val="en-US" w:eastAsia="pt-PT"/>
        </w:rPr>
      </w:pPr>
    </w:p>
    <w:p w14:paraId="16EC7A30" w14:textId="77777777" w:rsidR="00431BEA" w:rsidRDefault="00431BEA" w:rsidP="00431BEA">
      <w:pPr>
        <w:rPr>
          <w:rFonts w:ascii="Arial" w:eastAsia="Calibri" w:hAnsi="Arial"/>
          <w:szCs w:val="22"/>
          <w:lang w:val="en-US" w:eastAsia="pt-PT"/>
        </w:rPr>
      </w:pPr>
      <w:r>
        <w:rPr>
          <w:lang w:val="en-US" w:eastAsia="pt-PT"/>
        </w:rPr>
        <w:br w:type="page"/>
      </w:r>
    </w:p>
    <w:p w14:paraId="091833D8" w14:textId="77777777" w:rsidR="00431BEA" w:rsidRPr="00D77E59" w:rsidRDefault="00431BEA" w:rsidP="00431BEA">
      <w:pPr>
        <w:pBdr>
          <w:bottom w:val="single" w:sz="4" w:space="6" w:color="auto"/>
        </w:pBdr>
        <w:jc w:val="right"/>
        <w:rPr>
          <w:rFonts w:ascii="Arial" w:hAnsi="Arial" w:cs="Arial"/>
          <w:b/>
          <w:sz w:val="36"/>
          <w:szCs w:val="36"/>
        </w:rPr>
      </w:pPr>
      <w:bookmarkStart w:id="8" w:name="_Toc222889967"/>
      <w:r w:rsidRPr="00D77E59">
        <w:rPr>
          <w:rFonts w:ascii="Arial" w:hAnsi="Arial" w:cs="Arial"/>
          <w:b/>
          <w:sz w:val="36"/>
          <w:szCs w:val="36"/>
        </w:rPr>
        <w:lastRenderedPageBreak/>
        <w:t>ANNEX A</w:t>
      </w:r>
    </w:p>
    <w:p w14:paraId="0089A5FC" w14:textId="77777777" w:rsidR="00431BEA" w:rsidRDefault="00431BEA" w:rsidP="00431BEA">
      <w:pPr>
        <w:pBdr>
          <w:bottom w:val="single" w:sz="4" w:space="6" w:color="auto"/>
        </w:pBdr>
        <w:rPr>
          <w:b/>
          <w:sz w:val="36"/>
          <w:szCs w:val="36"/>
        </w:rPr>
      </w:pPr>
      <w:r w:rsidRPr="00867574">
        <w:rPr>
          <w:rFonts w:cs="Arial"/>
          <w:noProof/>
          <w:lang w:eastAsia="en-GB"/>
        </w:rPr>
        <w:drawing>
          <wp:inline distT="0" distB="0" distL="0" distR="0" wp14:anchorId="3D140536" wp14:editId="4418CC6C">
            <wp:extent cx="2131297" cy="731520"/>
            <wp:effectExtent l="0" t="0" r="2540" b="5080"/>
            <wp:docPr id="10" name="Picture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agen que contiene Interfaz de usuario gráfic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1297" cy="731520"/>
                    </a:xfrm>
                    <a:prstGeom prst="rect">
                      <a:avLst/>
                    </a:prstGeom>
                  </pic:spPr>
                </pic:pic>
              </a:graphicData>
            </a:graphic>
          </wp:inline>
        </w:drawing>
      </w:r>
    </w:p>
    <w:p w14:paraId="3BB17715" w14:textId="77777777" w:rsidR="00431BEA" w:rsidRPr="00D77E59" w:rsidRDefault="00431BEA" w:rsidP="00431BEA">
      <w:pPr>
        <w:pBdr>
          <w:bottom w:val="single" w:sz="4" w:space="6" w:color="auto"/>
        </w:pBdr>
        <w:spacing w:line="276" w:lineRule="auto"/>
        <w:contextualSpacing/>
        <w:rPr>
          <w:rFonts w:ascii="Arial" w:hAnsi="Arial" w:cs="Arial"/>
          <w:b/>
          <w:sz w:val="24"/>
        </w:rPr>
      </w:pPr>
    </w:p>
    <w:p w14:paraId="223245DC" w14:textId="77777777" w:rsidR="00431BEA" w:rsidRPr="00D77E59" w:rsidRDefault="00431BEA" w:rsidP="00431BEA">
      <w:pPr>
        <w:pBdr>
          <w:bottom w:val="single" w:sz="4" w:space="6" w:color="auto"/>
        </w:pBdr>
        <w:spacing w:line="276" w:lineRule="auto"/>
        <w:contextualSpacing/>
        <w:rPr>
          <w:rFonts w:ascii="Arial" w:hAnsi="Arial" w:cs="Arial"/>
          <w:b/>
          <w:sz w:val="36"/>
        </w:rPr>
      </w:pPr>
      <w:r w:rsidRPr="00D77E59">
        <w:rPr>
          <w:rFonts w:ascii="Arial" w:hAnsi="Arial" w:cs="Arial"/>
          <w:b/>
          <w:sz w:val="36"/>
        </w:rPr>
        <w:t>Travelling to Antarctica: Code of Conduct</w:t>
      </w:r>
    </w:p>
    <w:bookmarkEnd w:id="8"/>
    <w:p w14:paraId="7DAED712" w14:textId="77777777" w:rsidR="00431BEA" w:rsidRPr="00D77E59" w:rsidRDefault="00431BEA" w:rsidP="00431BEA">
      <w:pPr>
        <w:spacing w:line="276" w:lineRule="auto"/>
        <w:contextualSpacing/>
        <w:rPr>
          <w:rFonts w:ascii="Arial" w:hAnsi="Arial" w:cs="Arial"/>
          <w:sz w:val="24"/>
        </w:rPr>
      </w:pPr>
    </w:p>
    <w:p w14:paraId="377DB8B0" w14:textId="77777777" w:rsidR="00431BEA" w:rsidRPr="00D77E59" w:rsidRDefault="00431BEA" w:rsidP="00431BEA">
      <w:pPr>
        <w:spacing w:line="276" w:lineRule="auto"/>
        <w:contextualSpacing/>
        <w:rPr>
          <w:rFonts w:ascii="Arial" w:hAnsi="Arial" w:cs="Arial"/>
          <w:color w:val="000000"/>
          <w:sz w:val="24"/>
        </w:rPr>
      </w:pPr>
      <w:r w:rsidRPr="00D77E59">
        <w:rPr>
          <w:rFonts w:ascii="Arial" w:hAnsi="Arial" w:cs="Arial"/>
          <w:sz w:val="24"/>
        </w:rPr>
        <w:t xml:space="preserve">Antarctic Treaty Parties have expressed their desire to ensure that </w:t>
      </w:r>
      <w:r w:rsidRPr="00D77E59">
        <w:rPr>
          <w:rFonts w:ascii="Arial" w:hAnsi="Arial" w:cs="Arial"/>
          <w:color w:val="000000"/>
          <w:sz w:val="24"/>
        </w:rPr>
        <w:t>everyone working in Antarctica is safe, welcomed, respected and free from discrimination.  Inclusive environments tend to be safer, healthier and have a more proactive approach to addressing risk.</w:t>
      </w:r>
    </w:p>
    <w:p w14:paraId="6D23082F" w14:textId="77777777" w:rsidR="00431BEA" w:rsidRPr="00D77E59" w:rsidRDefault="00431BEA" w:rsidP="00431BEA">
      <w:pPr>
        <w:spacing w:line="276" w:lineRule="auto"/>
        <w:contextualSpacing/>
        <w:rPr>
          <w:rFonts w:ascii="Arial" w:hAnsi="Arial" w:cs="Arial"/>
          <w:color w:val="000000"/>
          <w:sz w:val="24"/>
        </w:rPr>
      </w:pPr>
    </w:p>
    <w:p w14:paraId="73FDE184" w14:textId="77777777" w:rsidR="00431BEA" w:rsidRPr="00D77E59" w:rsidRDefault="00431BEA" w:rsidP="00431BEA">
      <w:pPr>
        <w:spacing w:line="276" w:lineRule="auto"/>
        <w:contextualSpacing/>
        <w:rPr>
          <w:rFonts w:ascii="Arial" w:hAnsi="Arial" w:cs="Arial"/>
          <w:sz w:val="24"/>
        </w:rPr>
      </w:pPr>
      <w:r w:rsidRPr="00D77E59">
        <w:rPr>
          <w:rFonts w:ascii="Arial" w:hAnsi="Arial" w:cs="Arial"/>
          <w:color w:val="000000"/>
          <w:sz w:val="24"/>
        </w:rPr>
        <w:t>You have been issued with a British permit to travel to, or undertake specialist activities in, Antarctica.  You have a legal obligation to ensure that everyone travelling to, or operating in, Antarctica under your permit complies with the conditions therein, to ensure the protection of the Antarctic environment and the safety of others operating in the region.  As part of our commitment to embracing and enhancing diversity and inclusion, the Foreign, Commonwealth and Development Office (FCDO) invites you, in addition to ensuring compliance with any applicable legislation that may include obligations relating to equality or non-discrimination, to also indicate your commitment to encouraging everyone involved in your visit, particularly those who will be working in Antarctica, to:</w:t>
      </w:r>
    </w:p>
    <w:p w14:paraId="6DC17B43" w14:textId="77777777" w:rsidR="00431BEA" w:rsidRPr="00D77E59" w:rsidRDefault="00431BEA" w:rsidP="00431BEA">
      <w:pPr>
        <w:pStyle w:val="Prrafodelista"/>
        <w:ind w:left="360"/>
        <w:rPr>
          <w:rFonts w:cs="Arial"/>
          <w:sz w:val="24"/>
        </w:rPr>
      </w:pPr>
    </w:p>
    <w:p w14:paraId="32A2B25A" w14:textId="77777777" w:rsidR="00431BEA" w:rsidRPr="00D77E59" w:rsidRDefault="00431BEA" w:rsidP="00431BEA">
      <w:pPr>
        <w:pStyle w:val="Prrafodelista"/>
        <w:numPr>
          <w:ilvl w:val="0"/>
          <w:numId w:val="21"/>
        </w:numPr>
        <w:spacing w:line="276" w:lineRule="auto"/>
        <w:ind w:left="360"/>
        <w:contextualSpacing/>
        <w:rPr>
          <w:rFonts w:cs="Arial"/>
          <w:sz w:val="24"/>
        </w:rPr>
      </w:pPr>
      <w:r w:rsidRPr="00D77E59">
        <w:rPr>
          <w:rFonts w:cs="Arial"/>
          <w:sz w:val="24"/>
        </w:rPr>
        <w:t xml:space="preserve">Act and behave respectfully and honestly, and ensure there </w:t>
      </w:r>
      <w:proofErr w:type="gramStart"/>
      <w:r w:rsidRPr="00D77E59">
        <w:rPr>
          <w:rFonts w:cs="Arial"/>
          <w:sz w:val="24"/>
        </w:rPr>
        <w:t>is</w:t>
      </w:r>
      <w:proofErr w:type="gramEnd"/>
      <w:r w:rsidRPr="00D77E59">
        <w:rPr>
          <w:rFonts w:cs="Arial"/>
          <w:sz w:val="24"/>
        </w:rPr>
        <w:t xml:space="preserve"> no unfair or discriminatory effect on others;</w:t>
      </w:r>
    </w:p>
    <w:p w14:paraId="26A0E7A9" w14:textId="77777777" w:rsidR="00431BEA" w:rsidRPr="00D77E59" w:rsidRDefault="00431BEA" w:rsidP="00431BEA">
      <w:pPr>
        <w:pStyle w:val="Prrafodelista"/>
        <w:numPr>
          <w:ilvl w:val="0"/>
          <w:numId w:val="21"/>
        </w:numPr>
        <w:spacing w:line="276" w:lineRule="auto"/>
        <w:ind w:left="360"/>
        <w:contextualSpacing/>
        <w:rPr>
          <w:rFonts w:cs="Arial"/>
          <w:sz w:val="24"/>
        </w:rPr>
      </w:pPr>
      <w:r w:rsidRPr="00D77E59">
        <w:rPr>
          <w:rFonts w:cs="Arial"/>
          <w:sz w:val="24"/>
        </w:rPr>
        <w:t xml:space="preserve">Contribute to a safe operating environment that is based on trust, cooperation and mutual </w:t>
      </w:r>
      <w:proofErr w:type="gramStart"/>
      <w:r w:rsidRPr="00D77E59">
        <w:rPr>
          <w:rFonts w:cs="Arial"/>
          <w:sz w:val="24"/>
        </w:rPr>
        <w:t>respect;</w:t>
      </w:r>
      <w:proofErr w:type="gramEnd"/>
    </w:p>
    <w:p w14:paraId="05E40462" w14:textId="77777777" w:rsidR="00431BEA" w:rsidRPr="00D77E59" w:rsidRDefault="00431BEA" w:rsidP="00431BEA">
      <w:pPr>
        <w:pStyle w:val="Prrafodelista"/>
        <w:numPr>
          <w:ilvl w:val="0"/>
          <w:numId w:val="21"/>
        </w:numPr>
        <w:spacing w:line="276" w:lineRule="auto"/>
        <w:ind w:left="360"/>
        <w:contextualSpacing/>
        <w:rPr>
          <w:rFonts w:cs="Arial"/>
          <w:sz w:val="24"/>
        </w:rPr>
      </w:pPr>
      <w:r w:rsidRPr="00D77E59">
        <w:rPr>
          <w:rFonts w:cs="Arial"/>
          <w:sz w:val="24"/>
        </w:rPr>
        <w:t xml:space="preserve">Uphold a zero tolerance to any form of bullying, harassment, discrimination or hate speech directed at a minority group, including comments about a person’s gender identity, sexual orientation, disability, age, marital status, physical appearance, body size, ethnicity, religion, belief or national </w:t>
      </w:r>
      <w:proofErr w:type="gramStart"/>
      <w:r w:rsidRPr="00D77E59">
        <w:rPr>
          <w:rFonts w:cs="Arial"/>
          <w:sz w:val="24"/>
        </w:rPr>
        <w:t>origin;</w:t>
      </w:r>
      <w:proofErr w:type="gramEnd"/>
    </w:p>
    <w:p w14:paraId="1788C9BE" w14:textId="77777777" w:rsidR="00431BEA" w:rsidRPr="00D77E59" w:rsidRDefault="00431BEA" w:rsidP="00431BEA">
      <w:pPr>
        <w:pStyle w:val="Prrafodelista"/>
        <w:numPr>
          <w:ilvl w:val="0"/>
          <w:numId w:val="21"/>
        </w:numPr>
        <w:spacing w:line="276" w:lineRule="auto"/>
        <w:ind w:left="360"/>
        <w:contextualSpacing/>
        <w:rPr>
          <w:rFonts w:cs="Arial"/>
          <w:sz w:val="24"/>
        </w:rPr>
      </w:pPr>
      <w:r w:rsidRPr="00D77E59">
        <w:rPr>
          <w:rFonts w:cs="Arial"/>
          <w:sz w:val="24"/>
        </w:rPr>
        <w:t xml:space="preserve">Respect the authority of those in positions of </w:t>
      </w:r>
      <w:proofErr w:type="gramStart"/>
      <w:r w:rsidRPr="00D77E59">
        <w:rPr>
          <w:rFonts w:cs="Arial"/>
          <w:sz w:val="24"/>
        </w:rPr>
        <w:t>leadership;</w:t>
      </w:r>
      <w:proofErr w:type="gramEnd"/>
    </w:p>
    <w:p w14:paraId="75B042F4" w14:textId="77777777" w:rsidR="00431BEA" w:rsidRPr="00D77E59" w:rsidRDefault="00431BEA" w:rsidP="00431BEA">
      <w:pPr>
        <w:pStyle w:val="Prrafodelista"/>
        <w:numPr>
          <w:ilvl w:val="0"/>
          <w:numId w:val="21"/>
        </w:numPr>
        <w:spacing w:line="276" w:lineRule="auto"/>
        <w:ind w:left="360"/>
        <w:contextualSpacing/>
        <w:rPr>
          <w:rFonts w:cs="Arial"/>
          <w:sz w:val="24"/>
        </w:rPr>
      </w:pPr>
      <w:r w:rsidRPr="00D77E59">
        <w:rPr>
          <w:rFonts w:cs="Arial"/>
          <w:sz w:val="24"/>
        </w:rPr>
        <w:t>Be informed about how to raise any concerns relating to health, safety or environmental protection.</w:t>
      </w:r>
    </w:p>
    <w:p w14:paraId="06058F0B" w14:textId="77777777" w:rsidR="00431BEA" w:rsidRPr="00D77E59" w:rsidRDefault="00431BEA" w:rsidP="00431BEA">
      <w:pPr>
        <w:spacing w:line="276" w:lineRule="auto"/>
        <w:contextualSpacing/>
        <w:rPr>
          <w:rFonts w:ascii="Arial" w:hAnsi="Arial" w:cs="Arial"/>
          <w:sz w:val="24"/>
        </w:rPr>
      </w:pPr>
    </w:p>
    <w:p w14:paraId="1E4D4AFA" w14:textId="77777777" w:rsidR="00431BEA" w:rsidRPr="00D77E59" w:rsidRDefault="00431BEA" w:rsidP="00431BEA">
      <w:pPr>
        <w:spacing w:line="276" w:lineRule="auto"/>
        <w:contextualSpacing/>
        <w:rPr>
          <w:rFonts w:ascii="Arial" w:hAnsi="Arial" w:cs="Arial"/>
          <w:sz w:val="24"/>
        </w:rPr>
      </w:pPr>
      <w:r w:rsidRPr="00D77E59">
        <w:rPr>
          <w:rFonts w:ascii="Arial" w:hAnsi="Arial" w:cs="Arial"/>
          <w:sz w:val="24"/>
        </w:rPr>
        <w:t>If you are happy to subscribe to these values, you are encouraged to sign the attached certificate and share with all those travelling with you, or display prominently, as you consider appropriate.</w:t>
      </w:r>
    </w:p>
    <w:p w14:paraId="16421238" w14:textId="77777777" w:rsidR="00431BEA" w:rsidRPr="00D77E59" w:rsidRDefault="00431BEA" w:rsidP="00431BEA">
      <w:pPr>
        <w:spacing w:line="276" w:lineRule="auto"/>
        <w:contextualSpacing/>
        <w:rPr>
          <w:rFonts w:ascii="Arial" w:hAnsi="Arial" w:cs="Arial"/>
          <w:sz w:val="24"/>
        </w:rPr>
      </w:pPr>
    </w:p>
    <w:p w14:paraId="7FC1A710" w14:textId="77777777" w:rsidR="00431BEA" w:rsidRPr="00D77E59" w:rsidRDefault="00431BEA" w:rsidP="00431BEA">
      <w:pPr>
        <w:spacing w:line="276" w:lineRule="auto"/>
        <w:contextualSpacing/>
        <w:rPr>
          <w:rFonts w:ascii="Arial" w:hAnsi="Arial" w:cs="Arial"/>
          <w:sz w:val="24"/>
        </w:rPr>
      </w:pPr>
      <w:r w:rsidRPr="00D77E59">
        <w:rPr>
          <w:rFonts w:ascii="Arial" w:hAnsi="Arial" w:cs="Arial"/>
          <w:sz w:val="24"/>
        </w:rPr>
        <w:t>Thank you and we wish you safe and environmentally responsible travels to Antarctica.</w:t>
      </w:r>
    </w:p>
    <w:p w14:paraId="4332FDE9" w14:textId="77777777" w:rsidR="00431BEA" w:rsidRPr="00D77E59" w:rsidRDefault="00431BEA" w:rsidP="00431BEA">
      <w:pPr>
        <w:spacing w:line="276" w:lineRule="auto"/>
        <w:contextualSpacing/>
        <w:rPr>
          <w:rFonts w:ascii="Arial" w:hAnsi="Arial" w:cs="Arial"/>
          <w:sz w:val="24"/>
        </w:rPr>
      </w:pPr>
    </w:p>
    <w:p w14:paraId="1643991B" w14:textId="77777777" w:rsidR="00431BEA" w:rsidRPr="00D77E59" w:rsidRDefault="00431BEA" w:rsidP="00431BEA">
      <w:pPr>
        <w:spacing w:line="276" w:lineRule="auto"/>
        <w:contextualSpacing/>
        <w:rPr>
          <w:rFonts w:ascii="Arial" w:hAnsi="Arial" w:cs="Arial"/>
          <w:b/>
          <w:i/>
          <w:sz w:val="24"/>
        </w:rPr>
      </w:pPr>
      <w:r w:rsidRPr="00D77E59">
        <w:rPr>
          <w:rFonts w:ascii="Arial" w:hAnsi="Arial" w:cs="Arial"/>
          <w:b/>
          <w:i/>
          <w:sz w:val="24"/>
        </w:rPr>
        <w:t>Polar Regions Department</w:t>
      </w:r>
    </w:p>
    <w:p w14:paraId="3A5562E5" w14:textId="77777777" w:rsidR="00431BEA" w:rsidRPr="00D77E59" w:rsidRDefault="00431BEA" w:rsidP="00431BEA">
      <w:pPr>
        <w:spacing w:line="276" w:lineRule="auto"/>
        <w:contextualSpacing/>
        <w:rPr>
          <w:rFonts w:ascii="Arial" w:hAnsi="Arial" w:cs="Arial"/>
          <w:i/>
          <w:sz w:val="24"/>
        </w:rPr>
      </w:pPr>
      <w:r w:rsidRPr="00D77E59">
        <w:rPr>
          <w:rFonts w:ascii="Arial" w:hAnsi="Arial" w:cs="Arial"/>
          <w:i/>
          <w:sz w:val="24"/>
        </w:rPr>
        <w:lastRenderedPageBreak/>
        <w:t>FCDO</w:t>
      </w:r>
    </w:p>
    <w:p w14:paraId="78BFCCF8" w14:textId="77777777" w:rsidR="00431BEA" w:rsidRPr="00D77E59" w:rsidRDefault="00431BEA" w:rsidP="00431BEA">
      <w:pPr>
        <w:spacing w:line="276" w:lineRule="auto"/>
        <w:contextualSpacing/>
        <w:rPr>
          <w:rFonts w:ascii="Arial" w:hAnsi="Arial" w:cs="Arial"/>
          <w:i/>
          <w:sz w:val="24"/>
        </w:rPr>
      </w:pPr>
      <w:r w:rsidRPr="00D77E59">
        <w:rPr>
          <w:rFonts w:ascii="Arial" w:hAnsi="Arial" w:cs="Arial"/>
          <w:i/>
          <w:sz w:val="24"/>
        </w:rPr>
        <w:t>September 2022</w:t>
      </w:r>
    </w:p>
    <w:p w14:paraId="712747DE" w14:textId="77777777" w:rsidR="00431BEA" w:rsidRPr="00D77E59" w:rsidRDefault="00431BEA" w:rsidP="00431BEA">
      <w:pPr>
        <w:spacing w:line="276" w:lineRule="auto"/>
        <w:contextualSpacing/>
        <w:rPr>
          <w:rFonts w:ascii="Arial" w:hAnsi="Arial" w:cs="Arial"/>
          <w:i/>
          <w:sz w:val="24"/>
        </w:rPr>
      </w:pPr>
    </w:p>
    <w:p w14:paraId="0AFD0092" w14:textId="77777777" w:rsidR="00431BEA" w:rsidRPr="00D77E59" w:rsidRDefault="00431BEA" w:rsidP="00431BEA">
      <w:pPr>
        <w:spacing w:line="276" w:lineRule="auto"/>
        <w:contextualSpacing/>
        <w:jc w:val="center"/>
        <w:rPr>
          <w:rFonts w:ascii="Arial" w:hAnsi="Arial" w:cs="Arial"/>
          <w:b/>
          <w:sz w:val="28"/>
        </w:rPr>
      </w:pPr>
      <w:r w:rsidRPr="00D77E59">
        <w:rPr>
          <w:rFonts w:ascii="Arial" w:hAnsi="Arial" w:cs="Arial"/>
          <w:b/>
          <w:sz w:val="28"/>
        </w:rPr>
        <w:t>Code of Conduct in Antarctica</w:t>
      </w:r>
    </w:p>
    <w:p w14:paraId="270B8A54" w14:textId="77777777" w:rsidR="00431BEA" w:rsidRPr="00D77E59" w:rsidRDefault="00431BEA" w:rsidP="00431BEA">
      <w:pPr>
        <w:spacing w:line="276" w:lineRule="auto"/>
        <w:contextualSpacing/>
        <w:rPr>
          <w:rFonts w:ascii="Arial" w:hAnsi="Arial" w:cs="Arial"/>
          <w:sz w:val="24"/>
        </w:rPr>
      </w:pPr>
    </w:p>
    <w:p w14:paraId="00C66F38" w14:textId="77777777" w:rsidR="00431BEA" w:rsidRPr="00D77E59" w:rsidRDefault="00431BEA" w:rsidP="00431BEA">
      <w:pPr>
        <w:spacing w:line="276" w:lineRule="auto"/>
        <w:contextualSpacing/>
        <w:rPr>
          <w:rFonts w:ascii="Arial" w:hAnsi="Arial" w:cs="Arial"/>
          <w:sz w:val="24"/>
        </w:rPr>
      </w:pPr>
      <w:r w:rsidRPr="00D77E59">
        <w:rPr>
          <w:rFonts w:ascii="Arial" w:hAnsi="Arial" w:cs="Arial"/>
          <w:sz w:val="24"/>
        </w:rPr>
        <w:t>As the permit holder for the following Antarctic [</w:t>
      </w:r>
      <w:r w:rsidRPr="00D77E59">
        <w:rPr>
          <w:rFonts w:ascii="Arial" w:hAnsi="Arial" w:cs="Arial"/>
          <w:i/>
          <w:sz w:val="24"/>
        </w:rPr>
        <w:t>voyage/expedition/activity</w:t>
      </w:r>
      <w:r w:rsidRPr="00D77E59">
        <w:rPr>
          <w:rFonts w:ascii="Arial" w:hAnsi="Arial" w:cs="Arial"/>
          <w:sz w:val="24"/>
        </w:rPr>
        <w:t>]</w:t>
      </w:r>
    </w:p>
    <w:p w14:paraId="56974BBE" w14:textId="45AE2B41" w:rsidR="00431BEA" w:rsidRPr="00D77E59" w:rsidRDefault="00431BEA" w:rsidP="00431BEA">
      <w:pPr>
        <w:spacing w:line="276" w:lineRule="auto"/>
        <w:contextualSpacing/>
        <w:rPr>
          <w:rFonts w:ascii="Arial" w:hAnsi="Arial" w:cs="Arial"/>
          <w:sz w:val="24"/>
        </w:rPr>
      </w:pPr>
      <w:r w:rsidRPr="00D77E59">
        <w:rPr>
          <w:rFonts w:ascii="Arial" w:hAnsi="Arial" w:cs="Arial"/>
          <w:sz w:val="24"/>
        </w:rPr>
        <w:t>…………………………………………………………………………………………</w:t>
      </w:r>
      <w:r>
        <w:rPr>
          <w:rFonts w:ascii="Arial" w:hAnsi="Arial" w:cs="Arial"/>
          <w:sz w:val="24"/>
        </w:rPr>
        <w:t>….</w:t>
      </w:r>
    </w:p>
    <w:p w14:paraId="0541A426" w14:textId="6CB9685F" w:rsidR="00431BEA" w:rsidRPr="00D77E59" w:rsidRDefault="00431BEA" w:rsidP="00431BEA">
      <w:pPr>
        <w:spacing w:line="276" w:lineRule="auto"/>
        <w:contextualSpacing/>
        <w:rPr>
          <w:rFonts w:ascii="Arial" w:hAnsi="Arial" w:cs="Arial"/>
          <w:sz w:val="24"/>
        </w:rPr>
      </w:pPr>
      <w:r w:rsidRPr="00D77E59">
        <w:rPr>
          <w:rFonts w:ascii="Arial" w:hAnsi="Arial" w:cs="Arial"/>
          <w:sz w:val="24"/>
        </w:rPr>
        <w:t>During the period …………………………</w:t>
      </w:r>
      <w:proofErr w:type="gramStart"/>
      <w:r w:rsidRPr="00D77E59">
        <w:rPr>
          <w:rFonts w:ascii="Arial" w:hAnsi="Arial" w:cs="Arial"/>
          <w:sz w:val="24"/>
        </w:rPr>
        <w:t>…..</w:t>
      </w:r>
      <w:proofErr w:type="gramEnd"/>
      <w:r w:rsidRPr="00D77E59">
        <w:rPr>
          <w:rFonts w:ascii="Arial" w:hAnsi="Arial" w:cs="Arial"/>
          <w:sz w:val="24"/>
        </w:rPr>
        <w:t xml:space="preserve"> to …………………………………….</w:t>
      </w:r>
    </w:p>
    <w:p w14:paraId="4242FD67" w14:textId="77777777" w:rsidR="00431BEA" w:rsidRPr="00D77E59" w:rsidRDefault="00431BEA" w:rsidP="00431BEA">
      <w:pPr>
        <w:spacing w:line="276" w:lineRule="auto"/>
        <w:contextualSpacing/>
        <w:rPr>
          <w:rFonts w:ascii="Arial" w:hAnsi="Arial" w:cs="Arial"/>
          <w:sz w:val="24"/>
        </w:rPr>
      </w:pPr>
    </w:p>
    <w:p w14:paraId="1F0029B8" w14:textId="77777777" w:rsidR="00431BEA" w:rsidRPr="00D77E59" w:rsidRDefault="00431BEA" w:rsidP="00431BEA">
      <w:pPr>
        <w:spacing w:line="276" w:lineRule="auto"/>
        <w:contextualSpacing/>
        <w:rPr>
          <w:rFonts w:ascii="Arial" w:hAnsi="Arial" w:cs="Arial"/>
          <w:sz w:val="24"/>
        </w:rPr>
      </w:pPr>
      <w:r w:rsidRPr="00D77E59">
        <w:rPr>
          <w:rFonts w:ascii="Arial" w:hAnsi="Arial" w:cs="Arial"/>
          <w:sz w:val="24"/>
        </w:rPr>
        <w:t xml:space="preserve">I am legally responsible for ensuring </w:t>
      </w:r>
      <w:proofErr w:type="gramStart"/>
      <w:r w:rsidRPr="00D77E59">
        <w:rPr>
          <w:rFonts w:ascii="Arial" w:hAnsi="Arial" w:cs="Arial"/>
          <w:sz w:val="24"/>
        </w:rPr>
        <w:t>all of</w:t>
      </w:r>
      <w:proofErr w:type="gramEnd"/>
      <w:r w:rsidRPr="00D77E59">
        <w:rPr>
          <w:rFonts w:ascii="Arial" w:hAnsi="Arial" w:cs="Arial"/>
          <w:sz w:val="24"/>
        </w:rPr>
        <w:t xml:space="preserve"> our activities are conducted in a safe and environmentally responsible way, in accordance with the Antarctic Treaty and its Protocol on Environmental Protection.</w:t>
      </w:r>
    </w:p>
    <w:p w14:paraId="644D2E64" w14:textId="77777777" w:rsidR="00431BEA" w:rsidRPr="00D77E59" w:rsidRDefault="00431BEA" w:rsidP="00431BEA">
      <w:pPr>
        <w:spacing w:line="276" w:lineRule="auto"/>
        <w:contextualSpacing/>
        <w:rPr>
          <w:rFonts w:ascii="Arial" w:hAnsi="Arial" w:cs="Arial"/>
          <w:sz w:val="24"/>
        </w:rPr>
      </w:pPr>
    </w:p>
    <w:p w14:paraId="7FF99528" w14:textId="77777777" w:rsidR="00431BEA" w:rsidRPr="00D77E59" w:rsidRDefault="00431BEA" w:rsidP="00431BEA">
      <w:pPr>
        <w:spacing w:line="276" w:lineRule="auto"/>
        <w:contextualSpacing/>
        <w:rPr>
          <w:rFonts w:ascii="Arial" w:hAnsi="Arial" w:cs="Arial"/>
          <w:sz w:val="24"/>
        </w:rPr>
      </w:pPr>
      <w:r w:rsidRPr="00D77E59">
        <w:rPr>
          <w:rFonts w:ascii="Arial" w:hAnsi="Arial" w:cs="Arial"/>
          <w:sz w:val="24"/>
        </w:rPr>
        <w:t>In addition, I am committed to ensuring that everyone engaged in this [</w:t>
      </w:r>
      <w:r w:rsidRPr="00D77E59">
        <w:rPr>
          <w:rFonts w:ascii="Arial" w:hAnsi="Arial" w:cs="Arial"/>
          <w:i/>
          <w:sz w:val="24"/>
        </w:rPr>
        <w:t>voyage/expedition/activity</w:t>
      </w:r>
      <w:r w:rsidRPr="00D77E59">
        <w:rPr>
          <w:rFonts w:ascii="Arial" w:hAnsi="Arial" w:cs="Arial"/>
          <w:sz w:val="24"/>
        </w:rPr>
        <w:t>] feels safe to be themselves, welcomed, respected and free from discrimination.  As well as ensuring you comply with relevant laws on equality and non-discrimination, I also encourage everyone to:</w:t>
      </w:r>
    </w:p>
    <w:p w14:paraId="24DC0FC7" w14:textId="77777777" w:rsidR="00431BEA" w:rsidRPr="00D77E59" w:rsidRDefault="00431BEA" w:rsidP="00431BEA">
      <w:pPr>
        <w:spacing w:line="276" w:lineRule="auto"/>
        <w:contextualSpacing/>
        <w:rPr>
          <w:rFonts w:ascii="Arial" w:hAnsi="Arial" w:cs="Arial"/>
          <w:sz w:val="24"/>
        </w:rPr>
      </w:pPr>
    </w:p>
    <w:p w14:paraId="2955FCAB" w14:textId="77777777" w:rsidR="00431BEA" w:rsidRPr="00D77E59" w:rsidRDefault="00431BEA" w:rsidP="00431BEA">
      <w:pPr>
        <w:pStyle w:val="Prrafodelista"/>
        <w:numPr>
          <w:ilvl w:val="0"/>
          <w:numId w:val="21"/>
        </w:numPr>
        <w:spacing w:line="276" w:lineRule="auto"/>
        <w:ind w:left="360"/>
        <w:contextualSpacing/>
        <w:rPr>
          <w:rFonts w:cs="Arial"/>
          <w:sz w:val="24"/>
        </w:rPr>
      </w:pPr>
      <w:r w:rsidRPr="00D77E59">
        <w:rPr>
          <w:rFonts w:cs="Arial"/>
          <w:sz w:val="24"/>
        </w:rPr>
        <w:t xml:space="preserve">Act and behave respectfully and honestly, and ensure there </w:t>
      </w:r>
      <w:proofErr w:type="gramStart"/>
      <w:r w:rsidRPr="00D77E59">
        <w:rPr>
          <w:rFonts w:cs="Arial"/>
          <w:sz w:val="24"/>
        </w:rPr>
        <w:t>is</w:t>
      </w:r>
      <w:proofErr w:type="gramEnd"/>
      <w:r w:rsidRPr="00D77E59">
        <w:rPr>
          <w:rFonts w:cs="Arial"/>
          <w:sz w:val="24"/>
        </w:rPr>
        <w:t xml:space="preserve"> no unfair or discriminatory effect on others;</w:t>
      </w:r>
    </w:p>
    <w:p w14:paraId="62CAE883" w14:textId="77777777" w:rsidR="00431BEA" w:rsidRPr="00D77E59" w:rsidRDefault="00431BEA" w:rsidP="00431BEA">
      <w:pPr>
        <w:pStyle w:val="Prrafodelista"/>
        <w:numPr>
          <w:ilvl w:val="0"/>
          <w:numId w:val="21"/>
        </w:numPr>
        <w:spacing w:line="276" w:lineRule="auto"/>
        <w:ind w:left="360"/>
        <w:contextualSpacing/>
        <w:rPr>
          <w:rFonts w:cs="Arial"/>
          <w:sz w:val="24"/>
        </w:rPr>
      </w:pPr>
      <w:r w:rsidRPr="00D77E59">
        <w:rPr>
          <w:rFonts w:cs="Arial"/>
          <w:sz w:val="24"/>
        </w:rPr>
        <w:t xml:space="preserve">Contribute to a safe operating environment that is based on trust, cooperation and mutual </w:t>
      </w:r>
      <w:proofErr w:type="gramStart"/>
      <w:r w:rsidRPr="00D77E59">
        <w:rPr>
          <w:rFonts w:cs="Arial"/>
          <w:sz w:val="24"/>
        </w:rPr>
        <w:t>respect;</w:t>
      </w:r>
      <w:proofErr w:type="gramEnd"/>
    </w:p>
    <w:p w14:paraId="1D46D2DE" w14:textId="77777777" w:rsidR="00431BEA" w:rsidRPr="00D77E59" w:rsidRDefault="00431BEA" w:rsidP="00431BEA">
      <w:pPr>
        <w:pStyle w:val="Prrafodelista"/>
        <w:numPr>
          <w:ilvl w:val="0"/>
          <w:numId w:val="21"/>
        </w:numPr>
        <w:spacing w:line="276" w:lineRule="auto"/>
        <w:ind w:left="360"/>
        <w:contextualSpacing/>
        <w:rPr>
          <w:rFonts w:cs="Arial"/>
          <w:sz w:val="24"/>
        </w:rPr>
      </w:pPr>
      <w:r w:rsidRPr="00D77E59">
        <w:rPr>
          <w:rFonts w:cs="Arial"/>
          <w:sz w:val="24"/>
        </w:rPr>
        <w:t xml:space="preserve">Uphold a zero tolerance to any form of bullying, harassment, discrimination or hate speech directed at a minority group, including comments about a person’s gender identity, sexual orientation, disability, age, marital status, physical appearance, body size, ethnicity, religion, belief or national </w:t>
      </w:r>
      <w:proofErr w:type="gramStart"/>
      <w:r w:rsidRPr="00D77E59">
        <w:rPr>
          <w:rFonts w:cs="Arial"/>
          <w:sz w:val="24"/>
        </w:rPr>
        <w:t>origin;</w:t>
      </w:r>
      <w:proofErr w:type="gramEnd"/>
    </w:p>
    <w:p w14:paraId="411449FE" w14:textId="77777777" w:rsidR="00431BEA" w:rsidRPr="00D77E59" w:rsidRDefault="00431BEA" w:rsidP="00431BEA">
      <w:pPr>
        <w:pStyle w:val="Prrafodelista"/>
        <w:numPr>
          <w:ilvl w:val="0"/>
          <w:numId w:val="21"/>
        </w:numPr>
        <w:spacing w:line="276" w:lineRule="auto"/>
        <w:ind w:left="360"/>
        <w:contextualSpacing/>
        <w:rPr>
          <w:rFonts w:cs="Arial"/>
          <w:sz w:val="24"/>
        </w:rPr>
      </w:pPr>
      <w:r w:rsidRPr="00D77E59">
        <w:rPr>
          <w:rFonts w:cs="Arial"/>
          <w:sz w:val="24"/>
        </w:rPr>
        <w:t xml:space="preserve">Respect the authority of those in positions of </w:t>
      </w:r>
      <w:proofErr w:type="gramStart"/>
      <w:r w:rsidRPr="00D77E59">
        <w:rPr>
          <w:rFonts w:cs="Arial"/>
          <w:sz w:val="24"/>
        </w:rPr>
        <w:t>leadership;</w:t>
      </w:r>
      <w:proofErr w:type="gramEnd"/>
    </w:p>
    <w:p w14:paraId="426769B8" w14:textId="77777777" w:rsidR="00431BEA" w:rsidRPr="00D77E59" w:rsidRDefault="00431BEA" w:rsidP="00431BEA">
      <w:pPr>
        <w:pStyle w:val="Prrafodelista"/>
        <w:numPr>
          <w:ilvl w:val="0"/>
          <w:numId w:val="21"/>
        </w:numPr>
        <w:spacing w:line="276" w:lineRule="auto"/>
        <w:ind w:left="360"/>
        <w:contextualSpacing/>
        <w:rPr>
          <w:rFonts w:cs="Arial"/>
          <w:sz w:val="24"/>
        </w:rPr>
      </w:pPr>
      <w:r w:rsidRPr="00D77E59">
        <w:rPr>
          <w:rFonts w:cs="Arial"/>
          <w:sz w:val="24"/>
        </w:rPr>
        <w:t>Raise any concerns relating to health, safety or environmental protection, through your organisation’s reporting mechanisms [or] by [</w:t>
      </w:r>
      <w:r w:rsidRPr="00D77E59">
        <w:rPr>
          <w:rFonts w:cs="Arial"/>
          <w:i/>
          <w:sz w:val="24"/>
        </w:rPr>
        <w:t>insert appropriate details of how or to whom any concerns should be raised</w:t>
      </w:r>
      <w:r w:rsidRPr="00D77E59">
        <w:rPr>
          <w:rFonts w:cs="Arial"/>
          <w:sz w:val="24"/>
        </w:rPr>
        <w:t xml:space="preserve"> ……………………………………………………………………………………………………..……………………………………………………………………………………..]</w:t>
      </w:r>
    </w:p>
    <w:p w14:paraId="144F8685" w14:textId="77777777" w:rsidR="00431BEA" w:rsidRPr="00D77E59" w:rsidRDefault="00431BEA" w:rsidP="00431BEA">
      <w:pPr>
        <w:spacing w:line="276" w:lineRule="auto"/>
        <w:contextualSpacing/>
        <w:rPr>
          <w:rFonts w:ascii="Arial" w:hAnsi="Arial" w:cs="Arial"/>
          <w:sz w:val="24"/>
        </w:rPr>
      </w:pPr>
      <w:r w:rsidRPr="00D77E59">
        <w:rPr>
          <w:rFonts w:ascii="Arial" w:hAnsi="Arial" w:cs="Arial"/>
          <w:sz w:val="24"/>
        </w:rPr>
        <w:t xml:space="preserve"> </w:t>
      </w:r>
    </w:p>
    <w:p w14:paraId="49E86B84" w14:textId="77777777" w:rsidR="00431BEA" w:rsidRPr="00D77E59" w:rsidRDefault="00431BEA" w:rsidP="00431BEA">
      <w:pPr>
        <w:spacing w:line="276" w:lineRule="auto"/>
        <w:contextualSpacing/>
        <w:rPr>
          <w:rFonts w:ascii="Arial" w:hAnsi="Arial" w:cs="Arial"/>
          <w:sz w:val="24"/>
        </w:rPr>
      </w:pPr>
    </w:p>
    <w:p w14:paraId="74718091" w14:textId="77777777" w:rsidR="00431BEA" w:rsidRPr="00D77E59" w:rsidRDefault="00431BEA" w:rsidP="00431BEA">
      <w:pPr>
        <w:spacing w:line="276" w:lineRule="auto"/>
        <w:contextualSpacing/>
        <w:rPr>
          <w:rFonts w:ascii="Arial" w:hAnsi="Arial" w:cs="Arial"/>
          <w:sz w:val="24"/>
        </w:rPr>
      </w:pPr>
      <w:r w:rsidRPr="00D77E59">
        <w:rPr>
          <w:rFonts w:ascii="Arial" w:hAnsi="Arial" w:cs="Arial"/>
          <w:sz w:val="24"/>
        </w:rPr>
        <w:t xml:space="preserve">Signed: ……………………………………  </w:t>
      </w:r>
    </w:p>
    <w:p w14:paraId="415E1DCE" w14:textId="77777777" w:rsidR="00431BEA" w:rsidRPr="00D77E59" w:rsidRDefault="00431BEA" w:rsidP="00431BEA">
      <w:pPr>
        <w:spacing w:line="276" w:lineRule="auto"/>
        <w:contextualSpacing/>
        <w:rPr>
          <w:rFonts w:ascii="Arial" w:hAnsi="Arial" w:cs="Arial"/>
          <w:i/>
          <w:sz w:val="24"/>
        </w:rPr>
      </w:pPr>
    </w:p>
    <w:p w14:paraId="52AA4DAA" w14:textId="77777777" w:rsidR="00431BEA" w:rsidRPr="00D77E59" w:rsidRDefault="00431BEA" w:rsidP="00431BEA">
      <w:pPr>
        <w:spacing w:line="276" w:lineRule="auto"/>
        <w:contextualSpacing/>
        <w:jc w:val="right"/>
        <w:rPr>
          <w:rFonts w:ascii="Arial" w:hAnsi="Arial" w:cs="Arial"/>
          <w:i/>
          <w:sz w:val="24"/>
        </w:rPr>
      </w:pPr>
      <w:r w:rsidRPr="00D77E59">
        <w:rPr>
          <w:rFonts w:ascii="Arial" w:hAnsi="Arial" w:cs="Arial"/>
          <w:noProof/>
          <w:sz w:val="24"/>
          <w:lang w:eastAsia="en-GB"/>
        </w:rPr>
        <w:drawing>
          <wp:inline distT="0" distB="0" distL="0" distR="0" wp14:anchorId="066722FB" wp14:editId="3DB59F32">
            <wp:extent cx="840613" cy="687121"/>
            <wp:effectExtent l="0" t="0" r="0" b="0"/>
            <wp:docPr id="1" name="Picture 1" descr="Logo, company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7505" cy="692755"/>
                    </a:xfrm>
                    <a:prstGeom prst="rect">
                      <a:avLst/>
                    </a:prstGeom>
                    <a:noFill/>
                    <a:ln>
                      <a:noFill/>
                    </a:ln>
                  </pic:spPr>
                </pic:pic>
              </a:graphicData>
            </a:graphic>
          </wp:inline>
        </w:drawing>
      </w:r>
      <w:r w:rsidRPr="00D77E59">
        <w:rPr>
          <w:rFonts w:ascii="Arial" w:hAnsi="Arial" w:cs="Arial"/>
          <w:noProof/>
          <w:sz w:val="24"/>
          <w:lang w:eastAsia="en-GB"/>
        </w:rPr>
        <w:drawing>
          <wp:inline distT="0" distB="0" distL="0" distR="0" wp14:anchorId="7BA91ADA" wp14:editId="2178074C">
            <wp:extent cx="5731510" cy="574396"/>
            <wp:effectExtent l="0" t="0" r="0" b="0"/>
            <wp:docPr id="3" name="Picture 3" descr="https://www.bas.ac.uk/wp-content/uploads/2020/06/BAS-characters_1-line_all-736x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as.ac.uk/wp-content/uploads/2020/06/BAS-characters_1-line_all-736x7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4396"/>
                    </a:xfrm>
                    <a:prstGeom prst="rect">
                      <a:avLst/>
                    </a:prstGeom>
                    <a:noFill/>
                    <a:ln>
                      <a:noFill/>
                    </a:ln>
                  </pic:spPr>
                </pic:pic>
              </a:graphicData>
            </a:graphic>
          </wp:inline>
        </w:drawing>
      </w:r>
    </w:p>
    <w:p w14:paraId="6AF175E7" w14:textId="77777777" w:rsidR="00431BEA" w:rsidRDefault="00431BEA" w:rsidP="00952E9F"/>
    <w:sectPr w:rsidR="00431BEA"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76FEB" w14:textId="77777777" w:rsidR="00000000" w:rsidRDefault="00431BEA">
      <w:r>
        <w:separator/>
      </w:r>
    </w:p>
  </w:endnote>
  <w:endnote w:type="continuationSeparator" w:id="0">
    <w:p w14:paraId="31DA7334" w14:textId="77777777" w:rsidR="00000000" w:rsidRDefault="00431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E08BF" w14:textId="77777777" w:rsidR="00FA0B9F" w:rsidRDefault="00431BEA" w:rsidP="00CF5C82">
    <w:pPr>
      <w:framePr w:wrap="around" w:vAnchor="text" w:hAnchor="margin" w:xAlign="right" w:y="1"/>
    </w:pPr>
    <w:r>
      <w:fldChar w:fldCharType="begin"/>
    </w:r>
    <w:r>
      <w:instrText xml:space="preserve">PAGE  </w:instrText>
    </w:r>
    <w:r>
      <w:fldChar w:fldCharType="separate"/>
    </w:r>
    <w:r>
      <w:fldChar w:fldCharType="end"/>
    </w:r>
  </w:p>
  <w:p w14:paraId="58525F6D" w14:textId="77777777" w:rsidR="00FA0B9F" w:rsidRDefault="00431BE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C809" w14:textId="77777777" w:rsidR="00FA0B9F" w:rsidRDefault="00431BE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764ECF0" w14:textId="191AC820" w:rsidR="00FA0B9F" w:rsidRDefault="00431BEA" w:rsidP="00431BEA">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B5203" w14:textId="77777777" w:rsidR="00E311C9" w:rsidRDefault="00431BE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2A62F0E" w14:textId="77777777" w:rsidR="00E311C9" w:rsidRDefault="00431BE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947ED" w14:textId="77777777" w:rsidR="00000000" w:rsidRDefault="00431BEA">
      <w:r>
        <w:separator/>
      </w:r>
    </w:p>
  </w:footnote>
  <w:footnote w:type="continuationSeparator" w:id="0">
    <w:p w14:paraId="5F3534CF" w14:textId="77777777" w:rsidR="00000000" w:rsidRDefault="00431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B00D9F" w14:paraId="080B3E7E" w14:textId="77777777" w:rsidTr="002E12EC">
      <w:trPr>
        <w:trHeight w:val="344"/>
        <w:jc w:val="center"/>
      </w:trPr>
      <w:tc>
        <w:tcPr>
          <w:tcW w:w="5495" w:type="dxa"/>
        </w:tcPr>
        <w:p w14:paraId="6C65C5B2" w14:textId="77777777" w:rsidR="00DB7C09" w:rsidRDefault="00431BEA" w:rsidP="00F968D4"/>
      </w:tc>
      <w:tc>
        <w:tcPr>
          <w:tcW w:w="4253" w:type="dxa"/>
          <w:gridSpan w:val="2"/>
        </w:tcPr>
        <w:p w14:paraId="175E3D92" w14:textId="77777777" w:rsidR="00DB7C09" w:rsidRPr="00BD47E4" w:rsidRDefault="00431BEA" w:rsidP="002A07BC">
          <w:pPr>
            <w:jc w:val="right"/>
            <w:rPr>
              <w:b/>
              <w:sz w:val="32"/>
              <w:szCs w:val="32"/>
            </w:rPr>
          </w:pPr>
          <w:bookmarkStart w:id="2" w:name="type"/>
          <w:r w:rsidRPr="00BD47E4">
            <w:rPr>
              <w:b/>
              <w:sz w:val="32"/>
              <w:szCs w:val="32"/>
            </w:rPr>
            <w:t>WP</w:t>
          </w:r>
          <w:bookmarkEnd w:id="2"/>
        </w:p>
      </w:tc>
      <w:tc>
        <w:tcPr>
          <w:tcW w:w="1524" w:type="dxa"/>
          <w:gridSpan w:val="2"/>
        </w:tcPr>
        <w:p w14:paraId="156CBFEA" w14:textId="77777777" w:rsidR="00DB7C09" w:rsidRPr="00BD47E4" w:rsidRDefault="00431BEA" w:rsidP="00DB7C09">
          <w:pPr>
            <w:rPr>
              <w:b/>
              <w:sz w:val="32"/>
              <w:szCs w:val="32"/>
            </w:rPr>
          </w:pPr>
          <w:bookmarkStart w:id="3" w:name="number"/>
          <w:r w:rsidRPr="00BD47E4">
            <w:rPr>
              <w:b/>
              <w:sz w:val="32"/>
              <w:szCs w:val="32"/>
            </w:rPr>
            <w:t>10</w:t>
          </w:r>
          <w:bookmarkEnd w:id="3"/>
        </w:p>
      </w:tc>
    </w:tr>
    <w:tr w:rsidR="00B00D9F" w14:paraId="04F60F46" w14:textId="77777777" w:rsidTr="002E12EC">
      <w:trPr>
        <w:trHeight w:val="2165"/>
        <w:jc w:val="center"/>
      </w:trPr>
      <w:tc>
        <w:tcPr>
          <w:tcW w:w="5495" w:type="dxa"/>
        </w:tcPr>
        <w:p w14:paraId="32690A04" w14:textId="77777777" w:rsidR="00490760" w:rsidRPr="00EE4D48" w:rsidRDefault="00431BEA" w:rsidP="002A07BC">
          <w:pPr>
            <w:rPr>
              <w:b/>
              <w:sz w:val="28"/>
              <w:szCs w:val="28"/>
            </w:rPr>
          </w:pPr>
          <w:r>
            <w:rPr>
              <w:noProof/>
            </w:rPr>
            <w:drawing>
              <wp:inline distT="0" distB="0" distL="0" distR="0" wp14:anchorId="197C7F9E" wp14:editId="58388DB0">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39914"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02B215AC" w14:textId="77777777" w:rsidR="00490760" w:rsidRPr="00FE5146" w:rsidRDefault="00431BEA" w:rsidP="00490760">
          <w:pPr>
            <w:jc w:val="right"/>
            <w:rPr>
              <w:sz w:val="144"/>
              <w:szCs w:val="144"/>
            </w:rPr>
          </w:pPr>
          <w:r w:rsidRPr="00FE5146">
            <w:rPr>
              <w:sz w:val="144"/>
              <w:szCs w:val="144"/>
            </w:rPr>
            <w:t>ENG</w:t>
          </w:r>
        </w:p>
      </w:tc>
    </w:tr>
    <w:tr w:rsidR="00B00D9F" w14:paraId="4282E8F5" w14:textId="77777777" w:rsidTr="002E12EC">
      <w:trPr>
        <w:trHeight w:val="409"/>
        <w:jc w:val="center"/>
      </w:trPr>
      <w:tc>
        <w:tcPr>
          <w:tcW w:w="8500" w:type="dxa"/>
          <w:gridSpan w:val="2"/>
        </w:tcPr>
        <w:p w14:paraId="6EB4B537" w14:textId="77777777" w:rsidR="00BD47E4" w:rsidRDefault="00431BEA" w:rsidP="002C30DA">
          <w:pPr>
            <w:jc w:val="right"/>
          </w:pPr>
          <w:r>
            <w:t>Agenda Item:</w:t>
          </w:r>
        </w:p>
      </w:tc>
      <w:tc>
        <w:tcPr>
          <w:tcW w:w="2382" w:type="dxa"/>
          <w:gridSpan w:val="2"/>
        </w:tcPr>
        <w:p w14:paraId="2598E613" w14:textId="77777777" w:rsidR="00BD47E4" w:rsidRDefault="00431BEA" w:rsidP="002C30DA">
          <w:pPr>
            <w:jc w:val="right"/>
          </w:pPr>
          <w:bookmarkStart w:id="4" w:name="agenda"/>
          <w:r>
            <w:t>ATCM 15</w:t>
          </w:r>
          <w:bookmarkEnd w:id="4"/>
        </w:p>
      </w:tc>
      <w:tc>
        <w:tcPr>
          <w:tcW w:w="390" w:type="dxa"/>
        </w:tcPr>
        <w:p w14:paraId="75BF2F35" w14:textId="77777777" w:rsidR="00BD47E4" w:rsidRDefault="00431BEA" w:rsidP="00387A65">
          <w:pPr>
            <w:jc w:val="right"/>
          </w:pPr>
        </w:p>
      </w:tc>
    </w:tr>
    <w:tr w:rsidR="00B00D9F" w14:paraId="64A144CB" w14:textId="77777777" w:rsidTr="002E12EC">
      <w:trPr>
        <w:trHeight w:val="397"/>
        <w:jc w:val="center"/>
      </w:trPr>
      <w:tc>
        <w:tcPr>
          <w:tcW w:w="8500" w:type="dxa"/>
          <w:gridSpan w:val="2"/>
        </w:tcPr>
        <w:p w14:paraId="332FDDA4" w14:textId="77777777" w:rsidR="00BD47E4" w:rsidRDefault="00431BEA" w:rsidP="002C30DA">
          <w:pPr>
            <w:jc w:val="right"/>
          </w:pPr>
          <w:r>
            <w:t>Presented by:</w:t>
          </w:r>
        </w:p>
      </w:tc>
      <w:tc>
        <w:tcPr>
          <w:tcW w:w="2382" w:type="dxa"/>
          <w:gridSpan w:val="2"/>
        </w:tcPr>
        <w:p w14:paraId="4E569FDD" w14:textId="77777777" w:rsidR="00BD47E4" w:rsidRDefault="00431BEA" w:rsidP="002C30DA">
          <w:pPr>
            <w:jc w:val="right"/>
          </w:pPr>
          <w:bookmarkStart w:id="5" w:name="party"/>
          <w:r>
            <w:t>United Kingdom</w:t>
          </w:r>
          <w:bookmarkEnd w:id="5"/>
        </w:p>
      </w:tc>
      <w:tc>
        <w:tcPr>
          <w:tcW w:w="390" w:type="dxa"/>
        </w:tcPr>
        <w:p w14:paraId="6C3FBF78" w14:textId="77777777" w:rsidR="00BD47E4" w:rsidRDefault="00431BEA" w:rsidP="00387A65">
          <w:pPr>
            <w:jc w:val="right"/>
          </w:pPr>
        </w:p>
      </w:tc>
    </w:tr>
    <w:tr w:rsidR="00B00D9F" w14:paraId="18B2DA35" w14:textId="77777777" w:rsidTr="002E12EC">
      <w:trPr>
        <w:trHeight w:val="409"/>
        <w:jc w:val="center"/>
      </w:trPr>
      <w:tc>
        <w:tcPr>
          <w:tcW w:w="8500" w:type="dxa"/>
          <w:gridSpan w:val="2"/>
        </w:tcPr>
        <w:p w14:paraId="19D916A9" w14:textId="77777777" w:rsidR="00BD47E4" w:rsidRDefault="00431BEA" w:rsidP="002C30DA">
          <w:pPr>
            <w:jc w:val="right"/>
          </w:pPr>
          <w:r>
            <w:t>Original:</w:t>
          </w:r>
        </w:p>
      </w:tc>
      <w:tc>
        <w:tcPr>
          <w:tcW w:w="2382" w:type="dxa"/>
          <w:gridSpan w:val="2"/>
        </w:tcPr>
        <w:p w14:paraId="38470EFD" w14:textId="77777777" w:rsidR="00BD47E4" w:rsidRDefault="00431BEA" w:rsidP="002C30DA">
          <w:pPr>
            <w:jc w:val="right"/>
          </w:pPr>
          <w:bookmarkStart w:id="6" w:name="language"/>
          <w:r>
            <w:t>English</w:t>
          </w:r>
          <w:bookmarkEnd w:id="6"/>
        </w:p>
      </w:tc>
      <w:tc>
        <w:tcPr>
          <w:tcW w:w="390" w:type="dxa"/>
        </w:tcPr>
        <w:p w14:paraId="1916BF3A" w14:textId="77777777" w:rsidR="00BD47E4" w:rsidRDefault="00431BEA" w:rsidP="00387A65">
          <w:pPr>
            <w:jc w:val="right"/>
          </w:pPr>
        </w:p>
      </w:tc>
    </w:tr>
    <w:tr w:rsidR="00B00D9F" w14:paraId="028406E1" w14:textId="77777777" w:rsidTr="002E12EC">
      <w:trPr>
        <w:trHeight w:val="409"/>
        <w:jc w:val="center"/>
      </w:trPr>
      <w:tc>
        <w:tcPr>
          <w:tcW w:w="8500" w:type="dxa"/>
          <w:gridSpan w:val="2"/>
        </w:tcPr>
        <w:p w14:paraId="2069D755" w14:textId="77777777" w:rsidR="0097629D" w:rsidRDefault="00431BEA" w:rsidP="002C30DA">
          <w:pPr>
            <w:jc w:val="right"/>
          </w:pPr>
          <w:r>
            <w:t>Submitted:</w:t>
          </w:r>
        </w:p>
      </w:tc>
      <w:tc>
        <w:tcPr>
          <w:tcW w:w="2382" w:type="dxa"/>
          <w:gridSpan w:val="2"/>
        </w:tcPr>
        <w:p w14:paraId="17769493" w14:textId="77777777" w:rsidR="0097629D" w:rsidRDefault="00431BEA" w:rsidP="0097629D">
          <w:pPr>
            <w:jc w:val="right"/>
          </w:pPr>
          <w:bookmarkStart w:id="7" w:name="date_submission"/>
          <w:r>
            <w:t>11 Apr 2023</w:t>
          </w:r>
          <w:bookmarkEnd w:id="7"/>
        </w:p>
      </w:tc>
      <w:tc>
        <w:tcPr>
          <w:tcW w:w="390" w:type="dxa"/>
        </w:tcPr>
        <w:p w14:paraId="3B2E83D3" w14:textId="77777777" w:rsidR="0097629D" w:rsidRDefault="00431BEA" w:rsidP="00387A65">
          <w:pPr>
            <w:jc w:val="right"/>
          </w:pPr>
        </w:p>
      </w:tc>
    </w:tr>
  </w:tbl>
  <w:p w14:paraId="1E089552" w14:textId="77777777" w:rsidR="00AE5DD0" w:rsidRDefault="00431BE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00D9F" w14:paraId="2370B83B" w14:textId="77777777">
      <w:trPr>
        <w:trHeight w:val="354"/>
        <w:jc w:val="center"/>
      </w:trPr>
      <w:tc>
        <w:tcPr>
          <w:tcW w:w="9694" w:type="dxa"/>
        </w:tcPr>
        <w:p w14:paraId="5CDBE2AF" w14:textId="664CE7A8" w:rsidR="00AE5DD0" w:rsidRPr="00BD47E4" w:rsidRDefault="00431BEA" w:rsidP="00C26F2D">
          <w:pPr>
            <w:jc w:val="right"/>
            <w:rPr>
              <w:b/>
              <w:sz w:val="32"/>
              <w:szCs w:val="32"/>
            </w:rPr>
          </w:pPr>
          <w:r>
            <w:rPr>
              <w:b/>
              <w:sz w:val="32"/>
              <w:szCs w:val="32"/>
            </w:rPr>
            <w:t>WP</w:t>
          </w:r>
        </w:p>
      </w:tc>
      <w:tc>
        <w:tcPr>
          <w:tcW w:w="1332" w:type="dxa"/>
        </w:tcPr>
        <w:p w14:paraId="7A94398C" w14:textId="6E931591" w:rsidR="00AE5DD0" w:rsidRPr="00BD47E4" w:rsidRDefault="00431BEA" w:rsidP="00080F4C">
          <w:pPr>
            <w:rPr>
              <w:b/>
              <w:sz w:val="32"/>
              <w:szCs w:val="32"/>
            </w:rPr>
          </w:pPr>
          <w:r>
            <w:rPr>
              <w:b/>
              <w:sz w:val="32"/>
              <w:szCs w:val="32"/>
            </w:rPr>
            <w:t>10</w:t>
          </w:r>
        </w:p>
      </w:tc>
    </w:tr>
  </w:tbl>
  <w:p w14:paraId="36587964" w14:textId="77777777" w:rsidR="00AE5DD0" w:rsidRDefault="00431B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E02240"/>
    <w:multiLevelType w:val="hybridMultilevel"/>
    <w:tmpl w:val="D7E6188C"/>
    <w:lvl w:ilvl="0" w:tplc="26A62E70">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E8B88E34">
      <w:start w:val="1"/>
      <w:numFmt w:val="bullet"/>
      <w:pStyle w:val="ATSBullet1"/>
      <w:lvlText w:val=""/>
      <w:lvlJc w:val="left"/>
      <w:pPr>
        <w:tabs>
          <w:tab w:val="num" w:pos="360"/>
        </w:tabs>
        <w:ind w:left="360" w:hanging="360"/>
      </w:pPr>
      <w:rPr>
        <w:rFonts w:ascii="Symbol" w:hAnsi="Symbol" w:hint="default"/>
        <w:color w:val="auto"/>
      </w:rPr>
    </w:lvl>
    <w:lvl w:ilvl="1" w:tplc="006EE0BA" w:tentative="1">
      <w:start w:val="1"/>
      <w:numFmt w:val="bullet"/>
      <w:lvlText w:val="o"/>
      <w:lvlJc w:val="left"/>
      <w:pPr>
        <w:tabs>
          <w:tab w:val="num" w:pos="1440"/>
        </w:tabs>
        <w:ind w:left="1440" w:hanging="360"/>
      </w:pPr>
      <w:rPr>
        <w:rFonts w:ascii="Courier New" w:hAnsi="Courier New" w:cs="Courier New" w:hint="default"/>
      </w:rPr>
    </w:lvl>
    <w:lvl w:ilvl="2" w:tplc="D7E29B40" w:tentative="1">
      <w:start w:val="1"/>
      <w:numFmt w:val="bullet"/>
      <w:lvlText w:val=""/>
      <w:lvlJc w:val="left"/>
      <w:pPr>
        <w:tabs>
          <w:tab w:val="num" w:pos="2160"/>
        </w:tabs>
        <w:ind w:left="2160" w:hanging="360"/>
      </w:pPr>
      <w:rPr>
        <w:rFonts w:ascii="Wingdings" w:hAnsi="Wingdings" w:hint="default"/>
      </w:rPr>
    </w:lvl>
    <w:lvl w:ilvl="3" w:tplc="7C5EA034" w:tentative="1">
      <w:start w:val="1"/>
      <w:numFmt w:val="bullet"/>
      <w:lvlText w:val=""/>
      <w:lvlJc w:val="left"/>
      <w:pPr>
        <w:tabs>
          <w:tab w:val="num" w:pos="2880"/>
        </w:tabs>
        <w:ind w:left="2880" w:hanging="360"/>
      </w:pPr>
      <w:rPr>
        <w:rFonts w:ascii="Symbol" w:hAnsi="Symbol" w:hint="default"/>
      </w:rPr>
    </w:lvl>
    <w:lvl w:ilvl="4" w:tplc="6E9CB8E0" w:tentative="1">
      <w:start w:val="1"/>
      <w:numFmt w:val="bullet"/>
      <w:lvlText w:val="o"/>
      <w:lvlJc w:val="left"/>
      <w:pPr>
        <w:tabs>
          <w:tab w:val="num" w:pos="3600"/>
        </w:tabs>
        <w:ind w:left="3600" w:hanging="360"/>
      </w:pPr>
      <w:rPr>
        <w:rFonts w:ascii="Courier New" w:hAnsi="Courier New" w:cs="Courier New" w:hint="default"/>
      </w:rPr>
    </w:lvl>
    <w:lvl w:ilvl="5" w:tplc="F46A22EA" w:tentative="1">
      <w:start w:val="1"/>
      <w:numFmt w:val="bullet"/>
      <w:lvlText w:val=""/>
      <w:lvlJc w:val="left"/>
      <w:pPr>
        <w:tabs>
          <w:tab w:val="num" w:pos="4320"/>
        </w:tabs>
        <w:ind w:left="4320" w:hanging="360"/>
      </w:pPr>
      <w:rPr>
        <w:rFonts w:ascii="Wingdings" w:hAnsi="Wingdings" w:hint="default"/>
      </w:rPr>
    </w:lvl>
    <w:lvl w:ilvl="6" w:tplc="B762A046" w:tentative="1">
      <w:start w:val="1"/>
      <w:numFmt w:val="bullet"/>
      <w:lvlText w:val=""/>
      <w:lvlJc w:val="left"/>
      <w:pPr>
        <w:tabs>
          <w:tab w:val="num" w:pos="5040"/>
        </w:tabs>
        <w:ind w:left="5040" w:hanging="360"/>
      </w:pPr>
      <w:rPr>
        <w:rFonts w:ascii="Symbol" w:hAnsi="Symbol" w:hint="default"/>
      </w:rPr>
    </w:lvl>
    <w:lvl w:ilvl="7" w:tplc="16483C94" w:tentative="1">
      <w:start w:val="1"/>
      <w:numFmt w:val="bullet"/>
      <w:lvlText w:val="o"/>
      <w:lvlJc w:val="left"/>
      <w:pPr>
        <w:tabs>
          <w:tab w:val="num" w:pos="5760"/>
        </w:tabs>
        <w:ind w:left="5760" w:hanging="360"/>
      </w:pPr>
      <w:rPr>
        <w:rFonts w:ascii="Courier New" w:hAnsi="Courier New" w:cs="Courier New" w:hint="default"/>
      </w:rPr>
    </w:lvl>
    <w:lvl w:ilvl="8" w:tplc="5A96C36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E7EE48C6">
      <w:start w:val="1"/>
      <w:numFmt w:val="decimal"/>
      <w:lvlText w:val="%1)"/>
      <w:lvlJc w:val="left"/>
      <w:pPr>
        <w:tabs>
          <w:tab w:val="num" w:pos="340"/>
        </w:tabs>
        <w:ind w:left="340" w:hanging="340"/>
      </w:pPr>
      <w:rPr>
        <w:rFonts w:hint="default"/>
      </w:rPr>
    </w:lvl>
    <w:lvl w:ilvl="1" w:tplc="537423AE" w:tentative="1">
      <w:start w:val="1"/>
      <w:numFmt w:val="lowerLetter"/>
      <w:lvlText w:val="%2."/>
      <w:lvlJc w:val="left"/>
      <w:pPr>
        <w:tabs>
          <w:tab w:val="num" w:pos="1440"/>
        </w:tabs>
        <w:ind w:left="1440" w:hanging="360"/>
      </w:pPr>
    </w:lvl>
    <w:lvl w:ilvl="2" w:tplc="22CA274C" w:tentative="1">
      <w:start w:val="1"/>
      <w:numFmt w:val="lowerRoman"/>
      <w:lvlText w:val="%3."/>
      <w:lvlJc w:val="right"/>
      <w:pPr>
        <w:tabs>
          <w:tab w:val="num" w:pos="2160"/>
        </w:tabs>
        <w:ind w:left="2160" w:hanging="180"/>
      </w:pPr>
    </w:lvl>
    <w:lvl w:ilvl="3" w:tplc="FACCF24A" w:tentative="1">
      <w:start w:val="1"/>
      <w:numFmt w:val="decimal"/>
      <w:lvlText w:val="%4."/>
      <w:lvlJc w:val="left"/>
      <w:pPr>
        <w:tabs>
          <w:tab w:val="num" w:pos="2880"/>
        </w:tabs>
        <w:ind w:left="2880" w:hanging="360"/>
      </w:pPr>
    </w:lvl>
    <w:lvl w:ilvl="4" w:tplc="88C0B2B2" w:tentative="1">
      <w:start w:val="1"/>
      <w:numFmt w:val="lowerLetter"/>
      <w:lvlText w:val="%5."/>
      <w:lvlJc w:val="left"/>
      <w:pPr>
        <w:tabs>
          <w:tab w:val="num" w:pos="3600"/>
        </w:tabs>
        <w:ind w:left="3600" w:hanging="360"/>
      </w:pPr>
    </w:lvl>
    <w:lvl w:ilvl="5" w:tplc="0566825C" w:tentative="1">
      <w:start w:val="1"/>
      <w:numFmt w:val="lowerRoman"/>
      <w:lvlText w:val="%6."/>
      <w:lvlJc w:val="right"/>
      <w:pPr>
        <w:tabs>
          <w:tab w:val="num" w:pos="4320"/>
        </w:tabs>
        <w:ind w:left="4320" w:hanging="180"/>
      </w:pPr>
    </w:lvl>
    <w:lvl w:ilvl="6" w:tplc="61044472" w:tentative="1">
      <w:start w:val="1"/>
      <w:numFmt w:val="decimal"/>
      <w:lvlText w:val="%7."/>
      <w:lvlJc w:val="left"/>
      <w:pPr>
        <w:tabs>
          <w:tab w:val="num" w:pos="5040"/>
        </w:tabs>
        <w:ind w:left="5040" w:hanging="360"/>
      </w:pPr>
    </w:lvl>
    <w:lvl w:ilvl="7" w:tplc="1F487D00" w:tentative="1">
      <w:start w:val="1"/>
      <w:numFmt w:val="lowerLetter"/>
      <w:lvlText w:val="%8."/>
      <w:lvlJc w:val="left"/>
      <w:pPr>
        <w:tabs>
          <w:tab w:val="num" w:pos="5760"/>
        </w:tabs>
        <w:ind w:left="5760" w:hanging="360"/>
      </w:pPr>
    </w:lvl>
    <w:lvl w:ilvl="8" w:tplc="F89E532A" w:tentative="1">
      <w:start w:val="1"/>
      <w:numFmt w:val="lowerRoman"/>
      <w:lvlText w:val="%9."/>
      <w:lvlJc w:val="right"/>
      <w:pPr>
        <w:tabs>
          <w:tab w:val="num" w:pos="6480"/>
        </w:tabs>
        <w:ind w:left="6480" w:hanging="180"/>
      </w:pPr>
    </w:lvl>
  </w:abstractNum>
  <w:abstractNum w:abstractNumId="14" w15:restartNumberingAfterBreak="0">
    <w:nsid w:val="4D3115BB"/>
    <w:multiLevelType w:val="hybridMultilevel"/>
    <w:tmpl w:val="C922B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2F3AFA"/>
    <w:multiLevelType w:val="hybridMultilevel"/>
    <w:tmpl w:val="9DF09BE6"/>
    <w:lvl w:ilvl="0" w:tplc="D5C476E2">
      <w:start w:val="1"/>
      <w:numFmt w:val="decimal"/>
      <w:lvlText w:val="%1."/>
      <w:lvlJc w:val="left"/>
      <w:pPr>
        <w:tabs>
          <w:tab w:val="num" w:pos="1057"/>
        </w:tabs>
        <w:ind w:left="1057" w:hanging="360"/>
      </w:pPr>
      <w:rPr>
        <w:rFonts w:hint="default"/>
      </w:rPr>
    </w:lvl>
    <w:lvl w:ilvl="1" w:tplc="448C415E" w:tentative="1">
      <w:start w:val="1"/>
      <w:numFmt w:val="lowerLetter"/>
      <w:lvlText w:val="%2."/>
      <w:lvlJc w:val="left"/>
      <w:pPr>
        <w:tabs>
          <w:tab w:val="num" w:pos="2137"/>
        </w:tabs>
        <w:ind w:left="2137" w:hanging="360"/>
      </w:pPr>
    </w:lvl>
    <w:lvl w:ilvl="2" w:tplc="12F21574" w:tentative="1">
      <w:start w:val="1"/>
      <w:numFmt w:val="lowerRoman"/>
      <w:lvlText w:val="%3."/>
      <w:lvlJc w:val="right"/>
      <w:pPr>
        <w:tabs>
          <w:tab w:val="num" w:pos="2857"/>
        </w:tabs>
        <w:ind w:left="2857" w:hanging="180"/>
      </w:pPr>
    </w:lvl>
    <w:lvl w:ilvl="3" w:tplc="52D4111E" w:tentative="1">
      <w:start w:val="1"/>
      <w:numFmt w:val="decimal"/>
      <w:lvlText w:val="%4."/>
      <w:lvlJc w:val="left"/>
      <w:pPr>
        <w:tabs>
          <w:tab w:val="num" w:pos="3577"/>
        </w:tabs>
        <w:ind w:left="3577" w:hanging="360"/>
      </w:pPr>
    </w:lvl>
    <w:lvl w:ilvl="4" w:tplc="1CF43A06" w:tentative="1">
      <w:start w:val="1"/>
      <w:numFmt w:val="lowerLetter"/>
      <w:lvlText w:val="%5."/>
      <w:lvlJc w:val="left"/>
      <w:pPr>
        <w:tabs>
          <w:tab w:val="num" w:pos="4297"/>
        </w:tabs>
        <w:ind w:left="4297" w:hanging="360"/>
      </w:pPr>
    </w:lvl>
    <w:lvl w:ilvl="5" w:tplc="7338AAC4" w:tentative="1">
      <w:start w:val="1"/>
      <w:numFmt w:val="lowerRoman"/>
      <w:lvlText w:val="%6."/>
      <w:lvlJc w:val="right"/>
      <w:pPr>
        <w:tabs>
          <w:tab w:val="num" w:pos="5017"/>
        </w:tabs>
        <w:ind w:left="5017" w:hanging="180"/>
      </w:pPr>
    </w:lvl>
    <w:lvl w:ilvl="6" w:tplc="9332888A" w:tentative="1">
      <w:start w:val="1"/>
      <w:numFmt w:val="decimal"/>
      <w:lvlText w:val="%7."/>
      <w:lvlJc w:val="left"/>
      <w:pPr>
        <w:tabs>
          <w:tab w:val="num" w:pos="5737"/>
        </w:tabs>
        <w:ind w:left="5737" w:hanging="360"/>
      </w:pPr>
    </w:lvl>
    <w:lvl w:ilvl="7" w:tplc="B984824C" w:tentative="1">
      <w:start w:val="1"/>
      <w:numFmt w:val="lowerLetter"/>
      <w:lvlText w:val="%8."/>
      <w:lvlJc w:val="left"/>
      <w:pPr>
        <w:tabs>
          <w:tab w:val="num" w:pos="6457"/>
        </w:tabs>
        <w:ind w:left="6457" w:hanging="360"/>
      </w:pPr>
    </w:lvl>
    <w:lvl w:ilvl="8" w:tplc="28B06F06"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CE94B7C8">
      <w:start w:val="1"/>
      <w:numFmt w:val="decimal"/>
      <w:pStyle w:val="ATSNumber1"/>
      <w:lvlText w:val="%1)"/>
      <w:lvlJc w:val="left"/>
      <w:pPr>
        <w:tabs>
          <w:tab w:val="num" w:pos="720"/>
        </w:tabs>
        <w:ind w:left="720" w:hanging="360"/>
      </w:pPr>
    </w:lvl>
    <w:lvl w:ilvl="1" w:tplc="F6D0507E" w:tentative="1">
      <w:start w:val="1"/>
      <w:numFmt w:val="lowerLetter"/>
      <w:lvlText w:val="%2."/>
      <w:lvlJc w:val="left"/>
      <w:pPr>
        <w:tabs>
          <w:tab w:val="num" w:pos="1440"/>
        </w:tabs>
        <w:ind w:left="1440" w:hanging="360"/>
      </w:pPr>
    </w:lvl>
    <w:lvl w:ilvl="2" w:tplc="6A14171A" w:tentative="1">
      <w:start w:val="1"/>
      <w:numFmt w:val="lowerRoman"/>
      <w:lvlText w:val="%3."/>
      <w:lvlJc w:val="right"/>
      <w:pPr>
        <w:tabs>
          <w:tab w:val="num" w:pos="2160"/>
        </w:tabs>
        <w:ind w:left="2160" w:hanging="180"/>
      </w:pPr>
    </w:lvl>
    <w:lvl w:ilvl="3" w:tplc="B9AA287A" w:tentative="1">
      <w:start w:val="1"/>
      <w:numFmt w:val="decimal"/>
      <w:lvlText w:val="%4."/>
      <w:lvlJc w:val="left"/>
      <w:pPr>
        <w:tabs>
          <w:tab w:val="num" w:pos="2880"/>
        </w:tabs>
        <w:ind w:left="2880" w:hanging="360"/>
      </w:pPr>
    </w:lvl>
    <w:lvl w:ilvl="4" w:tplc="1EAAB89C" w:tentative="1">
      <w:start w:val="1"/>
      <w:numFmt w:val="lowerLetter"/>
      <w:lvlText w:val="%5."/>
      <w:lvlJc w:val="left"/>
      <w:pPr>
        <w:tabs>
          <w:tab w:val="num" w:pos="3600"/>
        </w:tabs>
        <w:ind w:left="3600" w:hanging="360"/>
      </w:pPr>
    </w:lvl>
    <w:lvl w:ilvl="5" w:tplc="C0AC1636" w:tentative="1">
      <w:start w:val="1"/>
      <w:numFmt w:val="lowerRoman"/>
      <w:lvlText w:val="%6."/>
      <w:lvlJc w:val="right"/>
      <w:pPr>
        <w:tabs>
          <w:tab w:val="num" w:pos="4320"/>
        </w:tabs>
        <w:ind w:left="4320" w:hanging="180"/>
      </w:pPr>
    </w:lvl>
    <w:lvl w:ilvl="6" w:tplc="84507B46" w:tentative="1">
      <w:start w:val="1"/>
      <w:numFmt w:val="decimal"/>
      <w:lvlText w:val="%7."/>
      <w:lvlJc w:val="left"/>
      <w:pPr>
        <w:tabs>
          <w:tab w:val="num" w:pos="5040"/>
        </w:tabs>
        <w:ind w:left="5040" w:hanging="360"/>
      </w:pPr>
    </w:lvl>
    <w:lvl w:ilvl="7" w:tplc="B7BC175C" w:tentative="1">
      <w:start w:val="1"/>
      <w:numFmt w:val="lowerLetter"/>
      <w:lvlText w:val="%8."/>
      <w:lvlJc w:val="left"/>
      <w:pPr>
        <w:tabs>
          <w:tab w:val="num" w:pos="5760"/>
        </w:tabs>
        <w:ind w:left="5760" w:hanging="360"/>
      </w:pPr>
    </w:lvl>
    <w:lvl w:ilvl="8" w:tplc="9C0AA34E"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5BC8870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F6CCBD4" w:tentative="1">
      <w:start w:val="1"/>
      <w:numFmt w:val="bullet"/>
      <w:lvlText w:val="o"/>
      <w:lvlJc w:val="left"/>
      <w:pPr>
        <w:tabs>
          <w:tab w:val="num" w:pos="2517"/>
        </w:tabs>
        <w:ind w:left="2517" w:hanging="360"/>
      </w:pPr>
      <w:rPr>
        <w:rFonts w:ascii="Courier New" w:hAnsi="Courier New" w:cs="Courier New" w:hint="default"/>
      </w:rPr>
    </w:lvl>
    <w:lvl w:ilvl="2" w:tplc="F9C6EB42" w:tentative="1">
      <w:start w:val="1"/>
      <w:numFmt w:val="bullet"/>
      <w:lvlText w:val=""/>
      <w:lvlJc w:val="left"/>
      <w:pPr>
        <w:tabs>
          <w:tab w:val="num" w:pos="3237"/>
        </w:tabs>
        <w:ind w:left="3237" w:hanging="360"/>
      </w:pPr>
      <w:rPr>
        <w:rFonts w:ascii="Wingdings" w:hAnsi="Wingdings" w:hint="default"/>
      </w:rPr>
    </w:lvl>
    <w:lvl w:ilvl="3" w:tplc="F53CC58E" w:tentative="1">
      <w:start w:val="1"/>
      <w:numFmt w:val="bullet"/>
      <w:lvlText w:val=""/>
      <w:lvlJc w:val="left"/>
      <w:pPr>
        <w:tabs>
          <w:tab w:val="num" w:pos="3957"/>
        </w:tabs>
        <w:ind w:left="3957" w:hanging="360"/>
      </w:pPr>
      <w:rPr>
        <w:rFonts w:ascii="Symbol" w:hAnsi="Symbol" w:hint="default"/>
      </w:rPr>
    </w:lvl>
    <w:lvl w:ilvl="4" w:tplc="7598B94E" w:tentative="1">
      <w:start w:val="1"/>
      <w:numFmt w:val="bullet"/>
      <w:lvlText w:val="o"/>
      <w:lvlJc w:val="left"/>
      <w:pPr>
        <w:tabs>
          <w:tab w:val="num" w:pos="4677"/>
        </w:tabs>
        <w:ind w:left="4677" w:hanging="360"/>
      </w:pPr>
      <w:rPr>
        <w:rFonts w:ascii="Courier New" w:hAnsi="Courier New" w:cs="Courier New" w:hint="default"/>
      </w:rPr>
    </w:lvl>
    <w:lvl w:ilvl="5" w:tplc="66484AD4" w:tentative="1">
      <w:start w:val="1"/>
      <w:numFmt w:val="bullet"/>
      <w:lvlText w:val=""/>
      <w:lvlJc w:val="left"/>
      <w:pPr>
        <w:tabs>
          <w:tab w:val="num" w:pos="5397"/>
        </w:tabs>
        <w:ind w:left="5397" w:hanging="360"/>
      </w:pPr>
      <w:rPr>
        <w:rFonts w:ascii="Wingdings" w:hAnsi="Wingdings" w:hint="default"/>
      </w:rPr>
    </w:lvl>
    <w:lvl w:ilvl="6" w:tplc="00CE1844" w:tentative="1">
      <w:start w:val="1"/>
      <w:numFmt w:val="bullet"/>
      <w:lvlText w:val=""/>
      <w:lvlJc w:val="left"/>
      <w:pPr>
        <w:tabs>
          <w:tab w:val="num" w:pos="6117"/>
        </w:tabs>
        <w:ind w:left="6117" w:hanging="360"/>
      </w:pPr>
      <w:rPr>
        <w:rFonts w:ascii="Symbol" w:hAnsi="Symbol" w:hint="default"/>
      </w:rPr>
    </w:lvl>
    <w:lvl w:ilvl="7" w:tplc="2D7C54C0" w:tentative="1">
      <w:start w:val="1"/>
      <w:numFmt w:val="bullet"/>
      <w:lvlText w:val="o"/>
      <w:lvlJc w:val="left"/>
      <w:pPr>
        <w:tabs>
          <w:tab w:val="num" w:pos="6837"/>
        </w:tabs>
        <w:ind w:left="6837" w:hanging="360"/>
      </w:pPr>
      <w:rPr>
        <w:rFonts w:ascii="Courier New" w:hAnsi="Courier New" w:cs="Courier New" w:hint="default"/>
      </w:rPr>
    </w:lvl>
    <w:lvl w:ilvl="8" w:tplc="DA6857FC"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886C0F76">
      <w:start w:val="1"/>
      <w:numFmt w:val="decimal"/>
      <w:pStyle w:val="ATSNumber2"/>
      <w:lvlText w:val="%1."/>
      <w:lvlJc w:val="left"/>
      <w:pPr>
        <w:tabs>
          <w:tab w:val="num" w:pos="720"/>
        </w:tabs>
        <w:ind w:left="720" w:hanging="360"/>
      </w:pPr>
      <w:rPr>
        <w:rFonts w:hint="default"/>
      </w:rPr>
    </w:lvl>
    <w:lvl w:ilvl="1" w:tplc="896C549A" w:tentative="1">
      <w:start w:val="1"/>
      <w:numFmt w:val="lowerLetter"/>
      <w:lvlText w:val="%2."/>
      <w:lvlJc w:val="left"/>
      <w:pPr>
        <w:tabs>
          <w:tab w:val="num" w:pos="1440"/>
        </w:tabs>
        <w:ind w:left="1440" w:hanging="360"/>
      </w:pPr>
    </w:lvl>
    <w:lvl w:ilvl="2" w:tplc="2354B824" w:tentative="1">
      <w:start w:val="1"/>
      <w:numFmt w:val="lowerRoman"/>
      <w:lvlText w:val="%3."/>
      <w:lvlJc w:val="right"/>
      <w:pPr>
        <w:tabs>
          <w:tab w:val="num" w:pos="2160"/>
        </w:tabs>
        <w:ind w:left="2160" w:hanging="180"/>
      </w:pPr>
    </w:lvl>
    <w:lvl w:ilvl="3" w:tplc="D07EF64A" w:tentative="1">
      <w:start w:val="1"/>
      <w:numFmt w:val="decimal"/>
      <w:lvlText w:val="%4."/>
      <w:lvlJc w:val="left"/>
      <w:pPr>
        <w:tabs>
          <w:tab w:val="num" w:pos="2880"/>
        </w:tabs>
        <w:ind w:left="2880" w:hanging="360"/>
      </w:pPr>
    </w:lvl>
    <w:lvl w:ilvl="4" w:tplc="FC5CDF50" w:tentative="1">
      <w:start w:val="1"/>
      <w:numFmt w:val="lowerLetter"/>
      <w:lvlText w:val="%5."/>
      <w:lvlJc w:val="left"/>
      <w:pPr>
        <w:tabs>
          <w:tab w:val="num" w:pos="3600"/>
        </w:tabs>
        <w:ind w:left="3600" w:hanging="360"/>
      </w:pPr>
    </w:lvl>
    <w:lvl w:ilvl="5" w:tplc="83B8C51A" w:tentative="1">
      <w:start w:val="1"/>
      <w:numFmt w:val="lowerRoman"/>
      <w:lvlText w:val="%6."/>
      <w:lvlJc w:val="right"/>
      <w:pPr>
        <w:tabs>
          <w:tab w:val="num" w:pos="4320"/>
        </w:tabs>
        <w:ind w:left="4320" w:hanging="180"/>
      </w:pPr>
    </w:lvl>
    <w:lvl w:ilvl="6" w:tplc="29C0FC62" w:tentative="1">
      <w:start w:val="1"/>
      <w:numFmt w:val="decimal"/>
      <w:lvlText w:val="%7."/>
      <w:lvlJc w:val="left"/>
      <w:pPr>
        <w:tabs>
          <w:tab w:val="num" w:pos="5040"/>
        </w:tabs>
        <w:ind w:left="5040" w:hanging="360"/>
      </w:pPr>
    </w:lvl>
    <w:lvl w:ilvl="7" w:tplc="E9F4B878" w:tentative="1">
      <w:start w:val="1"/>
      <w:numFmt w:val="lowerLetter"/>
      <w:lvlText w:val="%8."/>
      <w:lvlJc w:val="left"/>
      <w:pPr>
        <w:tabs>
          <w:tab w:val="num" w:pos="5760"/>
        </w:tabs>
        <w:ind w:left="5760" w:hanging="360"/>
      </w:pPr>
    </w:lvl>
    <w:lvl w:ilvl="8" w:tplc="7C30C322" w:tentative="1">
      <w:start w:val="1"/>
      <w:numFmt w:val="lowerRoman"/>
      <w:lvlText w:val="%9."/>
      <w:lvlJc w:val="right"/>
      <w:pPr>
        <w:tabs>
          <w:tab w:val="num" w:pos="6480"/>
        </w:tabs>
        <w:ind w:left="6480" w:hanging="180"/>
      </w:pPr>
    </w:lvl>
  </w:abstractNum>
  <w:num w:numId="1" w16cid:durableId="1655330387">
    <w:abstractNumId w:val="9"/>
  </w:num>
  <w:num w:numId="2" w16cid:durableId="2088725071">
    <w:abstractNumId w:val="7"/>
  </w:num>
  <w:num w:numId="3" w16cid:durableId="1352101024">
    <w:abstractNumId w:val="6"/>
  </w:num>
  <w:num w:numId="4" w16cid:durableId="1937975463">
    <w:abstractNumId w:val="5"/>
  </w:num>
  <w:num w:numId="5" w16cid:durableId="1082605209">
    <w:abstractNumId w:val="4"/>
  </w:num>
  <w:num w:numId="6" w16cid:durableId="169298184">
    <w:abstractNumId w:val="8"/>
  </w:num>
  <w:num w:numId="7" w16cid:durableId="361325738">
    <w:abstractNumId w:val="3"/>
  </w:num>
  <w:num w:numId="8" w16cid:durableId="1255940369">
    <w:abstractNumId w:val="2"/>
  </w:num>
  <w:num w:numId="9" w16cid:durableId="1780562958">
    <w:abstractNumId w:val="1"/>
  </w:num>
  <w:num w:numId="10" w16cid:durableId="1358435159">
    <w:abstractNumId w:val="0"/>
  </w:num>
  <w:num w:numId="11" w16cid:durableId="1765103365">
    <w:abstractNumId w:val="12"/>
  </w:num>
  <w:num w:numId="12" w16cid:durableId="834566038">
    <w:abstractNumId w:val="17"/>
  </w:num>
  <w:num w:numId="13" w16cid:durableId="1846166225">
    <w:abstractNumId w:val="16"/>
  </w:num>
  <w:num w:numId="14" w16cid:durableId="106966539">
    <w:abstractNumId w:val="13"/>
  </w:num>
  <w:num w:numId="15" w16cid:durableId="799566964">
    <w:abstractNumId w:val="15"/>
  </w:num>
  <w:num w:numId="16" w16cid:durableId="1630358893">
    <w:abstractNumId w:val="11"/>
  </w:num>
  <w:num w:numId="17" w16cid:durableId="841168316">
    <w:abstractNumId w:val="12"/>
  </w:num>
  <w:num w:numId="18" w16cid:durableId="151483381">
    <w:abstractNumId w:val="17"/>
  </w:num>
  <w:num w:numId="19" w16cid:durableId="1908687192">
    <w:abstractNumId w:val="16"/>
  </w:num>
  <w:num w:numId="20" w16cid:durableId="2111966990">
    <w:abstractNumId w:val="18"/>
  </w:num>
  <w:num w:numId="21" w16cid:durableId="1236820786">
    <w:abstractNumId w:val="14"/>
  </w:num>
  <w:num w:numId="22" w16cid:durableId="14140111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9F"/>
    <w:rsid w:val="00431BEA"/>
    <w:rsid w:val="00B00D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8A76E"/>
  <w15:chartTrackingRefBased/>
  <w15:docId w15:val="{809207B8-508B-436F-9BB6-DC30D356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styleId="Textosinformato">
    <w:name w:val="Plain Text"/>
    <w:basedOn w:val="Normal"/>
    <w:link w:val="TextosinformatoCar"/>
    <w:uiPriority w:val="99"/>
    <w:unhideWhenUsed/>
    <w:rsid w:val="00431BEA"/>
    <w:rPr>
      <w:rFonts w:ascii="Consolas" w:eastAsia="Calibri" w:hAnsi="Consolas"/>
      <w:sz w:val="21"/>
      <w:szCs w:val="21"/>
    </w:rPr>
  </w:style>
  <w:style w:type="character" w:customStyle="1" w:styleId="TextosinformatoCar">
    <w:name w:val="Texto sin formato Car"/>
    <w:basedOn w:val="Fuentedeprrafopredeter"/>
    <w:link w:val="Textosinformato"/>
    <w:uiPriority w:val="99"/>
    <w:rsid w:val="00431BEA"/>
    <w:rPr>
      <w:rFonts w:ascii="Consolas" w:eastAsia="Calibri" w:hAnsi="Consolas"/>
      <w:sz w:val="21"/>
      <w:szCs w:val="21"/>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1139</Words>
  <Characters>6774</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2023-04-11T13:58:00Z</dcterms:modified>
</cp:coreProperties>
</file>