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8FDA0" w14:textId="77777777" w:rsidR="00C26F2D" w:rsidRPr="00BF077B" w:rsidRDefault="00354737" w:rsidP="00BF077B">
      <w:pPr>
        <w:pStyle w:val="ATSNormal"/>
        <w:rPr>
          <w:rStyle w:val="Ttulodellibro"/>
        </w:rPr>
      </w:pPr>
    </w:p>
    <w:p w14:paraId="1A26D7DE" w14:textId="77777777" w:rsidR="002F0A13" w:rsidRDefault="00354737" w:rsidP="004B4A60">
      <w:pPr>
        <w:rPr>
          <w:b/>
          <w:u w:val="single"/>
          <w:lang w:val="es-ES_tradnl"/>
        </w:rPr>
      </w:pPr>
    </w:p>
    <w:p w14:paraId="5F34131F" w14:textId="77777777" w:rsidR="002F0A13" w:rsidRDefault="00354737" w:rsidP="004B4A60">
      <w:pPr>
        <w:rPr>
          <w:b/>
          <w:u w:val="single"/>
          <w:lang w:val="es-ES_tradnl"/>
        </w:rPr>
      </w:pPr>
    </w:p>
    <w:p w14:paraId="6BCE844B" w14:textId="77777777" w:rsidR="002F0A13" w:rsidRDefault="00354737" w:rsidP="004B4A60">
      <w:pPr>
        <w:rPr>
          <w:b/>
          <w:u w:val="single"/>
          <w:lang w:val="es-ES_tradnl"/>
        </w:rPr>
      </w:pPr>
    </w:p>
    <w:p w14:paraId="6CB630FF" w14:textId="77777777" w:rsidR="002F0A13" w:rsidRDefault="00354737" w:rsidP="004B4A60">
      <w:pPr>
        <w:rPr>
          <w:b/>
          <w:u w:val="single"/>
          <w:lang w:val="es-ES_tradnl"/>
        </w:rPr>
      </w:pPr>
    </w:p>
    <w:p w14:paraId="24829B4D" w14:textId="77777777" w:rsidR="00C26F2D" w:rsidRDefault="00354737" w:rsidP="004B4A60">
      <w:pPr>
        <w:rPr>
          <w:b/>
          <w:u w:val="single"/>
          <w:lang w:val="es-ES_tradnl"/>
        </w:rPr>
      </w:pPr>
    </w:p>
    <w:p w14:paraId="418CABC5" w14:textId="77777777" w:rsidR="004B4A60" w:rsidRPr="0057246E" w:rsidRDefault="00BB0E35" w:rsidP="001B789F">
      <w:pPr>
        <w:pStyle w:val="ATSTitle"/>
      </w:pPr>
      <w:bookmarkStart w:id="0" w:name="name"/>
      <w:r>
        <w:t>Draft Antarctic Specially Protected Area Management Plan for Farrier Col, Horseshoe Island, Marguerite Bay</w:t>
      </w:r>
      <w:bookmarkEnd w:id="0"/>
    </w:p>
    <w:p w14:paraId="4CA67364" w14:textId="77777777" w:rsidR="004B4A60" w:rsidRPr="0057246E" w:rsidRDefault="00354737" w:rsidP="00F75424">
      <w:pPr>
        <w:jc w:val="center"/>
      </w:pPr>
    </w:p>
    <w:p w14:paraId="28A5A077" w14:textId="77777777" w:rsidR="004B4A60" w:rsidRPr="002F0A13" w:rsidRDefault="00354737" w:rsidP="002F0A13"/>
    <w:p w14:paraId="7509C69A" w14:textId="77777777" w:rsidR="004B4A60" w:rsidRDefault="00354737" w:rsidP="00F75424">
      <w:pPr>
        <w:jc w:val="center"/>
      </w:pPr>
      <w:bookmarkStart w:id="1" w:name="memo"/>
      <w:bookmarkEnd w:id="1"/>
    </w:p>
    <w:p w14:paraId="1314E5D4" w14:textId="77777777" w:rsidR="0097629D" w:rsidRDefault="00354737" w:rsidP="00F75424">
      <w:pPr>
        <w:jc w:val="center"/>
      </w:pPr>
    </w:p>
    <w:p w14:paraId="23C1AE70" w14:textId="77777777" w:rsidR="0097629D" w:rsidRDefault="00354737" w:rsidP="00F75424">
      <w:pPr>
        <w:jc w:val="center"/>
      </w:pPr>
    </w:p>
    <w:p w14:paraId="584DCFE9" w14:textId="77777777" w:rsidR="0097629D" w:rsidRDefault="00354737" w:rsidP="00F75424">
      <w:pPr>
        <w:jc w:val="center"/>
      </w:pPr>
    </w:p>
    <w:p w14:paraId="3C2DF396" w14:textId="77777777" w:rsidR="0097629D" w:rsidRPr="00C26F2D" w:rsidRDefault="00354737" w:rsidP="00F75424">
      <w:pPr>
        <w:jc w:val="center"/>
      </w:pPr>
    </w:p>
    <w:p w14:paraId="49E6A872" w14:textId="77777777" w:rsidR="004B4A60" w:rsidRPr="0057246E" w:rsidRDefault="00354737" w:rsidP="004B4A60"/>
    <w:p w14:paraId="30D8E6EC" w14:textId="77777777" w:rsidR="00C26F2D" w:rsidRDefault="00354737"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044803A" w14:textId="77777777" w:rsidR="00BB0E35" w:rsidRDefault="00BB0E35" w:rsidP="00952E9F"/>
    <w:p w14:paraId="3BAC82A9" w14:textId="77777777" w:rsidR="00BB0E35" w:rsidRPr="00126E5B" w:rsidRDefault="00BB0E35" w:rsidP="00BB0E35">
      <w:pPr>
        <w:jc w:val="center"/>
        <w:rPr>
          <w:rFonts w:ascii="Arial" w:hAnsi="Arial" w:cs="Arial"/>
          <w:b/>
          <w:sz w:val="32"/>
          <w:szCs w:val="32"/>
        </w:rPr>
      </w:pPr>
      <w:r>
        <w:rPr>
          <w:rFonts w:ascii="Arial" w:hAnsi="Arial" w:cs="Arial"/>
          <w:b/>
          <w:sz w:val="32"/>
          <w:szCs w:val="32"/>
        </w:rPr>
        <w:t xml:space="preserve">Draft </w:t>
      </w:r>
      <w:r w:rsidRPr="00126E5B">
        <w:rPr>
          <w:rFonts w:ascii="Arial" w:hAnsi="Arial" w:cs="Arial"/>
          <w:b/>
          <w:sz w:val="32"/>
          <w:szCs w:val="32"/>
        </w:rPr>
        <w:t>Antarctic Specially Protected Area</w:t>
      </w:r>
      <w:r>
        <w:rPr>
          <w:rFonts w:ascii="Arial" w:hAnsi="Arial" w:cs="Arial"/>
          <w:b/>
          <w:sz w:val="32"/>
          <w:szCs w:val="32"/>
        </w:rPr>
        <w:t xml:space="preserve"> Management Plan for Farrier Col, Horseshoe Island, Marguerite Bay</w:t>
      </w:r>
      <w:r w:rsidRPr="00126E5B">
        <w:rPr>
          <w:rFonts w:ascii="Arial" w:hAnsi="Arial" w:cs="Arial"/>
          <w:b/>
          <w:sz w:val="32"/>
          <w:szCs w:val="32"/>
        </w:rPr>
        <w:t xml:space="preserve"> </w:t>
      </w:r>
    </w:p>
    <w:p w14:paraId="641D619D" w14:textId="77777777" w:rsidR="00BB0E35" w:rsidRDefault="00BB0E35" w:rsidP="00BB0E35">
      <w:pPr>
        <w:jc w:val="center"/>
        <w:rPr>
          <w:b/>
        </w:rPr>
      </w:pPr>
    </w:p>
    <w:p w14:paraId="5636A42B" w14:textId="77777777" w:rsidR="00BB0E35" w:rsidRPr="000556F2" w:rsidRDefault="00BB0E35" w:rsidP="00BB0E35">
      <w:pPr>
        <w:jc w:val="center"/>
        <w:rPr>
          <w:b/>
        </w:rPr>
      </w:pPr>
      <w:r w:rsidRPr="000556F2">
        <w:rPr>
          <w:b/>
        </w:rPr>
        <w:t xml:space="preserve">Working Paper submitted by </w:t>
      </w:r>
      <w:r>
        <w:rPr>
          <w:b/>
        </w:rPr>
        <w:t xml:space="preserve">Belgium, Türkiye and </w:t>
      </w:r>
      <w:r w:rsidRPr="000556F2">
        <w:rPr>
          <w:b/>
        </w:rPr>
        <w:t>the United Kingdom</w:t>
      </w:r>
    </w:p>
    <w:p w14:paraId="0944E130" w14:textId="77777777" w:rsidR="00BB0E35" w:rsidRPr="00126E5B" w:rsidRDefault="00BB0E35" w:rsidP="00BB0E35">
      <w:pPr>
        <w:pStyle w:val="ATSHeading2"/>
      </w:pPr>
      <w:r w:rsidRPr="00126E5B">
        <w:t>Summary</w:t>
      </w:r>
    </w:p>
    <w:p w14:paraId="327FA091" w14:textId="77777777" w:rsidR="00BB0E35" w:rsidRDefault="00BB0E35" w:rsidP="00BB0E35">
      <w:pPr>
        <w:pStyle w:val="ATSNormal"/>
      </w:pPr>
      <w:r w:rsidRPr="009D436E">
        <w:rPr>
          <w:bCs/>
        </w:rPr>
        <w:t xml:space="preserve">Belgium, Türkiye and the United Kingdom </w:t>
      </w:r>
      <w:r>
        <w:t xml:space="preserve">have prepared a draft Antarctic Specially Protected Area Management Plan for Farrier Col, Horseshoe Island, Marguerite Bay, following support from the Committee for Environmental Protection (CEP) at CEP XXIV. </w:t>
      </w:r>
      <w:r w:rsidRPr="009D436E">
        <w:rPr>
          <w:bCs/>
        </w:rPr>
        <w:t>Belgium, Türkiye and the United Kingdom</w:t>
      </w:r>
      <w:r>
        <w:t xml:space="preserve"> recommend that the CEP refer the draft Management Plan to the Subsidiary Group on Management Plan (SGMP) for intersessional review.</w:t>
      </w:r>
    </w:p>
    <w:p w14:paraId="653FA201" w14:textId="77777777" w:rsidR="00BB0E35" w:rsidRPr="00126E5B" w:rsidRDefault="00BB0E35" w:rsidP="00BB0E35">
      <w:pPr>
        <w:pStyle w:val="ATSHeading2"/>
      </w:pPr>
      <w:r w:rsidRPr="00126E5B">
        <w:t>Introduction</w:t>
      </w:r>
    </w:p>
    <w:p w14:paraId="5536FD91" w14:textId="77777777" w:rsidR="00BB0E35" w:rsidRDefault="00BB0E35" w:rsidP="00BB0E35">
      <w:pPr>
        <w:autoSpaceDE w:val="0"/>
        <w:autoSpaceDN w:val="0"/>
        <w:adjustRightInd w:val="0"/>
        <w:rPr>
          <w:rFonts w:eastAsia="TimesNewRomanPSMT"/>
        </w:rPr>
      </w:pPr>
      <w:r w:rsidRPr="008C6E52">
        <w:t>At CEP XXI</w:t>
      </w:r>
      <w:r>
        <w:t>V</w:t>
      </w:r>
      <w:r w:rsidRPr="008C6E52">
        <w:t xml:space="preserve">, </w:t>
      </w:r>
      <w:r w:rsidRPr="009D436E">
        <w:rPr>
          <w:bCs/>
        </w:rPr>
        <w:t>Belgium, Türkiye and the United Kingdom</w:t>
      </w:r>
      <w:r w:rsidRPr="008C6E52">
        <w:t xml:space="preserve"> submitted </w:t>
      </w:r>
      <w:r>
        <w:rPr>
          <w:rFonts w:eastAsia="TimesNewRomanPSMT"/>
        </w:rPr>
        <w:t xml:space="preserve">ATCM XLIV </w:t>
      </w:r>
      <w:r w:rsidRPr="008C6E52">
        <w:t>WP</w:t>
      </w:r>
      <w:r>
        <w:t>38</w:t>
      </w:r>
      <w:r w:rsidRPr="008C6E52">
        <w:t xml:space="preserve">, which provided a prior assessment for a proposed new ASPA on </w:t>
      </w:r>
      <w:r>
        <w:t>Farrier Col, Horseshoe Island, Marguerite Bay</w:t>
      </w:r>
      <w:r w:rsidRPr="008C6E52">
        <w:t xml:space="preserve">, Antarctic Peninsula.  </w:t>
      </w:r>
      <w:r>
        <w:t>T</w:t>
      </w:r>
      <w:r w:rsidRPr="008C6E52">
        <w:t>he information was provide</w:t>
      </w:r>
      <w:r>
        <w:t>d</w:t>
      </w:r>
      <w:r w:rsidRPr="008C6E52">
        <w:t xml:space="preserve"> in a form </w:t>
      </w:r>
      <w:r w:rsidRPr="008C6E52">
        <w:rPr>
          <w:rFonts w:eastAsia="TimesNewRomanPSMT"/>
        </w:rPr>
        <w:t xml:space="preserve">consistent with the purpose and provisions of the </w:t>
      </w:r>
      <w:r w:rsidRPr="008C6E52">
        <w:rPr>
          <w:rFonts w:eastAsia="TimesNewRomanPSMT"/>
          <w:i/>
          <w:iCs/>
        </w:rPr>
        <w:t>Guidelines: A prior</w:t>
      </w:r>
      <w:r w:rsidRPr="008C6E52">
        <w:rPr>
          <w:rFonts w:eastAsia="TimesNewRomanPSMT"/>
        </w:rPr>
        <w:t xml:space="preserve"> </w:t>
      </w:r>
      <w:r w:rsidRPr="008C6E52">
        <w:rPr>
          <w:rFonts w:eastAsia="TimesNewRomanPSMT"/>
          <w:i/>
          <w:iCs/>
        </w:rPr>
        <w:t>assessment process for the designation of ASPAs and ASMAs</w:t>
      </w:r>
      <w:r>
        <w:t xml:space="preserve"> and </w:t>
      </w:r>
      <w:r w:rsidRPr="008C6E52">
        <w:rPr>
          <w:rFonts w:eastAsia="TimesNewRomanPSMT"/>
        </w:rPr>
        <w:t xml:space="preserve">outlined the environmental, scientific, wilderness and aesthetic values of </w:t>
      </w:r>
      <w:r>
        <w:rPr>
          <w:rFonts w:eastAsia="TimesNewRomanPSMT"/>
        </w:rPr>
        <w:t>the</w:t>
      </w:r>
      <w:r w:rsidRPr="008C6E52">
        <w:rPr>
          <w:rFonts w:eastAsia="TimesNewRomanPSMT"/>
        </w:rPr>
        <w:t xml:space="preserve"> proposed ASPA. </w:t>
      </w:r>
    </w:p>
    <w:p w14:paraId="39AA9185" w14:textId="77777777" w:rsidR="00BB0E35" w:rsidRDefault="00BB0E35" w:rsidP="00BB0E35">
      <w:pPr>
        <w:autoSpaceDE w:val="0"/>
        <w:autoSpaceDN w:val="0"/>
        <w:adjustRightInd w:val="0"/>
        <w:rPr>
          <w:rFonts w:eastAsia="TimesNewRomanPSMT"/>
        </w:rPr>
      </w:pPr>
    </w:p>
    <w:p w14:paraId="5F9D8018" w14:textId="77777777" w:rsidR="00BB0E35" w:rsidRDefault="00BB0E35" w:rsidP="00BB0E35">
      <w:pPr>
        <w:autoSpaceDE w:val="0"/>
        <w:autoSpaceDN w:val="0"/>
        <w:adjustRightInd w:val="0"/>
      </w:pPr>
      <w:r w:rsidRPr="008C6E52">
        <w:rPr>
          <w:rFonts w:eastAsia="TimesNewRomanPSMT"/>
        </w:rPr>
        <w:t xml:space="preserve">The proposed ASPA would afford protection to </w:t>
      </w:r>
      <w:r>
        <w:rPr>
          <w:rFonts w:eastAsia="TimesNewRomanPSMT"/>
        </w:rPr>
        <w:t xml:space="preserve">oligotrophic </w:t>
      </w:r>
      <w:r>
        <w:t xml:space="preserve">lakes that are of outstanding scientific value. Sediment cores from one of the lakes contains material radiocarbon dated to 36,000 years old, with unequivocal evidence of biological occupation from 29,000 years ago for aquatic mosses and 21,000 years ago for zooplankton. This is the longest known biological occupation of any lake in the Antarctic Peninsula region, most being less than 9000 years old.  Thus, these lakes were likely refugia for species through the last glacial cycle – one of very few locations like this.  </w:t>
      </w:r>
    </w:p>
    <w:p w14:paraId="3847FE53" w14:textId="77777777" w:rsidR="00BB0E35" w:rsidRDefault="00BB0E35" w:rsidP="00BB0E35">
      <w:pPr>
        <w:autoSpaceDE w:val="0"/>
        <w:autoSpaceDN w:val="0"/>
        <w:adjustRightInd w:val="0"/>
      </w:pPr>
    </w:p>
    <w:p w14:paraId="3CF47551" w14:textId="77777777" w:rsidR="00BB0E35" w:rsidRPr="002F5D09" w:rsidRDefault="00BB0E35" w:rsidP="00BB0E35">
      <w:pPr>
        <w:autoSpaceDE w:val="0"/>
        <w:autoSpaceDN w:val="0"/>
        <w:adjustRightInd w:val="0"/>
        <w:rPr>
          <w:szCs w:val="22"/>
        </w:rPr>
      </w:pPr>
      <w:r>
        <w:t xml:space="preserve">The proposed ASPA would also protect environmental values associated with the </w:t>
      </w:r>
      <w:r>
        <w:rPr>
          <w:szCs w:val="22"/>
        </w:rPr>
        <w:t xml:space="preserve">lakes, which are representative of the small number of similar water bodies found in the region. Oligotrophic lakes of the southern Antarctic Peninsula are not currently represented in the protected area network.  The lakes also contain the freshwater shrimp </w:t>
      </w:r>
      <w:proofErr w:type="spellStart"/>
      <w:r>
        <w:rPr>
          <w:i/>
          <w:iCs/>
          <w:szCs w:val="22"/>
        </w:rPr>
        <w:t>Branchinecta</w:t>
      </w:r>
      <w:proofErr w:type="spellEnd"/>
      <w:r>
        <w:rPr>
          <w:i/>
          <w:iCs/>
          <w:szCs w:val="22"/>
        </w:rPr>
        <w:t xml:space="preserve"> </w:t>
      </w:r>
      <w:proofErr w:type="spellStart"/>
      <w:r>
        <w:rPr>
          <w:i/>
          <w:iCs/>
          <w:szCs w:val="22"/>
        </w:rPr>
        <w:t>gaini</w:t>
      </w:r>
      <w:proofErr w:type="spellEnd"/>
      <w:r>
        <w:rPr>
          <w:szCs w:val="22"/>
        </w:rPr>
        <w:t xml:space="preserve"> (the largest freshwater invertebrate in Antarctica), which is at the southern extent of its range. </w:t>
      </w:r>
      <w:r w:rsidRPr="008C6E52">
        <w:rPr>
          <w:rFonts w:eastAsia="TimesNewRomanPSMT"/>
        </w:rPr>
        <w:t>The proposed area also ha</w:t>
      </w:r>
      <w:r>
        <w:rPr>
          <w:rFonts w:eastAsia="TimesNewRomanPSMT"/>
        </w:rPr>
        <w:t>s</w:t>
      </w:r>
      <w:r w:rsidRPr="008C6E52">
        <w:rPr>
          <w:rFonts w:eastAsia="TimesNewRomanPSMT"/>
        </w:rPr>
        <w:t xml:space="preserve"> considerable wilderness and aesthetic values.</w:t>
      </w:r>
    </w:p>
    <w:p w14:paraId="094582FD" w14:textId="77777777" w:rsidR="00BB0E35" w:rsidRPr="00FB66E4" w:rsidRDefault="00BB0E35" w:rsidP="00BB0E35">
      <w:pPr>
        <w:pStyle w:val="ATSNormal"/>
        <w:spacing w:before="0" w:after="0"/>
        <w:rPr>
          <w:szCs w:val="22"/>
        </w:rPr>
      </w:pPr>
    </w:p>
    <w:p w14:paraId="4ABEE03A" w14:textId="77777777" w:rsidR="00BB0E35" w:rsidRPr="000A1C9B" w:rsidRDefault="00BB0E35" w:rsidP="00BB0E35">
      <w:pPr>
        <w:autoSpaceDE w:val="0"/>
        <w:autoSpaceDN w:val="0"/>
        <w:adjustRightInd w:val="0"/>
        <w:rPr>
          <w:rFonts w:eastAsia="TimesNewRomanPSMT"/>
        </w:rPr>
      </w:pPr>
      <w:r w:rsidRPr="00FB66E4">
        <w:t>The Committee agreed that the value</w:t>
      </w:r>
      <w:r>
        <w:t>s</w:t>
      </w:r>
      <w:r w:rsidRPr="00FB66E4">
        <w:t xml:space="preserve"> of the proposed ASPA merited special protection and endorsed the development of a </w:t>
      </w:r>
      <w:r>
        <w:t>M</w:t>
      </w:r>
      <w:r w:rsidRPr="00FB66E4">
        <w:t xml:space="preserve">anagement </w:t>
      </w:r>
      <w:r>
        <w:t>P</w:t>
      </w:r>
      <w:r w:rsidRPr="00FB66E4">
        <w:t>lan for the area led by the three proponents. It also encouraged interested Members and Observers to work with the proponents informally during the intersessional period in the development of a Management Plan for potential submission at CEP XXV (CEP XXIV Report, para. 118).</w:t>
      </w:r>
      <w:r>
        <w:rPr>
          <w:rFonts w:ascii="Arial" w:hAnsi="Arial" w:cs="Arial"/>
        </w:rPr>
        <w:t xml:space="preserve"> </w:t>
      </w:r>
    </w:p>
    <w:p w14:paraId="17ACF361" w14:textId="77777777" w:rsidR="00BB0E35" w:rsidRPr="008C6E52" w:rsidRDefault="00BB0E35" w:rsidP="00BB0E35">
      <w:pPr>
        <w:pStyle w:val="Default"/>
        <w:spacing w:before="480" w:after="120"/>
        <w:rPr>
          <w:rFonts w:ascii="Arial" w:eastAsia="TimesNewRomanPSMT" w:hAnsi="Arial" w:cs="Arial"/>
          <w:b/>
          <w:i/>
        </w:rPr>
      </w:pPr>
      <w:r>
        <w:rPr>
          <w:rFonts w:ascii="Arial" w:eastAsia="TimesNewRomanPSMT" w:hAnsi="Arial" w:cs="Arial"/>
          <w:b/>
          <w:i/>
        </w:rPr>
        <w:t>Development of the</w:t>
      </w:r>
      <w:r w:rsidRPr="008C6E52">
        <w:rPr>
          <w:rFonts w:ascii="Arial" w:eastAsia="TimesNewRomanPSMT" w:hAnsi="Arial" w:cs="Arial"/>
          <w:b/>
          <w:i/>
        </w:rPr>
        <w:t xml:space="preserve"> draft Management Plan</w:t>
      </w:r>
    </w:p>
    <w:p w14:paraId="61018FB3" w14:textId="6B70C5A3" w:rsidR="00BB0E35" w:rsidRPr="00694BD9" w:rsidRDefault="00BB0E35" w:rsidP="00BB0E35">
      <w:pPr>
        <w:pStyle w:val="Default"/>
        <w:rPr>
          <w:rFonts w:eastAsia="TimesNewRomanPSMT"/>
          <w:sz w:val="22"/>
          <w:szCs w:val="22"/>
        </w:rPr>
      </w:pPr>
      <w:r w:rsidRPr="007D30AB">
        <w:rPr>
          <w:rFonts w:eastAsia="TimesNewRomanPSMT"/>
          <w:sz w:val="22"/>
          <w:szCs w:val="22"/>
        </w:rPr>
        <w:t xml:space="preserve">During the intersessional periods, </w:t>
      </w:r>
      <w:r w:rsidRPr="007D30AB">
        <w:rPr>
          <w:bCs/>
          <w:sz w:val="22"/>
          <w:szCs w:val="22"/>
        </w:rPr>
        <w:t>Belgium, Türkiye and the United Kingdom</w:t>
      </w:r>
      <w:r w:rsidRPr="007D30AB">
        <w:rPr>
          <w:rFonts w:eastAsia="TimesNewRomanPSMT"/>
          <w:sz w:val="22"/>
          <w:szCs w:val="22"/>
        </w:rPr>
        <w:t xml:space="preserve"> prepared a draft Management Plan for the proposed ASPA (see </w:t>
      </w:r>
      <w:r w:rsidRPr="007D30AB">
        <w:rPr>
          <w:rFonts w:eastAsia="TimesNewRomanPSMT"/>
          <w:sz w:val="22"/>
          <w:szCs w:val="22"/>
          <w:u w:val="single"/>
        </w:rPr>
        <w:t>Attachment A</w:t>
      </w:r>
      <w:r w:rsidRPr="007D30AB">
        <w:rPr>
          <w:rFonts w:eastAsia="TimesNewRomanPSMT"/>
          <w:sz w:val="22"/>
          <w:szCs w:val="22"/>
        </w:rPr>
        <w:t xml:space="preserve">) in accordance with </w:t>
      </w:r>
      <w:r w:rsidRPr="007D30AB">
        <w:rPr>
          <w:sz w:val="22"/>
          <w:szCs w:val="22"/>
        </w:rPr>
        <w:t xml:space="preserve">the requirements of Annex V to the Protocol and the </w:t>
      </w:r>
      <w:r w:rsidRPr="007D30AB">
        <w:rPr>
          <w:i/>
          <w:sz w:val="22"/>
          <w:szCs w:val="22"/>
        </w:rPr>
        <w:t>Revised guide to the preparation of Management Plans for Antarctic Specially Protected Areas</w:t>
      </w:r>
      <w:r w:rsidRPr="007D30AB">
        <w:rPr>
          <w:sz w:val="22"/>
          <w:szCs w:val="22"/>
        </w:rPr>
        <w:t>, appended to Resolution 2 (2011</w:t>
      </w:r>
      <w:r w:rsidRPr="00694BD9">
        <w:rPr>
          <w:sz w:val="22"/>
          <w:szCs w:val="22"/>
        </w:rPr>
        <w:t>)</w:t>
      </w:r>
      <w:r w:rsidR="00F869E6">
        <w:rPr>
          <w:sz w:val="22"/>
          <w:szCs w:val="22"/>
        </w:rPr>
        <w:t xml:space="preserve"> (a Cover</w:t>
      </w:r>
      <w:r w:rsidR="0059674D">
        <w:rPr>
          <w:sz w:val="22"/>
          <w:szCs w:val="22"/>
        </w:rPr>
        <w:t xml:space="preserve"> </w:t>
      </w:r>
      <w:r w:rsidR="00AB42F1">
        <w:rPr>
          <w:sz w:val="22"/>
          <w:szCs w:val="22"/>
        </w:rPr>
        <w:t>S</w:t>
      </w:r>
      <w:r w:rsidR="00F869E6">
        <w:rPr>
          <w:sz w:val="22"/>
          <w:szCs w:val="22"/>
        </w:rPr>
        <w:t>heet is provide</w:t>
      </w:r>
      <w:r w:rsidR="00B542D9">
        <w:rPr>
          <w:sz w:val="22"/>
          <w:szCs w:val="22"/>
        </w:rPr>
        <w:t>d</w:t>
      </w:r>
      <w:r w:rsidR="00F869E6">
        <w:rPr>
          <w:sz w:val="22"/>
          <w:szCs w:val="22"/>
        </w:rPr>
        <w:t xml:space="preserve"> at Annex A)</w:t>
      </w:r>
      <w:r w:rsidRPr="00694BD9">
        <w:rPr>
          <w:sz w:val="22"/>
          <w:szCs w:val="22"/>
        </w:rPr>
        <w:t xml:space="preserve">.  </w:t>
      </w:r>
    </w:p>
    <w:p w14:paraId="3EE57270" w14:textId="77777777" w:rsidR="00BB0E35" w:rsidRDefault="00BB0E35" w:rsidP="00BB0E35">
      <w:pPr>
        <w:spacing w:before="480" w:after="120"/>
        <w:rPr>
          <w:rFonts w:ascii="Arial" w:hAnsi="Arial" w:cs="Arial"/>
          <w:b/>
          <w:i/>
          <w:sz w:val="24"/>
        </w:rPr>
      </w:pPr>
    </w:p>
    <w:p w14:paraId="13F2C077" w14:textId="330AC2F1" w:rsidR="00BB0E35" w:rsidRPr="00126E5B" w:rsidRDefault="00BB0E35" w:rsidP="00BB0E35">
      <w:pPr>
        <w:spacing w:before="480" w:after="120"/>
      </w:pPr>
      <w:r w:rsidRPr="00126E5B">
        <w:rPr>
          <w:rFonts w:ascii="Arial" w:hAnsi="Arial" w:cs="Arial"/>
          <w:b/>
          <w:i/>
          <w:sz w:val="24"/>
        </w:rPr>
        <w:lastRenderedPageBreak/>
        <w:t xml:space="preserve">Recommendations </w:t>
      </w:r>
    </w:p>
    <w:p w14:paraId="62CE4110" w14:textId="77777777" w:rsidR="00BB0E35" w:rsidRDefault="00BB0E35" w:rsidP="00BB0E35">
      <w:pPr>
        <w:pStyle w:val="ATSNormal"/>
      </w:pPr>
      <w:r>
        <w:t xml:space="preserve">The draft Management Plan is submitted for consideration by the Committee for Environmental Protection. Consistent with the </w:t>
      </w:r>
      <w:r>
        <w:rPr>
          <w:i/>
        </w:rPr>
        <w:t>Guidelines for CEP Consideration of New and Revised Draft Management ASPA and ASMA Management Plans</w:t>
      </w:r>
      <w:r>
        <w:t xml:space="preserve">, </w:t>
      </w:r>
      <w:r w:rsidRPr="009D436E">
        <w:rPr>
          <w:bCs/>
        </w:rPr>
        <w:t>Belgium, Türkiye and the United Kingdom</w:t>
      </w:r>
      <w:r>
        <w:t xml:space="preserve"> recommend that the CEP refer the draft Management Plan to the Subsidiary Group on Management Plan (SGMP) for intersessional review.</w:t>
      </w:r>
    </w:p>
    <w:p w14:paraId="1DA2E69F" w14:textId="77777777" w:rsidR="00BB0E35" w:rsidRDefault="00BB0E35" w:rsidP="00BB0E35"/>
    <w:p w14:paraId="2FADDAB8" w14:textId="77777777" w:rsidR="00BB0E35" w:rsidRDefault="00BB0E35" w:rsidP="00952E9F"/>
    <w:p w14:paraId="2B6A4CE0" w14:textId="77777777" w:rsidR="00354737" w:rsidRDefault="00354737" w:rsidP="00B03AFA">
      <w:pPr>
        <w:pStyle w:val="Textoindependiente"/>
        <w:spacing w:before="180"/>
        <w:jc w:val="both"/>
        <w:rPr>
          <w:rFonts w:ascii="Arial" w:hAnsi="Arial" w:cs="Arial"/>
          <w:b/>
          <w:bCs/>
          <w:i/>
          <w:iCs/>
          <w:sz w:val="24"/>
          <w:szCs w:val="24"/>
        </w:rPr>
      </w:pPr>
      <w:r>
        <w:rPr>
          <w:rFonts w:ascii="Arial" w:hAnsi="Arial" w:cs="Arial"/>
          <w:b/>
          <w:bCs/>
          <w:i/>
          <w:iCs/>
          <w:sz w:val="24"/>
          <w:szCs w:val="24"/>
        </w:rPr>
        <w:br w:type="page"/>
      </w:r>
    </w:p>
    <w:p w14:paraId="415CB85F" w14:textId="5A91EE28" w:rsidR="00F869E6" w:rsidRDefault="00F869E6" w:rsidP="00B03AFA">
      <w:pPr>
        <w:pStyle w:val="Textoindependiente"/>
        <w:spacing w:before="180"/>
        <w:jc w:val="both"/>
        <w:rPr>
          <w:rFonts w:ascii="Arial" w:hAnsi="Arial" w:cs="Arial"/>
          <w:b/>
          <w:bCs/>
          <w:i/>
          <w:iCs/>
          <w:sz w:val="24"/>
          <w:szCs w:val="24"/>
        </w:rPr>
      </w:pPr>
      <w:r w:rsidRPr="00F869E6">
        <w:rPr>
          <w:rFonts w:ascii="Arial" w:hAnsi="Arial" w:cs="Arial"/>
          <w:b/>
          <w:bCs/>
          <w:i/>
          <w:iCs/>
          <w:sz w:val="24"/>
          <w:szCs w:val="24"/>
        </w:rPr>
        <w:lastRenderedPageBreak/>
        <w:t xml:space="preserve">Annex A.  </w:t>
      </w:r>
    </w:p>
    <w:p w14:paraId="612B6979" w14:textId="77777777" w:rsidR="00F869E6" w:rsidRPr="00F869E6" w:rsidRDefault="00F869E6" w:rsidP="00B03AFA">
      <w:pPr>
        <w:pStyle w:val="Textoindependiente"/>
        <w:spacing w:before="180"/>
        <w:jc w:val="both"/>
        <w:rPr>
          <w:rFonts w:ascii="Arial" w:hAnsi="Arial" w:cs="Arial"/>
          <w:b/>
          <w:bCs/>
          <w:i/>
          <w:iCs/>
          <w:sz w:val="24"/>
          <w:szCs w:val="24"/>
        </w:rPr>
      </w:pPr>
    </w:p>
    <w:p w14:paraId="70F23426" w14:textId="675EF7FE" w:rsidR="005A0FDB" w:rsidRPr="00080A2F" w:rsidRDefault="005A0FDB" w:rsidP="00B03AFA">
      <w:pPr>
        <w:pStyle w:val="Textoindependiente"/>
        <w:spacing w:before="180"/>
        <w:jc w:val="both"/>
        <w:rPr>
          <w:b/>
          <w:bCs/>
        </w:rPr>
      </w:pPr>
      <w:r w:rsidRPr="00080A2F">
        <w:rPr>
          <w:b/>
          <w:bCs/>
        </w:rPr>
        <w:t xml:space="preserve">ASPA No. XXX </w:t>
      </w:r>
      <w:r w:rsidR="005D7F3C" w:rsidRPr="00080A2F">
        <w:rPr>
          <w:b/>
          <w:bCs/>
        </w:rPr>
        <w:t>Farrier Col, Horseshoe Island, Marguerite Bay</w:t>
      </w:r>
    </w:p>
    <w:p w14:paraId="16C77BB6" w14:textId="77777777" w:rsidR="005A0FDB" w:rsidRDefault="005A0FDB" w:rsidP="005A0FDB">
      <w:pPr>
        <w:pStyle w:val="ATSNormal"/>
        <w:rPr>
          <w:lang w:val="en-US"/>
        </w:rPr>
      </w:pPr>
    </w:p>
    <w:tbl>
      <w:tblPr>
        <w:tblW w:w="8937"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9"/>
        <w:gridCol w:w="3208"/>
      </w:tblGrid>
      <w:tr w:rsidR="005A0FDB" w14:paraId="6B48C29E" w14:textId="77777777" w:rsidTr="00A06924">
        <w:trPr>
          <w:trHeight w:val="469"/>
        </w:trPr>
        <w:tc>
          <w:tcPr>
            <w:tcW w:w="5729" w:type="dxa"/>
          </w:tcPr>
          <w:p w14:paraId="7DE1A9CA" w14:textId="77777777" w:rsidR="005A0FDB" w:rsidRDefault="005A0FDB" w:rsidP="00A06924">
            <w:pPr>
              <w:pStyle w:val="TableParagraph"/>
              <w:spacing w:before="120"/>
              <w:ind w:left="115"/>
              <w:rPr>
                <w:b/>
                <w:sz w:val="20"/>
              </w:rPr>
            </w:pPr>
            <w:r>
              <w:rPr>
                <w:b/>
                <w:sz w:val="20"/>
              </w:rPr>
              <w:t>1.</w:t>
            </w:r>
            <w:r>
              <w:rPr>
                <w:b/>
                <w:spacing w:val="-2"/>
                <w:sz w:val="20"/>
              </w:rPr>
              <w:t xml:space="preserve"> </w:t>
            </w:r>
            <w:r>
              <w:rPr>
                <w:b/>
                <w:sz w:val="20"/>
              </w:rPr>
              <w:t>Is</w:t>
            </w:r>
            <w:r>
              <w:rPr>
                <w:b/>
                <w:spacing w:val="-3"/>
                <w:sz w:val="20"/>
              </w:rPr>
              <w:t xml:space="preserve"> </w:t>
            </w:r>
            <w:r>
              <w:rPr>
                <w:b/>
                <w:sz w:val="20"/>
              </w:rPr>
              <w:t>a</w:t>
            </w:r>
            <w:r>
              <w:rPr>
                <w:b/>
                <w:spacing w:val="-1"/>
                <w:sz w:val="20"/>
              </w:rPr>
              <w:t xml:space="preserve"> </w:t>
            </w:r>
            <w:r>
              <w:rPr>
                <w:b/>
                <w:sz w:val="20"/>
              </w:rPr>
              <w:t>new</w:t>
            </w:r>
            <w:r>
              <w:rPr>
                <w:b/>
                <w:spacing w:val="-2"/>
                <w:sz w:val="20"/>
              </w:rPr>
              <w:t xml:space="preserve"> </w:t>
            </w:r>
            <w:r>
              <w:rPr>
                <w:b/>
                <w:sz w:val="20"/>
              </w:rPr>
              <w:t>ASPA</w:t>
            </w:r>
            <w:r>
              <w:rPr>
                <w:b/>
                <w:spacing w:val="-2"/>
                <w:sz w:val="20"/>
              </w:rPr>
              <w:t xml:space="preserve"> </w:t>
            </w:r>
            <w:r>
              <w:rPr>
                <w:b/>
                <w:sz w:val="20"/>
              </w:rPr>
              <w:t>proposed?</w:t>
            </w:r>
          </w:p>
        </w:tc>
        <w:tc>
          <w:tcPr>
            <w:tcW w:w="3208" w:type="dxa"/>
          </w:tcPr>
          <w:p w14:paraId="553B9ED2" w14:textId="77777777" w:rsidR="005A0FDB" w:rsidRDefault="005A0FDB" w:rsidP="00A06924">
            <w:pPr>
              <w:pStyle w:val="TableParagraph"/>
              <w:spacing w:before="120"/>
              <w:ind w:left="114"/>
              <w:rPr>
                <w:sz w:val="20"/>
              </w:rPr>
            </w:pPr>
            <w:r>
              <w:rPr>
                <w:sz w:val="20"/>
              </w:rPr>
              <w:t>Yes</w:t>
            </w:r>
          </w:p>
        </w:tc>
      </w:tr>
      <w:tr w:rsidR="005A0FDB" w14:paraId="5B67385F" w14:textId="77777777" w:rsidTr="00A06924">
        <w:trPr>
          <w:trHeight w:val="470"/>
        </w:trPr>
        <w:tc>
          <w:tcPr>
            <w:tcW w:w="5729" w:type="dxa"/>
          </w:tcPr>
          <w:p w14:paraId="615F098E" w14:textId="77777777" w:rsidR="005A0FDB" w:rsidRDefault="005A0FDB" w:rsidP="00A06924">
            <w:pPr>
              <w:pStyle w:val="TableParagraph"/>
              <w:spacing w:before="120"/>
              <w:ind w:left="115"/>
              <w:rPr>
                <w:b/>
                <w:sz w:val="20"/>
              </w:rPr>
            </w:pPr>
            <w:r>
              <w:rPr>
                <w:b/>
                <w:sz w:val="20"/>
              </w:rPr>
              <w:t>2.</w:t>
            </w:r>
            <w:r>
              <w:rPr>
                <w:b/>
                <w:spacing w:val="-1"/>
                <w:sz w:val="20"/>
              </w:rPr>
              <w:t xml:space="preserve"> </w:t>
            </w:r>
            <w:r>
              <w:rPr>
                <w:b/>
                <w:sz w:val="20"/>
              </w:rPr>
              <w:t>Is</w:t>
            </w:r>
            <w:r>
              <w:rPr>
                <w:b/>
                <w:spacing w:val="-2"/>
                <w:sz w:val="20"/>
              </w:rPr>
              <w:t xml:space="preserve"> </w:t>
            </w:r>
            <w:r>
              <w:rPr>
                <w:b/>
                <w:sz w:val="20"/>
              </w:rPr>
              <w:t>a</w:t>
            </w:r>
            <w:r>
              <w:rPr>
                <w:b/>
                <w:spacing w:val="-1"/>
                <w:sz w:val="20"/>
              </w:rPr>
              <w:t xml:space="preserve"> </w:t>
            </w:r>
            <w:r>
              <w:rPr>
                <w:b/>
                <w:sz w:val="20"/>
              </w:rPr>
              <w:t>new</w:t>
            </w:r>
            <w:r>
              <w:rPr>
                <w:b/>
                <w:spacing w:val="-1"/>
                <w:sz w:val="20"/>
              </w:rPr>
              <w:t xml:space="preserve"> </w:t>
            </w:r>
            <w:r>
              <w:rPr>
                <w:b/>
                <w:sz w:val="20"/>
              </w:rPr>
              <w:t>ASMA</w:t>
            </w:r>
            <w:r>
              <w:rPr>
                <w:b/>
                <w:spacing w:val="-2"/>
                <w:sz w:val="20"/>
              </w:rPr>
              <w:t xml:space="preserve"> </w:t>
            </w:r>
            <w:r>
              <w:rPr>
                <w:b/>
                <w:sz w:val="20"/>
              </w:rPr>
              <w:t>proposed?</w:t>
            </w:r>
          </w:p>
        </w:tc>
        <w:tc>
          <w:tcPr>
            <w:tcW w:w="3208" w:type="dxa"/>
          </w:tcPr>
          <w:p w14:paraId="15FE64A1" w14:textId="77777777" w:rsidR="005A0FDB" w:rsidRDefault="005A0FDB" w:rsidP="00A06924">
            <w:pPr>
              <w:pStyle w:val="TableParagraph"/>
              <w:spacing w:before="120"/>
              <w:ind w:left="114"/>
              <w:rPr>
                <w:sz w:val="20"/>
              </w:rPr>
            </w:pPr>
            <w:r>
              <w:rPr>
                <w:sz w:val="20"/>
              </w:rPr>
              <w:t>No</w:t>
            </w:r>
          </w:p>
        </w:tc>
      </w:tr>
      <w:tr w:rsidR="005A0FDB" w14:paraId="0D929530" w14:textId="77777777" w:rsidTr="00A06924">
        <w:trPr>
          <w:trHeight w:val="1619"/>
        </w:trPr>
        <w:tc>
          <w:tcPr>
            <w:tcW w:w="5729" w:type="dxa"/>
          </w:tcPr>
          <w:p w14:paraId="21EA8415" w14:textId="77777777" w:rsidR="005A0FDB" w:rsidRDefault="005A0FDB" w:rsidP="00A06924">
            <w:pPr>
              <w:pStyle w:val="TableParagraph"/>
              <w:spacing w:before="120"/>
              <w:ind w:left="114" w:right="277"/>
              <w:rPr>
                <w:b/>
                <w:spacing w:val="12"/>
                <w:sz w:val="20"/>
              </w:rPr>
            </w:pPr>
            <w:r>
              <w:rPr>
                <w:b/>
                <w:sz w:val="20"/>
              </w:rPr>
              <w:t>3.</w:t>
            </w:r>
            <w:r>
              <w:rPr>
                <w:b/>
                <w:spacing w:val="1"/>
                <w:sz w:val="20"/>
              </w:rPr>
              <w:t xml:space="preserve"> </w:t>
            </w:r>
            <w:r>
              <w:rPr>
                <w:b/>
                <w:sz w:val="20"/>
              </w:rPr>
              <w:t>Does the proposal</w:t>
            </w:r>
            <w:r>
              <w:rPr>
                <w:b/>
                <w:spacing w:val="1"/>
                <w:sz w:val="20"/>
              </w:rPr>
              <w:t xml:space="preserve"> </w:t>
            </w:r>
            <w:r>
              <w:rPr>
                <w:b/>
                <w:sz w:val="20"/>
              </w:rPr>
              <w:t>relate to</w:t>
            </w:r>
            <w:r>
              <w:rPr>
                <w:b/>
                <w:spacing w:val="2"/>
                <w:sz w:val="20"/>
              </w:rPr>
              <w:t xml:space="preserve"> </w:t>
            </w:r>
            <w:r>
              <w:rPr>
                <w:b/>
                <w:sz w:val="20"/>
              </w:rPr>
              <w:t>an</w:t>
            </w:r>
            <w:r>
              <w:rPr>
                <w:b/>
                <w:spacing w:val="1"/>
                <w:sz w:val="20"/>
              </w:rPr>
              <w:t xml:space="preserve"> </w:t>
            </w:r>
            <w:r>
              <w:rPr>
                <w:b/>
                <w:sz w:val="20"/>
              </w:rPr>
              <w:t>existing</w:t>
            </w:r>
            <w:r>
              <w:rPr>
                <w:b/>
                <w:spacing w:val="1"/>
                <w:sz w:val="20"/>
              </w:rPr>
              <w:t xml:space="preserve"> </w:t>
            </w:r>
            <w:r>
              <w:rPr>
                <w:b/>
                <w:sz w:val="20"/>
              </w:rPr>
              <w:t>ASPA</w:t>
            </w:r>
            <w:r>
              <w:rPr>
                <w:b/>
                <w:spacing w:val="1"/>
                <w:sz w:val="20"/>
              </w:rPr>
              <w:t xml:space="preserve"> </w:t>
            </w:r>
            <w:r>
              <w:rPr>
                <w:b/>
                <w:sz w:val="20"/>
              </w:rPr>
              <w:t>or ASMA?</w:t>
            </w:r>
            <w:r>
              <w:rPr>
                <w:b/>
                <w:spacing w:val="12"/>
                <w:sz w:val="20"/>
              </w:rPr>
              <w:t xml:space="preserve"> </w:t>
            </w:r>
            <w:r>
              <w:rPr>
                <w:rStyle w:val="Refdenotaalpie"/>
                <w:b/>
                <w:spacing w:val="12"/>
                <w:sz w:val="20"/>
              </w:rPr>
              <w:footnoteReference w:id="1"/>
            </w:r>
          </w:p>
          <w:p w14:paraId="3CD9DEDD" w14:textId="55C1F0AE" w:rsidR="005A0FDB" w:rsidRDefault="005A0FDB" w:rsidP="00A06924">
            <w:pPr>
              <w:pStyle w:val="TableParagraph"/>
              <w:spacing w:before="120"/>
              <w:ind w:left="114" w:right="277"/>
              <w:rPr>
                <w:sz w:val="20"/>
              </w:rPr>
            </w:pPr>
            <w:r>
              <w:rPr>
                <w:sz w:val="20"/>
              </w:rPr>
              <w:t>(If so, list all Recommendat</w:t>
            </w:r>
            <w:r w:rsidR="00F869E6">
              <w:rPr>
                <w:sz w:val="20"/>
              </w:rPr>
              <w:t>i</w:t>
            </w:r>
            <w:r>
              <w:rPr>
                <w:sz w:val="20"/>
              </w:rPr>
              <w:t>ons, Measures, Resolutions and</w:t>
            </w:r>
            <w:r>
              <w:rPr>
                <w:spacing w:val="1"/>
                <w:sz w:val="20"/>
              </w:rPr>
              <w:t xml:space="preserve"> </w:t>
            </w:r>
            <w:r>
              <w:rPr>
                <w:sz w:val="20"/>
              </w:rPr>
              <w:t>Decisions</w:t>
            </w:r>
            <w:r>
              <w:rPr>
                <w:spacing w:val="-5"/>
                <w:sz w:val="20"/>
              </w:rPr>
              <w:t xml:space="preserve"> </w:t>
            </w:r>
            <w:r>
              <w:rPr>
                <w:sz w:val="20"/>
              </w:rPr>
              <w:t>pertaining</w:t>
            </w:r>
            <w:r>
              <w:rPr>
                <w:spacing w:val="-2"/>
                <w:sz w:val="20"/>
              </w:rPr>
              <w:t xml:space="preserve"> </w:t>
            </w:r>
            <w:r>
              <w:rPr>
                <w:sz w:val="20"/>
              </w:rPr>
              <w:t>to</w:t>
            </w:r>
            <w:r>
              <w:rPr>
                <w:spacing w:val="-2"/>
                <w:sz w:val="20"/>
              </w:rPr>
              <w:t xml:space="preserve"> </w:t>
            </w:r>
            <w:r>
              <w:rPr>
                <w:sz w:val="20"/>
              </w:rPr>
              <w:t>this</w:t>
            </w:r>
            <w:r>
              <w:rPr>
                <w:spacing w:val="-4"/>
                <w:sz w:val="20"/>
              </w:rPr>
              <w:t xml:space="preserve"> </w:t>
            </w:r>
            <w:r>
              <w:rPr>
                <w:sz w:val="20"/>
              </w:rPr>
              <w:t>ASPA/ASMA,</w:t>
            </w:r>
            <w:r>
              <w:rPr>
                <w:spacing w:val="-2"/>
                <w:sz w:val="20"/>
              </w:rPr>
              <w:t xml:space="preserve"> </w:t>
            </w:r>
            <w:r>
              <w:rPr>
                <w:sz w:val="20"/>
              </w:rPr>
              <w:t>including</w:t>
            </w:r>
            <w:r>
              <w:rPr>
                <w:spacing w:val="-2"/>
                <w:sz w:val="20"/>
              </w:rPr>
              <w:t xml:space="preserve"> </w:t>
            </w:r>
            <w:r>
              <w:rPr>
                <w:sz w:val="20"/>
              </w:rPr>
              <w:t>any</w:t>
            </w:r>
            <w:r>
              <w:rPr>
                <w:spacing w:val="-5"/>
                <w:sz w:val="20"/>
              </w:rPr>
              <w:t xml:space="preserve"> </w:t>
            </w:r>
            <w:r>
              <w:rPr>
                <w:sz w:val="20"/>
              </w:rPr>
              <w:t>previous</w:t>
            </w:r>
          </w:p>
          <w:p w14:paraId="0D4797D5" w14:textId="77777777" w:rsidR="005A0FDB" w:rsidRDefault="005A0FDB" w:rsidP="00A06924">
            <w:pPr>
              <w:pStyle w:val="TableParagraph"/>
              <w:ind w:left="114" w:right="191"/>
              <w:rPr>
                <w:sz w:val="20"/>
              </w:rPr>
            </w:pPr>
            <w:r>
              <w:rPr>
                <w:sz w:val="20"/>
              </w:rPr>
              <w:t>designations of this area as an SPA, SSSI or other type of protected</w:t>
            </w:r>
            <w:r>
              <w:rPr>
                <w:spacing w:val="-47"/>
                <w:sz w:val="20"/>
              </w:rPr>
              <w:t xml:space="preserve"> </w:t>
            </w:r>
            <w:r>
              <w:rPr>
                <w:sz w:val="20"/>
              </w:rPr>
              <w:t xml:space="preserve">area. </w:t>
            </w:r>
            <w:proofErr w:type="gramStart"/>
            <w:r>
              <w:rPr>
                <w:sz w:val="20"/>
              </w:rPr>
              <w:t>In particular, please</w:t>
            </w:r>
            <w:proofErr w:type="gramEnd"/>
            <w:r>
              <w:rPr>
                <w:sz w:val="20"/>
              </w:rPr>
              <w:t xml:space="preserve"> include the date and relevant</w:t>
            </w:r>
            <w:r>
              <w:rPr>
                <w:spacing w:val="1"/>
                <w:sz w:val="20"/>
              </w:rPr>
              <w:t xml:space="preserve"> </w:t>
            </w:r>
            <w:r>
              <w:rPr>
                <w:sz w:val="20"/>
              </w:rPr>
              <w:t>Recommendation/Measure</w:t>
            </w:r>
            <w:r>
              <w:rPr>
                <w:spacing w:val="-1"/>
                <w:sz w:val="20"/>
              </w:rPr>
              <w:t xml:space="preserve"> </w:t>
            </w:r>
            <w:r>
              <w:rPr>
                <w:sz w:val="20"/>
              </w:rPr>
              <w:t>for</w:t>
            </w:r>
            <w:r>
              <w:rPr>
                <w:spacing w:val="-2"/>
                <w:sz w:val="20"/>
              </w:rPr>
              <w:t xml:space="preserve"> </w:t>
            </w:r>
            <w:r>
              <w:rPr>
                <w:sz w:val="20"/>
              </w:rPr>
              <w:t>the following:</w:t>
            </w:r>
          </w:p>
        </w:tc>
        <w:tc>
          <w:tcPr>
            <w:tcW w:w="3208" w:type="dxa"/>
          </w:tcPr>
          <w:p w14:paraId="0E988E2A" w14:textId="77777777" w:rsidR="005A0FDB" w:rsidRDefault="005A0FDB" w:rsidP="00A06924">
            <w:pPr>
              <w:pStyle w:val="TableParagraph"/>
              <w:rPr>
                <w:sz w:val="20"/>
              </w:rPr>
            </w:pPr>
            <w:r>
              <w:rPr>
                <w:sz w:val="20"/>
              </w:rPr>
              <w:t xml:space="preserve">  No</w:t>
            </w:r>
          </w:p>
        </w:tc>
      </w:tr>
      <w:tr w:rsidR="005A0FDB" w14:paraId="18FAE47E" w14:textId="77777777" w:rsidTr="00A06924">
        <w:trPr>
          <w:trHeight w:val="470"/>
        </w:trPr>
        <w:tc>
          <w:tcPr>
            <w:tcW w:w="5729" w:type="dxa"/>
          </w:tcPr>
          <w:p w14:paraId="4B720131" w14:textId="77777777" w:rsidR="005A0FDB" w:rsidRDefault="005A0FDB" w:rsidP="00A06924">
            <w:pPr>
              <w:pStyle w:val="TableParagraph"/>
              <w:spacing w:before="120"/>
              <w:ind w:left="115"/>
              <w:rPr>
                <w:sz w:val="20"/>
              </w:rPr>
            </w:pPr>
            <w:r>
              <w:rPr>
                <w:sz w:val="20"/>
              </w:rPr>
              <w:t>First</w:t>
            </w:r>
            <w:r>
              <w:rPr>
                <w:spacing w:val="-3"/>
                <w:sz w:val="20"/>
              </w:rPr>
              <w:t xml:space="preserve"> </w:t>
            </w:r>
            <w:r>
              <w:rPr>
                <w:sz w:val="20"/>
              </w:rPr>
              <w:t>designation:</w:t>
            </w:r>
          </w:p>
        </w:tc>
        <w:tc>
          <w:tcPr>
            <w:tcW w:w="3208" w:type="dxa"/>
          </w:tcPr>
          <w:p w14:paraId="6FA49BD3"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6CB1A376" w14:textId="77777777" w:rsidTr="00A06924">
        <w:trPr>
          <w:trHeight w:val="470"/>
        </w:trPr>
        <w:tc>
          <w:tcPr>
            <w:tcW w:w="5729" w:type="dxa"/>
          </w:tcPr>
          <w:p w14:paraId="6C1C6C8B" w14:textId="77777777" w:rsidR="005A0FDB" w:rsidRDefault="005A0FDB" w:rsidP="00A06924">
            <w:pPr>
              <w:pStyle w:val="TableParagraph"/>
              <w:spacing w:before="120"/>
              <w:ind w:left="115"/>
              <w:rPr>
                <w:sz w:val="20"/>
              </w:rPr>
            </w:pPr>
            <w:r>
              <w:rPr>
                <w:sz w:val="20"/>
              </w:rPr>
              <w:t>First</w:t>
            </w:r>
            <w:r>
              <w:rPr>
                <w:spacing w:val="-2"/>
                <w:sz w:val="20"/>
              </w:rPr>
              <w:t xml:space="preserve"> </w:t>
            </w:r>
            <w:r>
              <w:rPr>
                <w:sz w:val="20"/>
              </w:rPr>
              <w:t>adoption of</w:t>
            </w:r>
            <w:r>
              <w:rPr>
                <w:spacing w:val="-3"/>
                <w:sz w:val="20"/>
              </w:rPr>
              <w:t xml:space="preserve"> </w:t>
            </w:r>
            <w:r>
              <w:rPr>
                <w:sz w:val="20"/>
              </w:rPr>
              <w:t>management</w:t>
            </w:r>
            <w:r>
              <w:rPr>
                <w:spacing w:val="-4"/>
                <w:sz w:val="20"/>
              </w:rPr>
              <w:t xml:space="preserve"> </w:t>
            </w:r>
            <w:r>
              <w:rPr>
                <w:sz w:val="20"/>
              </w:rPr>
              <w:t>plan:</w:t>
            </w:r>
          </w:p>
        </w:tc>
        <w:tc>
          <w:tcPr>
            <w:tcW w:w="3208" w:type="dxa"/>
          </w:tcPr>
          <w:p w14:paraId="197D083C"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12A6455D" w14:textId="77777777" w:rsidTr="00A06924">
        <w:trPr>
          <w:trHeight w:val="469"/>
        </w:trPr>
        <w:tc>
          <w:tcPr>
            <w:tcW w:w="5729" w:type="dxa"/>
          </w:tcPr>
          <w:p w14:paraId="75D8D283" w14:textId="77777777" w:rsidR="005A0FDB" w:rsidRDefault="005A0FDB" w:rsidP="00A06924">
            <w:pPr>
              <w:pStyle w:val="TableParagraph"/>
              <w:spacing w:before="120"/>
              <w:ind w:left="115"/>
              <w:rPr>
                <w:sz w:val="20"/>
              </w:rPr>
            </w:pPr>
            <w:r>
              <w:rPr>
                <w:sz w:val="20"/>
              </w:rPr>
              <w:t>Any</w:t>
            </w:r>
            <w:r>
              <w:rPr>
                <w:spacing w:val="-1"/>
                <w:sz w:val="20"/>
              </w:rPr>
              <w:t xml:space="preserve"> </w:t>
            </w:r>
            <w:r>
              <w:rPr>
                <w:sz w:val="20"/>
              </w:rPr>
              <w:t>revisions</w:t>
            </w:r>
            <w:r>
              <w:rPr>
                <w:spacing w:val="-2"/>
                <w:sz w:val="20"/>
              </w:rPr>
              <w:t xml:space="preserve"> </w:t>
            </w:r>
            <w:r>
              <w:rPr>
                <w:sz w:val="20"/>
              </w:rPr>
              <w:t>to</w:t>
            </w:r>
            <w:r>
              <w:rPr>
                <w:spacing w:val="-1"/>
                <w:sz w:val="20"/>
              </w:rPr>
              <w:t xml:space="preserve"> </w:t>
            </w:r>
            <w:r>
              <w:rPr>
                <w:sz w:val="20"/>
              </w:rPr>
              <w:t>management</w:t>
            </w:r>
            <w:r>
              <w:rPr>
                <w:spacing w:val="-4"/>
                <w:sz w:val="20"/>
              </w:rPr>
              <w:t xml:space="preserve"> </w:t>
            </w:r>
            <w:r>
              <w:rPr>
                <w:sz w:val="20"/>
              </w:rPr>
              <w:t>plan:</w:t>
            </w:r>
          </w:p>
        </w:tc>
        <w:tc>
          <w:tcPr>
            <w:tcW w:w="3208" w:type="dxa"/>
          </w:tcPr>
          <w:p w14:paraId="1A10D41E"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72A5F407" w14:textId="77777777" w:rsidTr="00A06924">
        <w:trPr>
          <w:trHeight w:val="470"/>
        </w:trPr>
        <w:tc>
          <w:tcPr>
            <w:tcW w:w="5729" w:type="dxa"/>
          </w:tcPr>
          <w:p w14:paraId="0FBFB8AF" w14:textId="77777777" w:rsidR="005A0FDB" w:rsidRDefault="005A0FDB" w:rsidP="00A06924">
            <w:pPr>
              <w:pStyle w:val="TableParagraph"/>
              <w:spacing w:before="120"/>
              <w:ind w:left="115"/>
              <w:rPr>
                <w:sz w:val="20"/>
              </w:rPr>
            </w:pPr>
            <w:r>
              <w:rPr>
                <w:sz w:val="20"/>
              </w:rPr>
              <w:t>Current</w:t>
            </w:r>
            <w:r>
              <w:rPr>
                <w:spacing w:val="-1"/>
                <w:sz w:val="20"/>
              </w:rPr>
              <w:t xml:space="preserve"> </w:t>
            </w:r>
            <w:r>
              <w:rPr>
                <w:sz w:val="20"/>
              </w:rPr>
              <w:t>management</w:t>
            </w:r>
            <w:r>
              <w:rPr>
                <w:spacing w:val="-1"/>
                <w:sz w:val="20"/>
              </w:rPr>
              <w:t xml:space="preserve"> </w:t>
            </w:r>
            <w:r>
              <w:rPr>
                <w:sz w:val="20"/>
              </w:rPr>
              <w:t>plan:</w:t>
            </w:r>
          </w:p>
        </w:tc>
        <w:tc>
          <w:tcPr>
            <w:tcW w:w="3208" w:type="dxa"/>
          </w:tcPr>
          <w:p w14:paraId="491CD862"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72555661" w14:textId="77777777" w:rsidTr="00A06924">
        <w:trPr>
          <w:trHeight w:val="470"/>
        </w:trPr>
        <w:tc>
          <w:tcPr>
            <w:tcW w:w="5729" w:type="dxa"/>
          </w:tcPr>
          <w:p w14:paraId="638F94DF" w14:textId="77777777" w:rsidR="005A0FDB" w:rsidRDefault="005A0FDB" w:rsidP="00A06924">
            <w:pPr>
              <w:pStyle w:val="TableParagraph"/>
              <w:spacing w:before="120"/>
              <w:ind w:left="115"/>
              <w:rPr>
                <w:sz w:val="20"/>
              </w:rPr>
            </w:pPr>
            <w:r>
              <w:rPr>
                <w:sz w:val="20"/>
              </w:rPr>
              <w:t>Any</w:t>
            </w:r>
            <w:r>
              <w:rPr>
                <w:spacing w:val="-1"/>
                <w:sz w:val="20"/>
              </w:rPr>
              <w:t xml:space="preserve"> </w:t>
            </w:r>
            <w:r>
              <w:rPr>
                <w:sz w:val="20"/>
              </w:rPr>
              <w:t>extensions</w:t>
            </w:r>
            <w:r>
              <w:rPr>
                <w:spacing w:val="-3"/>
                <w:sz w:val="20"/>
              </w:rPr>
              <w:t xml:space="preserve"> </w:t>
            </w:r>
            <w:r>
              <w:rPr>
                <w:sz w:val="20"/>
              </w:rPr>
              <w:t>of</w:t>
            </w:r>
            <w:r>
              <w:rPr>
                <w:spacing w:val="-1"/>
                <w:sz w:val="20"/>
              </w:rPr>
              <w:t xml:space="preserve"> </w:t>
            </w:r>
            <w:r>
              <w:rPr>
                <w:sz w:val="20"/>
              </w:rPr>
              <w:t>expiry dates</w:t>
            </w:r>
            <w:r>
              <w:rPr>
                <w:spacing w:val="-3"/>
                <w:sz w:val="20"/>
              </w:rPr>
              <w:t xml:space="preserve"> </w:t>
            </w:r>
            <w:r>
              <w:rPr>
                <w:sz w:val="20"/>
              </w:rPr>
              <w:t>of</w:t>
            </w:r>
            <w:r>
              <w:rPr>
                <w:spacing w:val="-1"/>
                <w:sz w:val="20"/>
              </w:rPr>
              <w:t xml:space="preserve"> </w:t>
            </w:r>
            <w:r>
              <w:rPr>
                <w:sz w:val="20"/>
              </w:rPr>
              <w:t>management</w:t>
            </w:r>
            <w:r>
              <w:rPr>
                <w:spacing w:val="-2"/>
                <w:sz w:val="20"/>
              </w:rPr>
              <w:t xml:space="preserve"> </w:t>
            </w:r>
            <w:r>
              <w:rPr>
                <w:sz w:val="20"/>
              </w:rPr>
              <w:t>plan:</w:t>
            </w:r>
          </w:p>
        </w:tc>
        <w:tc>
          <w:tcPr>
            <w:tcW w:w="3208" w:type="dxa"/>
          </w:tcPr>
          <w:p w14:paraId="164F113F"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020B57E0" w14:textId="77777777" w:rsidTr="00A06924">
        <w:trPr>
          <w:trHeight w:val="469"/>
        </w:trPr>
        <w:tc>
          <w:tcPr>
            <w:tcW w:w="5729" w:type="dxa"/>
          </w:tcPr>
          <w:p w14:paraId="4EDFC5CB" w14:textId="77777777" w:rsidR="005A0FDB" w:rsidRDefault="005A0FDB" w:rsidP="00A06924">
            <w:pPr>
              <w:pStyle w:val="TableParagraph"/>
              <w:spacing w:before="120"/>
              <w:ind w:left="115"/>
              <w:rPr>
                <w:sz w:val="20"/>
              </w:rPr>
            </w:pPr>
            <w:r>
              <w:rPr>
                <w:sz w:val="20"/>
              </w:rPr>
              <w:t>Renamed</w:t>
            </w:r>
            <w:r>
              <w:rPr>
                <w:spacing w:val="-1"/>
                <w:sz w:val="20"/>
              </w:rPr>
              <w:t xml:space="preserve"> </w:t>
            </w:r>
            <w:r>
              <w:rPr>
                <w:sz w:val="20"/>
              </w:rPr>
              <w:t>and</w:t>
            </w:r>
            <w:r>
              <w:rPr>
                <w:spacing w:val="-3"/>
                <w:sz w:val="20"/>
              </w:rPr>
              <w:t xml:space="preserve"> </w:t>
            </w:r>
            <w:r>
              <w:rPr>
                <w:sz w:val="20"/>
              </w:rPr>
              <w:t>renumbered</w:t>
            </w:r>
            <w:r>
              <w:rPr>
                <w:spacing w:val="-2"/>
                <w:sz w:val="20"/>
              </w:rPr>
              <w:t xml:space="preserve"> </w:t>
            </w:r>
            <w:r>
              <w:rPr>
                <w:sz w:val="20"/>
              </w:rPr>
              <w:t>by</w:t>
            </w:r>
            <w:r>
              <w:rPr>
                <w:spacing w:val="-3"/>
                <w:sz w:val="20"/>
              </w:rPr>
              <w:t xml:space="preserve"> </w:t>
            </w:r>
            <w:r>
              <w:rPr>
                <w:sz w:val="20"/>
              </w:rPr>
              <w:t>Decision 1</w:t>
            </w:r>
            <w:r>
              <w:rPr>
                <w:spacing w:val="-1"/>
                <w:sz w:val="20"/>
              </w:rPr>
              <w:t xml:space="preserve"> </w:t>
            </w:r>
            <w:r>
              <w:rPr>
                <w:sz w:val="20"/>
              </w:rPr>
              <w:t>(2002) as:</w:t>
            </w:r>
          </w:p>
        </w:tc>
        <w:tc>
          <w:tcPr>
            <w:tcW w:w="3208" w:type="dxa"/>
          </w:tcPr>
          <w:p w14:paraId="79B3CEA4"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46A3C30A" w14:textId="77777777" w:rsidTr="00A06924">
        <w:trPr>
          <w:trHeight w:val="476"/>
        </w:trPr>
        <w:tc>
          <w:tcPr>
            <w:tcW w:w="5729" w:type="dxa"/>
          </w:tcPr>
          <w:p w14:paraId="0836EE3E" w14:textId="77777777" w:rsidR="005A0FDB" w:rsidRDefault="005A0FDB" w:rsidP="00A06924">
            <w:pPr>
              <w:pStyle w:val="TableParagraph"/>
              <w:spacing w:before="120"/>
              <w:ind w:left="115"/>
              <w:rPr>
                <w:sz w:val="20"/>
              </w:rPr>
            </w:pPr>
            <w:bookmarkStart w:id="8" w:name="_bookmark0"/>
            <w:bookmarkEnd w:id="8"/>
            <w:r>
              <w:rPr>
                <w:sz w:val="20"/>
              </w:rPr>
              <w:t>Other</w:t>
            </w:r>
            <w:r>
              <w:rPr>
                <w:spacing w:val="-2"/>
                <w:sz w:val="20"/>
              </w:rPr>
              <w:t xml:space="preserve"> </w:t>
            </w:r>
            <w:r>
              <w:rPr>
                <w:sz w:val="20"/>
              </w:rPr>
              <w:t>relevant</w:t>
            </w:r>
            <w:r>
              <w:rPr>
                <w:spacing w:val="-3"/>
                <w:sz w:val="20"/>
              </w:rPr>
              <w:t xml:space="preserve"> </w:t>
            </w:r>
            <w:r>
              <w:rPr>
                <w:sz w:val="20"/>
              </w:rPr>
              <w:t>measures:</w:t>
            </w:r>
          </w:p>
        </w:tc>
        <w:tc>
          <w:tcPr>
            <w:tcW w:w="3208" w:type="dxa"/>
          </w:tcPr>
          <w:p w14:paraId="3E5E670A"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6ABA67C4" w14:textId="77777777" w:rsidTr="00A06924">
        <w:trPr>
          <w:trHeight w:val="470"/>
        </w:trPr>
        <w:tc>
          <w:tcPr>
            <w:tcW w:w="8937" w:type="dxa"/>
            <w:gridSpan w:val="2"/>
          </w:tcPr>
          <w:p w14:paraId="137E2E14" w14:textId="77777777" w:rsidR="005A0FDB" w:rsidRDefault="005A0FDB" w:rsidP="00A06924">
            <w:pPr>
              <w:pStyle w:val="TableParagraph"/>
              <w:spacing w:before="120"/>
              <w:ind w:left="115"/>
              <w:rPr>
                <w:b/>
                <w:sz w:val="20"/>
              </w:rPr>
            </w:pPr>
            <w:r>
              <w:rPr>
                <w:b/>
                <w:sz w:val="20"/>
              </w:rPr>
              <w:t>4.</w:t>
            </w:r>
            <w:r>
              <w:rPr>
                <w:b/>
                <w:spacing w:val="-2"/>
                <w:sz w:val="20"/>
              </w:rPr>
              <w:t xml:space="preserve"> </w:t>
            </w:r>
            <w:r>
              <w:rPr>
                <w:b/>
                <w:sz w:val="20"/>
              </w:rPr>
              <w:t>If</w:t>
            </w:r>
            <w:r>
              <w:rPr>
                <w:b/>
                <w:spacing w:val="-2"/>
                <w:sz w:val="20"/>
              </w:rPr>
              <w:t xml:space="preserve"> </w:t>
            </w:r>
            <w:r>
              <w:rPr>
                <w:b/>
                <w:sz w:val="20"/>
              </w:rPr>
              <w:t>the</w:t>
            </w:r>
            <w:r>
              <w:rPr>
                <w:b/>
                <w:spacing w:val="-2"/>
                <w:sz w:val="20"/>
              </w:rPr>
              <w:t xml:space="preserve"> </w:t>
            </w:r>
            <w:r>
              <w:rPr>
                <w:b/>
                <w:sz w:val="20"/>
              </w:rPr>
              <w:t>proposal</w:t>
            </w:r>
            <w:r>
              <w:rPr>
                <w:b/>
                <w:spacing w:val="-3"/>
                <w:sz w:val="20"/>
              </w:rPr>
              <w:t xml:space="preserve"> </w:t>
            </w:r>
            <w:r>
              <w:rPr>
                <w:b/>
                <w:sz w:val="20"/>
              </w:rPr>
              <w:t>contains</w:t>
            </w:r>
            <w:r>
              <w:rPr>
                <w:b/>
                <w:spacing w:val="-3"/>
                <w:sz w:val="20"/>
              </w:rPr>
              <w:t xml:space="preserve"> </w:t>
            </w:r>
            <w:r>
              <w:rPr>
                <w:b/>
                <w:sz w:val="20"/>
              </w:rPr>
              <w:t>a</w:t>
            </w:r>
            <w:r>
              <w:rPr>
                <w:b/>
                <w:spacing w:val="-4"/>
                <w:sz w:val="20"/>
              </w:rPr>
              <w:t xml:space="preserve"> </w:t>
            </w:r>
            <w:r>
              <w:rPr>
                <w:b/>
                <w:sz w:val="20"/>
              </w:rPr>
              <w:t>revision</w:t>
            </w:r>
            <w:r>
              <w:rPr>
                <w:b/>
                <w:spacing w:val="-3"/>
                <w:sz w:val="20"/>
              </w:rPr>
              <w:t xml:space="preserve"> </w:t>
            </w:r>
            <w:r>
              <w:rPr>
                <w:b/>
                <w:sz w:val="20"/>
              </w:rPr>
              <w:t>of</w:t>
            </w:r>
            <w:r>
              <w:rPr>
                <w:b/>
                <w:spacing w:val="-2"/>
                <w:sz w:val="20"/>
              </w:rPr>
              <w:t xml:space="preserve"> </w:t>
            </w:r>
            <w:r>
              <w:rPr>
                <w:b/>
                <w:sz w:val="20"/>
              </w:rPr>
              <w:t>an</w:t>
            </w:r>
            <w:r>
              <w:rPr>
                <w:b/>
                <w:spacing w:val="-4"/>
                <w:sz w:val="20"/>
              </w:rPr>
              <w:t xml:space="preserve"> </w:t>
            </w:r>
            <w:r>
              <w:rPr>
                <w:b/>
                <w:sz w:val="20"/>
              </w:rPr>
              <w:t>existing</w:t>
            </w:r>
            <w:r>
              <w:rPr>
                <w:b/>
                <w:spacing w:val="-1"/>
                <w:sz w:val="20"/>
              </w:rPr>
              <w:t xml:space="preserve"> </w:t>
            </w:r>
            <w:r>
              <w:rPr>
                <w:b/>
                <w:sz w:val="20"/>
              </w:rPr>
              <w:t>management</w:t>
            </w:r>
            <w:r>
              <w:rPr>
                <w:b/>
                <w:spacing w:val="-2"/>
                <w:sz w:val="20"/>
              </w:rPr>
              <w:t xml:space="preserve"> </w:t>
            </w:r>
            <w:r>
              <w:rPr>
                <w:b/>
                <w:sz w:val="20"/>
              </w:rPr>
              <w:t>plan,</w:t>
            </w:r>
            <w:r>
              <w:rPr>
                <w:b/>
                <w:spacing w:val="-2"/>
                <w:sz w:val="20"/>
              </w:rPr>
              <w:t xml:space="preserve"> </w:t>
            </w:r>
            <w:r>
              <w:rPr>
                <w:b/>
                <w:sz w:val="20"/>
              </w:rPr>
              <w:t>please</w:t>
            </w:r>
            <w:r>
              <w:rPr>
                <w:b/>
                <w:spacing w:val="-3"/>
                <w:sz w:val="20"/>
              </w:rPr>
              <w:t xml:space="preserve"> </w:t>
            </w:r>
            <w:r>
              <w:rPr>
                <w:b/>
                <w:sz w:val="20"/>
              </w:rPr>
              <w:t>indicate</w:t>
            </w:r>
            <w:r>
              <w:rPr>
                <w:b/>
                <w:spacing w:val="-2"/>
                <w:sz w:val="20"/>
              </w:rPr>
              <w:t xml:space="preserve"> </w:t>
            </w:r>
            <w:r>
              <w:rPr>
                <w:b/>
                <w:sz w:val="20"/>
              </w:rPr>
              <w:t>the</w:t>
            </w:r>
            <w:r>
              <w:rPr>
                <w:b/>
                <w:spacing w:val="-3"/>
                <w:sz w:val="20"/>
              </w:rPr>
              <w:t xml:space="preserve"> </w:t>
            </w:r>
            <w:r>
              <w:rPr>
                <w:b/>
                <w:sz w:val="20"/>
              </w:rPr>
              <w:t>types</w:t>
            </w:r>
            <w:r>
              <w:rPr>
                <w:b/>
                <w:spacing w:val="-4"/>
                <w:sz w:val="20"/>
              </w:rPr>
              <w:t xml:space="preserve"> </w:t>
            </w:r>
            <w:r>
              <w:rPr>
                <w:b/>
                <w:sz w:val="20"/>
              </w:rPr>
              <w:t>of</w:t>
            </w:r>
            <w:r>
              <w:rPr>
                <w:b/>
                <w:spacing w:val="-1"/>
                <w:sz w:val="20"/>
              </w:rPr>
              <w:t xml:space="preserve"> </w:t>
            </w:r>
            <w:r>
              <w:rPr>
                <w:b/>
                <w:sz w:val="20"/>
              </w:rPr>
              <w:t>amendment:</w:t>
            </w:r>
          </w:p>
        </w:tc>
      </w:tr>
      <w:tr w:rsidR="005A0FDB" w14:paraId="1F5FA4AD" w14:textId="77777777" w:rsidTr="00A06924">
        <w:trPr>
          <w:trHeight w:val="470"/>
        </w:trPr>
        <w:tc>
          <w:tcPr>
            <w:tcW w:w="5729" w:type="dxa"/>
          </w:tcPr>
          <w:p w14:paraId="0C2BB461" w14:textId="77777777" w:rsidR="005A0FDB" w:rsidRDefault="005A0FDB" w:rsidP="00A06924">
            <w:pPr>
              <w:pStyle w:val="TableParagraph"/>
              <w:spacing w:before="120"/>
              <w:ind w:left="115"/>
              <w:rPr>
                <w:sz w:val="20"/>
              </w:rPr>
            </w:pPr>
            <w:r>
              <w:rPr>
                <w:sz w:val="20"/>
              </w:rPr>
              <w:t>(i)</w:t>
            </w:r>
            <w:r>
              <w:rPr>
                <w:spacing w:val="-1"/>
                <w:sz w:val="20"/>
              </w:rPr>
              <w:t xml:space="preserve"> </w:t>
            </w:r>
            <w:r>
              <w:rPr>
                <w:sz w:val="20"/>
              </w:rPr>
              <w:t>major</w:t>
            </w:r>
            <w:r>
              <w:rPr>
                <w:spacing w:val="-3"/>
                <w:sz w:val="20"/>
              </w:rPr>
              <w:t xml:space="preserve"> </w:t>
            </w:r>
            <w:r>
              <w:rPr>
                <w:sz w:val="20"/>
              </w:rPr>
              <w:t>or minor?</w:t>
            </w:r>
          </w:p>
        </w:tc>
        <w:tc>
          <w:tcPr>
            <w:tcW w:w="3208" w:type="dxa"/>
          </w:tcPr>
          <w:p w14:paraId="03B3AF7B"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1FC9E0CB" w14:textId="77777777" w:rsidTr="00A06924">
        <w:trPr>
          <w:trHeight w:val="469"/>
        </w:trPr>
        <w:tc>
          <w:tcPr>
            <w:tcW w:w="5729" w:type="dxa"/>
          </w:tcPr>
          <w:p w14:paraId="333D5405" w14:textId="77777777" w:rsidR="005A0FDB" w:rsidRDefault="005A0FDB" w:rsidP="00A06924">
            <w:pPr>
              <w:pStyle w:val="TableParagraph"/>
              <w:spacing w:before="120"/>
              <w:ind w:left="115"/>
              <w:rPr>
                <w:sz w:val="20"/>
              </w:rPr>
            </w:pPr>
            <w:r>
              <w:rPr>
                <w:sz w:val="20"/>
              </w:rPr>
              <w:t>(ii)</w:t>
            </w:r>
            <w:r>
              <w:rPr>
                <w:spacing w:val="-2"/>
                <w:sz w:val="20"/>
              </w:rPr>
              <w:t xml:space="preserve"> </w:t>
            </w:r>
            <w:r>
              <w:rPr>
                <w:sz w:val="20"/>
              </w:rPr>
              <w:t>any</w:t>
            </w:r>
            <w:r>
              <w:rPr>
                <w:spacing w:val="-1"/>
                <w:sz w:val="20"/>
              </w:rPr>
              <w:t xml:space="preserve"> </w:t>
            </w:r>
            <w:r>
              <w:rPr>
                <w:sz w:val="20"/>
              </w:rPr>
              <w:t>changes</w:t>
            </w:r>
            <w:r>
              <w:rPr>
                <w:spacing w:val="-3"/>
                <w:sz w:val="20"/>
              </w:rPr>
              <w:t xml:space="preserve"> </w:t>
            </w:r>
            <w:r>
              <w:rPr>
                <w:sz w:val="20"/>
              </w:rPr>
              <w:t>to</w:t>
            </w:r>
            <w:r>
              <w:rPr>
                <w:spacing w:val="-1"/>
                <w:sz w:val="20"/>
              </w:rPr>
              <w:t xml:space="preserve"> </w:t>
            </w:r>
            <w:r>
              <w:rPr>
                <w:sz w:val="20"/>
              </w:rPr>
              <w:t>the</w:t>
            </w:r>
            <w:r>
              <w:rPr>
                <w:spacing w:val="-4"/>
                <w:sz w:val="20"/>
              </w:rPr>
              <w:t xml:space="preserve"> </w:t>
            </w:r>
            <w:r>
              <w:rPr>
                <w:sz w:val="20"/>
              </w:rPr>
              <w:t>boundaries</w:t>
            </w:r>
            <w:r>
              <w:rPr>
                <w:spacing w:val="-3"/>
                <w:sz w:val="20"/>
              </w:rPr>
              <w:t xml:space="preserve"> </w:t>
            </w:r>
            <w:r>
              <w:rPr>
                <w:sz w:val="20"/>
              </w:rPr>
              <w:t>or</w:t>
            </w:r>
            <w:r>
              <w:rPr>
                <w:spacing w:val="-1"/>
                <w:sz w:val="20"/>
              </w:rPr>
              <w:t xml:space="preserve"> </w:t>
            </w:r>
            <w:r>
              <w:rPr>
                <w:sz w:val="20"/>
              </w:rPr>
              <w:t>co-ordinates?</w:t>
            </w:r>
          </w:p>
        </w:tc>
        <w:tc>
          <w:tcPr>
            <w:tcW w:w="3208" w:type="dxa"/>
          </w:tcPr>
          <w:p w14:paraId="52CD0F1E"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03D4E746" w14:textId="77777777" w:rsidTr="00A06924">
        <w:trPr>
          <w:trHeight w:val="698"/>
        </w:trPr>
        <w:tc>
          <w:tcPr>
            <w:tcW w:w="5729" w:type="dxa"/>
          </w:tcPr>
          <w:p w14:paraId="1EC19EFE" w14:textId="77777777" w:rsidR="005A0FDB" w:rsidRDefault="005A0FDB" w:rsidP="00A06924">
            <w:pPr>
              <w:pStyle w:val="TableParagraph"/>
              <w:spacing w:before="120"/>
              <w:ind w:left="114" w:right="142"/>
              <w:rPr>
                <w:sz w:val="20"/>
              </w:rPr>
            </w:pPr>
            <w:r>
              <w:rPr>
                <w:sz w:val="20"/>
              </w:rPr>
              <w:t>(iii) any changes to the maps? If yes, are the changes in the captions</w:t>
            </w:r>
            <w:r>
              <w:rPr>
                <w:spacing w:val="-47"/>
                <w:sz w:val="20"/>
              </w:rPr>
              <w:t xml:space="preserve"> </w:t>
            </w:r>
            <w:r>
              <w:rPr>
                <w:sz w:val="20"/>
              </w:rPr>
              <w:t>only or</w:t>
            </w:r>
            <w:r>
              <w:rPr>
                <w:spacing w:val="1"/>
                <w:sz w:val="20"/>
              </w:rPr>
              <w:t xml:space="preserve"> </w:t>
            </w:r>
            <w:r>
              <w:rPr>
                <w:sz w:val="20"/>
              </w:rPr>
              <w:t>also</w:t>
            </w:r>
            <w:r>
              <w:rPr>
                <w:spacing w:val="1"/>
                <w:sz w:val="20"/>
              </w:rPr>
              <w:t xml:space="preserve"> </w:t>
            </w:r>
            <w:r>
              <w:rPr>
                <w:sz w:val="20"/>
              </w:rPr>
              <w:t>in</w:t>
            </w:r>
            <w:r>
              <w:rPr>
                <w:spacing w:val="1"/>
                <w:sz w:val="20"/>
              </w:rPr>
              <w:t xml:space="preserve"> </w:t>
            </w:r>
            <w:r>
              <w:rPr>
                <w:sz w:val="20"/>
              </w:rPr>
              <w:t>the</w:t>
            </w:r>
            <w:r>
              <w:rPr>
                <w:spacing w:val="-3"/>
                <w:sz w:val="20"/>
              </w:rPr>
              <w:t xml:space="preserve"> </w:t>
            </w:r>
            <w:r>
              <w:rPr>
                <w:sz w:val="20"/>
              </w:rPr>
              <w:t>graphics?</w:t>
            </w:r>
          </w:p>
        </w:tc>
        <w:tc>
          <w:tcPr>
            <w:tcW w:w="3208" w:type="dxa"/>
          </w:tcPr>
          <w:p w14:paraId="04FD488C"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4B09691B" w14:textId="77777777" w:rsidTr="00A06924">
        <w:trPr>
          <w:trHeight w:val="700"/>
        </w:trPr>
        <w:tc>
          <w:tcPr>
            <w:tcW w:w="5729" w:type="dxa"/>
          </w:tcPr>
          <w:p w14:paraId="19B915B0" w14:textId="77777777" w:rsidR="005A0FDB" w:rsidRDefault="005A0FDB" w:rsidP="00A06924">
            <w:pPr>
              <w:pStyle w:val="TableParagraph"/>
              <w:spacing w:before="120"/>
              <w:ind w:left="115"/>
              <w:rPr>
                <w:sz w:val="20"/>
              </w:rPr>
            </w:pPr>
            <w:r>
              <w:rPr>
                <w:sz w:val="20"/>
              </w:rPr>
              <w:t>(iv)</w:t>
            </w:r>
            <w:r>
              <w:rPr>
                <w:spacing w:val="-2"/>
                <w:sz w:val="20"/>
              </w:rPr>
              <w:t xml:space="preserve"> </w:t>
            </w:r>
            <w:r>
              <w:rPr>
                <w:sz w:val="20"/>
              </w:rPr>
              <w:t>any</w:t>
            </w:r>
            <w:r>
              <w:rPr>
                <w:spacing w:val="-1"/>
                <w:sz w:val="20"/>
              </w:rPr>
              <w:t xml:space="preserve"> </w:t>
            </w:r>
            <w:r>
              <w:rPr>
                <w:sz w:val="20"/>
              </w:rPr>
              <w:t>change</w:t>
            </w:r>
            <w:r>
              <w:rPr>
                <w:spacing w:val="-2"/>
                <w:sz w:val="20"/>
              </w:rPr>
              <w:t xml:space="preserve"> </w:t>
            </w:r>
            <w:r>
              <w:rPr>
                <w:sz w:val="20"/>
              </w:rPr>
              <w:t>to</w:t>
            </w:r>
            <w:r>
              <w:rPr>
                <w:spacing w:val="-1"/>
                <w:sz w:val="20"/>
              </w:rPr>
              <w:t xml:space="preserve"> </w:t>
            </w:r>
            <w:r>
              <w:rPr>
                <w:sz w:val="20"/>
              </w:rPr>
              <w:t>the</w:t>
            </w:r>
            <w:r>
              <w:rPr>
                <w:spacing w:val="-5"/>
                <w:sz w:val="20"/>
              </w:rPr>
              <w:t xml:space="preserve"> </w:t>
            </w:r>
            <w:r>
              <w:rPr>
                <w:sz w:val="20"/>
              </w:rPr>
              <w:t>description</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z w:val="20"/>
              </w:rPr>
              <w:t>area</w:t>
            </w:r>
            <w:r>
              <w:rPr>
                <w:spacing w:val="-2"/>
                <w:sz w:val="20"/>
              </w:rPr>
              <w:t xml:space="preserve"> </w:t>
            </w:r>
            <w:r>
              <w:rPr>
                <w:sz w:val="20"/>
              </w:rPr>
              <w:t>that</w:t>
            </w:r>
            <w:r>
              <w:rPr>
                <w:spacing w:val="-3"/>
                <w:sz w:val="20"/>
              </w:rPr>
              <w:t xml:space="preserve"> </w:t>
            </w:r>
            <w:r>
              <w:rPr>
                <w:sz w:val="20"/>
              </w:rPr>
              <w:t>is</w:t>
            </w:r>
            <w:r>
              <w:rPr>
                <w:spacing w:val="-3"/>
                <w:sz w:val="20"/>
              </w:rPr>
              <w:t xml:space="preserve"> </w:t>
            </w:r>
            <w:r>
              <w:rPr>
                <w:sz w:val="20"/>
              </w:rPr>
              <w:t>relevant</w:t>
            </w:r>
            <w:r>
              <w:rPr>
                <w:spacing w:val="-5"/>
                <w:sz w:val="20"/>
              </w:rPr>
              <w:t xml:space="preserve"> </w:t>
            </w:r>
            <w:r>
              <w:rPr>
                <w:sz w:val="20"/>
              </w:rPr>
              <w:t>to</w:t>
            </w:r>
            <w:r>
              <w:rPr>
                <w:spacing w:val="-47"/>
                <w:sz w:val="20"/>
              </w:rPr>
              <w:t xml:space="preserve"> </w:t>
            </w:r>
            <w:r>
              <w:rPr>
                <w:sz w:val="20"/>
              </w:rPr>
              <w:t>identifying its</w:t>
            </w:r>
            <w:r>
              <w:rPr>
                <w:spacing w:val="-1"/>
                <w:sz w:val="20"/>
              </w:rPr>
              <w:t xml:space="preserve"> </w:t>
            </w:r>
            <w:r>
              <w:rPr>
                <w:sz w:val="20"/>
              </w:rPr>
              <w:t>location</w:t>
            </w:r>
            <w:r>
              <w:rPr>
                <w:spacing w:val="-2"/>
                <w:sz w:val="20"/>
              </w:rPr>
              <w:t xml:space="preserve"> </w:t>
            </w:r>
            <w:r>
              <w:rPr>
                <w:sz w:val="20"/>
              </w:rPr>
              <w:t>or</w:t>
            </w:r>
            <w:r>
              <w:rPr>
                <w:spacing w:val="1"/>
                <w:sz w:val="20"/>
              </w:rPr>
              <w:t xml:space="preserve"> </w:t>
            </w:r>
            <w:r>
              <w:rPr>
                <w:sz w:val="20"/>
              </w:rPr>
              <w:t>its</w:t>
            </w:r>
            <w:r>
              <w:rPr>
                <w:spacing w:val="-2"/>
                <w:sz w:val="20"/>
              </w:rPr>
              <w:t xml:space="preserve"> </w:t>
            </w:r>
            <w:r>
              <w:rPr>
                <w:sz w:val="20"/>
              </w:rPr>
              <w:t>boundaries?</w:t>
            </w:r>
          </w:p>
        </w:tc>
        <w:tc>
          <w:tcPr>
            <w:tcW w:w="3208" w:type="dxa"/>
          </w:tcPr>
          <w:p w14:paraId="6C81CFAF"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614E4D55" w14:textId="77777777" w:rsidTr="00A06924">
        <w:trPr>
          <w:trHeight w:val="787"/>
        </w:trPr>
        <w:tc>
          <w:tcPr>
            <w:tcW w:w="5729" w:type="dxa"/>
          </w:tcPr>
          <w:p w14:paraId="43120674" w14:textId="77777777" w:rsidR="005A0FDB" w:rsidRDefault="005A0FDB" w:rsidP="00A06924">
            <w:pPr>
              <w:pStyle w:val="TableParagraph"/>
              <w:spacing w:before="120"/>
              <w:ind w:left="115"/>
              <w:rPr>
                <w:sz w:val="20"/>
              </w:rPr>
            </w:pPr>
            <w:r>
              <w:rPr>
                <w:sz w:val="20"/>
              </w:rPr>
              <w:t>(v)</w:t>
            </w:r>
            <w:r>
              <w:rPr>
                <w:spacing w:val="-2"/>
                <w:sz w:val="20"/>
              </w:rPr>
              <w:t xml:space="preserve"> </w:t>
            </w:r>
            <w:r>
              <w:rPr>
                <w:sz w:val="20"/>
              </w:rPr>
              <w:t>any</w:t>
            </w:r>
            <w:r>
              <w:rPr>
                <w:spacing w:val="-2"/>
                <w:sz w:val="20"/>
              </w:rPr>
              <w:t xml:space="preserve"> </w:t>
            </w:r>
            <w:r>
              <w:rPr>
                <w:sz w:val="20"/>
              </w:rPr>
              <w:t>changes</w:t>
            </w:r>
            <w:r>
              <w:rPr>
                <w:spacing w:val="-3"/>
                <w:sz w:val="20"/>
              </w:rPr>
              <w:t xml:space="preserve"> </w:t>
            </w:r>
            <w:r>
              <w:rPr>
                <w:sz w:val="20"/>
              </w:rPr>
              <w:t>that</w:t>
            </w:r>
            <w:r>
              <w:rPr>
                <w:spacing w:val="-3"/>
                <w:sz w:val="20"/>
              </w:rPr>
              <w:t xml:space="preserve"> </w:t>
            </w:r>
            <w:r>
              <w:rPr>
                <w:sz w:val="20"/>
              </w:rPr>
              <w:t>affect</w:t>
            </w:r>
            <w:r>
              <w:rPr>
                <w:spacing w:val="-2"/>
                <w:sz w:val="20"/>
              </w:rPr>
              <w:t xml:space="preserve"> </w:t>
            </w:r>
            <w:r>
              <w:rPr>
                <w:sz w:val="20"/>
              </w:rPr>
              <w:t>any</w:t>
            </w:r>
            <w:r>
              <w:rPr>
                <w:spacing w:val="-2"/>
                <w:sz w:val="20"/>
              </w:rPr>
              <w:t xml:space="preserve"> </w:t>
            </w:r>
            <w:r>
              <w:rPr>
                <w:sz w:val="20"/>
              </w:rPr>
              <w:t>other</w:t>
            </w:r>
            <w:r>
              <w:rPr>
                <w:spacing w:val="-1"/>
                <w:sz w:val="20"/>
              </w:rPr>
              <w:t xml:space="preserve"> </w:t>
            </w:r>
            <w:r>
              <w:rPr>
                <w:sz w:val="20"/>
              </w:rPr>
              <w:t>ASPA,</w:t>
            </w:r>
            <w:r>
              <w:rPr>
                <w:spacing w:val="-2"/>
                <w:sz w:val="20"/>
              </w:rPr>
              <w:t xml:space="preserve"> </w:t>
            </w:r>
            <w:r>
              <w:rPr>
                <w:sz w:val="20"/>
              </w:rPr>
              <w:t>ASMA</w:t>
            </w:r>
            <w:r>
              <w:rPr>
                <w:spacing w:val="-3"/>
                <w:sz w:val="20"/>
              </w:rPr>
              <w:t xml:space="preserve"> </w:t>
            </w:r>
            <w:r>
              <w:rPr>
                <w:sz w:val="20"/>
              </w:rPr>
              <w:t>or</w:t>
            </w:r>
            <w:r>
              <w:rPr>
                <w:spacing w:val="-1"/>
                <w:sz w:val="20"/>
              </w:rPr>
              <w:t xml:space="preserve"> </w:t>
            </w:r>
            <w:r>
              <w:rPr>
                <w:sz w:val="20"/>
              </w:rPr>
              <w:t>HSM</w:t>
            </w:r>
            <w:r>
              <w:rPr>
                <w:spacing w:val="-3"/>
                <w:sz w:val="20"/>
              </w:rPr>
              <w:t xml:space="preserve"> </w:t>
            </w:r>
            <w:r>
              <w:rPr>
                <w:sz w:val="20"/>
              </w:rPr>
              <w:t>within</w:t>
            </w:r>
            <w:r>
              <w:rPr>
                <w:spacing w:val="-47"/>
                <w:sz w:val="20"/>
              </w:rPr>
              <w:t xml:space="preserve"> </w:t>
            </w:r>
            <w:r>
              <w:rPr>
                <w:sz w:val="20"/>
              </w:rPr>
              <w:t>this area or adjacent to it? In particular, please explain any merger</w:t>
            </w:r>
            <w:r>
              <w:rPr>
                <w:spacing w:val="1"/>
                <w:sz w:val="20"/>
              </w:rPr>
              <w:t xml:space="preserve"> </w:t>
            </w:r>
            <w:proofErr w:type="gramStart"/>
            <w:r>
              <w:rPr>
                <w:sz w:val="20"/>
              </w:rPr>
              <w:t>with,</w:t>
            </w:r>
            <w:proofErr w:type="gramEnd"/>
            <w:r>
              <w:rPr>
                <w:spacing w:val="-1"/>
                <w:sz w:val="20"/>
              </w:rPr>
              <w:t xml:space="preserve"> </w:t>
            </w:r>
            <w:r>
              <w:rPr>
                <w:sz w:val="20"/>
              </w:rPr>
              <w:t>incorporation</w:t>
            </w:r>
            <w:r>
              <w:rPr>
                <w:spacing w:val="-3"/>
                <w:sz w:val="20"/>
              </w:rPr>
              <w:t xml:space="preserve"> </w:t>
            </w:r>
            <w:r>
              <w:rPr>
                <w:sz w:val="20"/>
              </w:rPr>
              <w:t>of or</w:t>
            </w:r>
            <w:r>
              <w:rPr>
                <w:spacing w:val="-1"/>
                <w:sz w:val="20"/>
              </w:rPr>
              <w:t xml:space="preserve"> </w:t>
            </w:r>
            <w:r>
              <w:rPr>
                <w:sz w:val="20"/>
              </w:rPr>
              <w:t>abolition of</w:t>
            </w:r>
            <w:r>
              <w:rPr>
                <w:spacing w:val="-1"/>
                <w:sz w:val="20"/>
              </w:rPr>
              <w:t xml:space="preserve"> </w:t>
            </w:r>
            <w:r>
              <w:rPr>
                <w:sz w:val="20"/>
              </w:rPr>
              <w:t>any existing</w:t>
            </w:r>
            <w:r>
              <w:rPr>
                <w:spacing w:val="-1"/>
                <w:sz w:val="20"/>
              </w:rPr>
              <w:t xml:space="preserve"> </w:t>
            </w:r>
            <w:r>
              <w:rPr>
                <w:sz w:val="20"/>
              </w:rPr>
              <w:t>area</w:t>
            </w:r>
            <w:r>
              <w:rPr>
                <w:spacing w:val="-1"/>
                <w:sz w:val="20"/>
              </w:rPr>
              <w:t xml:space="preserve"> </w:t>
            </w:r>
            <w:r>
              <w:rPr>
                <w:sz w:val="20"/>
              </w:rPr>
              <w:t>or</w:t>
            </w:r>
            <w:r>
              <w:rPr>
                <w:spacing w:val="-4"/>
                <w:sz w:val="20"/>
              </w:rPr>
              <w:t xml:space="preserve"> </w:t>
            </w:r>
            <w:r>
              <w:rPr>
                <w:sz w:val="20"/>
              </w:rPr>
              <w:t>site.</w:t>
            </w:r>
          </w:p>
        </w:tc>
        <w:tc>
          <w:tcPr>
            <w:tcW w:w="3208" w:type="dxa"/>
          </w:tcPr>
          <w:p w14:paraId="258E5B39"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415715ED" w14:textId="77777777" w:rsidTr="00A06924">
        <w:trPr>
          <w:trHeight w:val="700"/>
        </w:trPr>
        <w:tc>
          <w:tcPr>
            <w:tcW w:w="5729" w:type="dxa"/>
          </w:tcPr>
          <w:p w14:paraId="13F9957E" w14:textId="77777777" w:rsidR="005A0FDB" w:rsidRDefault="005A0FDB" w:rsidP="00A06924">
            <w:pPr>
              <w:pStyle w:val="TableParagraph"/>
              <w:spacing w:before="120"/>
              <w:ind w:left="115" w:right="196"/>
              <w:rPr>
                <w:sz w:val="20"/>
              </w:rPr>
            </w:pPr>
            <w:r>
              <w:rPr>
                <w:sz w:val="20"/>
              </w:rPr>
              <w:t xml:space="preserve">(vi) Other - </w:t>
            </w:r>
            <w:proofErr w:type="gramStart"/>
            <w:r>
              <w:rPr>
                <w:sz w:val="20"/>
              </w:rPr>
              <w:t>brief summary</w:t>
            </w:r>
            <w:proofErr w:type="gramEnd"/>
            <w:r>
              <w:rPr>
                <w:sz w:val="20"/>
              </w:rPr>
              <w:t xml:space="preserve"> of other types of changes, indicating the</w:t>
            </w:r>
            <w:r w:rsidRPr="00D9697C">
              <w:rPr>
                <w:sz w:val="20"/>
              </w:rPr>
              <w:t xml:space="preserve"> </w:t>
            </w:r>
            <w:r>
              <w:rPr>
                <w:sz w:val="20"/>
              </w:rPr>
              <w:t>paragraphs</w:t>
            </w:r>
            <w:r w:rsidRPr="00D9697C">
              <w:rPr>
                <w:sz w:val="20"/>
              </w:rPr>
              <w:t xml:space="preserve"> </w:t>
            </w:r>
            <w:r>
              <w:rPr>
                <w:sz w:val="20"/>
              </w:rPr>
              <w:t>of the</w:t>
            </w:r>
            <w:r w:rsidRPr="00D9697C">
              <w:rPr>
                <w:sz w:val="20"/>
              </w:rPr>
              <w:t xml:space="preserve"> </w:t>
            </w:r>
            <w:r>
              <w:rPr>
                <w:sz w:val="20"/>
              </w:rPr>
              <w:t>management</w:t>
            </w:r>
            <w:r w:rsidRPr="00D9697C">
              <w:rPr>
                <w:sz w:val="20"/>
              </w:rPr>
              <w:t xml:space="preserve"> </w:t>
            </w:r>
            <w:r>
              <w:rPr>
                <w:sz w:val="20"/>
              </w:rPr>
              <w:t>plan</w:t>
            </w:r>
            <w:r w:rsidRPr="00D9697C">
              <w:rPr>
                <w:sz w:val="20"/>
              </w:rPr>
              <w:t xml:space="preserve"> </w:t>
            </w:r>
            <w:r>
              <w:rPr>
                <w:sz w:val="20"/>
              </w:rPr>
              <w:t>in which</w:t>
            </w:r>
            <w:r w:rsidRPr="00D9697C">
              <w:rPr>
                <w:sz w:val="20"/>
              </w:rPr>
              <w:t xml:space="preserve"> </w:t>
            </w:r>
            <w:r>
              <w:rPr>
                <w:sz w:val="20"/>
              </w:rPr>
              <w:t>these</w:t>
            </w:r>
            <w:r w:rsidRPr="00D9697C">
              <w:rPr>
                <w:sz w:val="20"/>
              </w:rPr>
              <w:t xml:space="preserve"> </w:t>
            </w:r>
            <w:r>
              <w:rPr>
                <w:sz w:val="20"/>
              </w:rPr>
              <w:t>are</w:t>
            </w:r>
            <w:r w:rsidRPr="00D9697C">
              <w:rPr>
                <w:sz w:val="20"/>
              </w:rPr>
              <w:t xml:space="preserve"> </w:t>
            </w:r>
            <w:r>
              <w:rPr>
                <w:sz w:val="20"/>
              </w:rPr>
              <w:t xml:space="preserve">located </w:t>
            </w:r>
            <w:r w:rsidRPr="00D9697C">
              <w:rPr>
                <w:sz w:val="20"/>
              </w:rPr>
              <w:t>(especially helpful if the plan is long).</w:t>
            </w:r>
          </w:p>
        </w:tc>
        <w:tc>
          <w:tcPr>
            <w:tcW w:w="3208" w:type="dxa"/>
          </w:tcPr>
          <w:p w14:paraId="68E8AD8E"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33CD5D1C" w14:textId="77777777" w:rsidTr="00A06924">
        <w:trPr>
          <w:trHeight w:val="697"/>
        </w:trPr>
        <w:tc>
          <w:tcPr>
            <w:tcW w:w="5729" w:type="dxa"/>
          </w:tcPr>
          <w:p w14:paraId="44F0E9CF" w14:textId="77777777" w:rsidR="005A0FDB" w:rsidRDefault="005A0FDB" w:rsidP="00A06924">
            <w:pPr>
              <w:pStyle w:val="TableParagraph"/>
              <w:spacing w:before="120"/>
              <w:ind w:left="114" w:right="529"/>
              <w:rPr>
                <w:b/>
                <w:sz w:val="20"/>
              </w:rPr>
            </w:pPr>
            <w:r>
              <w:rPr>
                <w:b/>
                <w:sz w:val="20"/>
              </w:rPr>
              <w:t>5. If a new ASPA or ASMA is proposed, does it contain any</w:t>
            </w:r>
            <w:r>
              <w:rPr>
                <w:b/>
                <w:spacing w:val="-48"/>
                <w:sz w:val="20"/>
              </w:rPr>
              <w:t xml:space="preserve"> </w:t>
            </w:r>
            <w:r>
              <w:rPr>
                <w:b/>
                <w:sz w:val="20"/>
              </w:rPr>
              <w:t>marine</w:t>
            </w:r>
            <w:r>
              <w:rPr>
                <w:b/>
                <w:spacing w:val="-1"/>
                <w:sz w:val="20"/>
              </w:rPr>
              <w:t xml:space="preserve"> </w:t>
            </w:r>
            <w:r>
              <w:rPr>
                <w:b/>
                <w:sz w:val="20"/>
              </w:rPr>
              <w:t>area?</w:t>
            </w:r>
          </w:p>
        </w:tc>
        <w:tc>
          <w:tcPr>
            <w:tcW w:w="3208" w:type="dxa"/>
          </w:tcPr>
          <w:p w14:paraId="69467354" w14:textId="77777777" w:rsidR="005A0FDB" w:rsidRDefault="005A0FDB" w:rsidP="00A06924">
            <w:pPr>
              <w:pStyle w:val="TableParagraph"/>
              <w:spacing w:before="5"/>
              <w:rPr>
                <w:sz w:val="20"/>
              </w:rPr>
            </w:pPr>
          </w:p>
          <w:p w14:paraId="4EC34225" w14:textId="77777777" w:rsidR="005A0FDB" w:rsidRDefault="005A0FDB" w:rsidP="00E0237F">
            <w:pPr>
              <w:pStyle w:val="TableParagraph"/>
              <w:rPr>
                <w:sz w:val="20"/>
              </w:rPr>
            </w:pPr>
            <w:r>
              <w:rPr>
                <w:sz w:val="20"/>
              </w:rPr>
              <w:t>No</w:t>
            </w:r>
          </w:p>
        </w:tc>
      </w:tr>
      <w:tr w:rsidR="005A0FDB" w14:paraId="54534220" w14:textId="77777777" w:rsidTr="00A06924">
        <w:trPr>
          <w:trHeight w:val="553"/>
        </w:trPr>
        <w:tc>
          <w:tcPr>
            <w:tcW w:w="5729" w:type="dxa"/>
          </w:tcPr>
          <w:p w14:paraId="6879C294" w14:textId="77777777" w:rsidR="005A0FDB" w:rsidRDefault="005A0FDB" w:rsidP="00A06924">
            <w:pPr>
              <w:pStyle w:val="TableParagraph"/>
              <w:spacing w:before="120"/>
              <w:ind w:left="114" w:right="807"/>
              <w:rPr>
                <w:b/>
                <w:sz w:val="20"/>
              </w:rPr>
            </w:pPr>
            <w:r>
              <w:rPr>
                <w:b/>
                <w:sz w:val="20"/>
              </w:rPr>
              <w:t>6. If yes, does the proposal require the prior approval of</w:t>
            </w:r>
            <w:r>
              <w:rPr>
                <w:b/>
                <w:spacing w:val="-47"/>
                <w:sz w:val="20"/>
              </w:rPr>
              <w:t xml:space="preserve"> </w:t>
            </w:r>
            <w:r>
              <w:rPr>
                <w:b/>
                <w:sz w:val="20"/>
              </w:rPr>
              <w:t>CCAMLR</w:t>
            </w:r>
            <w:r>
              <w:rPr>
                <w:b/>
                <w:spacing w:val="-1"/>
                <w:sz w:val="20"/>
              </w:rPr>
              <w:t xml:space="preserve"> </w:t>
            </w:r>
            <w:r>
              <w:rPr>
                <w:b/>
                <w:sz w:val="20"/>
              </w:rPr>
              <w:t>in</w:t>
            </w:r>
            <w:r>
              <w:rPr>
                <w:b/>
                <w:spacing w:val="-1"/>
                <w:sz w:val="20"/>
              </w:rPr>
              <w:t xml:space="preserve"> </w:t>
            </w:r>
            <w:r>
              <w:rPr>
                <w:b/>
                <w:sz w:val="20"/>
              </w:rPr>
              <w:t>accordance</w:t>
            </w:r>
            <w:r>
              <w:rPr>
                <w:b/>
                <w:spacing w:val="-1"/>
                <w:sz w:val="20"/>
              </w:rPr>
              <w:t xml:space="preserve"> </w:t>
            </w:r>
            <w:r>
              <w:rPr>
                <w:b/>
                <w:sz w:val="20"/>
              </w:rPr>
              <w:t>with</w:t>
            </w:r>
            <w:r>
              <w:rPr>
                <w:b/>
                <w:spacing w:val="-1"/>
                <w:sz w:val="20"/>
              </w:rPr>
              <w:t xml:space="preserve"> </w:t>
            </w:r>
            <w:r>
              <w:rPr>
                <w:b/>
                <w:sz w:val="20"/>
              </w:rPr>
              <w:t>Decision 9 (2005)?</w:t>
            </w:r>
          </w:p>
        </w:tc>
        <w:tc>
          <w:tcPr>
            <w:tcW w:w="3208" w:type="dxa"/>
          </w:tcPr>
          <w:p w14:paraId="222A8594"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075A11CD" w14:textId="77777777" w:rsidTr="00A06924">
        <w:trPr>
          <w:trHeight w:val="469"/>
        </w:trPr>
        <w:tc>
          <w:tcPr>
            <w:tcW w:w="5729" w:type="dxa"/>
          </w:tcPr>
          <w:p w14:paraId="191CAAC8" w14:textId="77777777" w:rsidR="005A0FDB" w:rsidRDefault="005A0FDB" w:rsidP="00A06924">
            <w:pPr>
              <w:pStyle w:val="TableParagraph"/>
              <w:spacing w:before="120"/>
              <w:ind w:left="115"/>
              <w:rPr>
                <w:b/>
                <w:sz w:val="20"/>
              </w:rPr>
            </w:pPr>
            <w:r>
              <w:rPr>
                <w:b/>
                <w:sz w:val="20"/>
              </w:rPr>
              <w:lastRenderedPageBreak/>
              <w:t>7.</w:t>
            </w:r>
            <w:r>
              <w:rPr>
                <w:b/>
                <w:spacing w:val="-2"/>
                <w:sz w:val="20"/>
              </w:rPr>
              <w:t xml:space="preserve"> </w:t>
            </w:r>
            <w:r>
              <w:rPr>
                <w:b/>
                <w:sz w:val="20"/>
              </w:rPr>
              <w:t>If</w:t>
            </w:r>
            <w:r>
              <w:rPr>
                <w:b/>
                <w:spacing w:val="-1"/>
                <w:sz w:val="20"/>
              </w:rPr>
              <w:t xml:space="preserve"> </w:t>
            </w:r>
            <w:r>
              <w:rPr>
                <w:b/>
                <w:sz w:val="20"/>
              </w:rPr>
              <w:t>yes,</w:t>
            </w:r>
            <w:r>
              <w:rPr>
                <w:b/>
                <w:spacing w:val="-1"/>
                <w:sz w:val="20"/>
              </w:rPr>
              <w:t xml:space="preserve"> </w:t>
            </w:r>
            <w:r>
              <w:rPr>
                <w:b/>
                <w:sz w:val="20"/>
              </w:rPr>
              <w:t>has</w:t>
            </w:r>
            <w:r>
              <w:rPr>
                <w:b/>
                <w:spacing w:val="-3"/>
                <w:sz w:val="20"/>
              </w:rPr>
              <w:t xml:space="preserve"> </w:t>
            </w:r>
            <w:r>
              <w:rPr>
                <w:b/>
                <w:sz w:val="20"/>
              </w:rPr>
              <w:t>the</w:t>
            </w:r>
            <w:r>
              <w:rPr>
                <w:b/>
                <w:spacing w:val="-2"/>
                <w:sz w:val="20"/>
              </w:rPr>
              <w:t xml:space="preserve"> </w:t>
            </w:r>
            <w:r>
              <w:rPr>
                <w:b/>
                <w:sz w:val="20"/>
              </w:rPr>
              <w:t>prior</w:t>
            </w:r>
            <w:r>
              <w:rPr>
                <w:b/>
                <w:spacing w:val="-2"/>
                <w:sz w:val="20"/>
              </w:rPr>
              <w:t xml:space="preserve"> </w:t>
            </w:r>
            <w:r>
              <w:rPr>
                <w:b/>
                <w:sz w:val="20"/>
              </w:rPr>
              <w:t>approval</w:t>
            </w:r>
            <w:r>
              <w:rPr>
                <w:b/>
                <w:spacing w:val="-2"/>
                <w:sz w:val="20"/>
              </w:rPr>
              <w:t xml:space="preserve"> </w:t>
            </w:r>
            <w:r>
              <w:rPr>
                <w:b/>
                <w:sz w:val="20"/>
              </w:rPr>
              <w:t>of</w:t>
            </w:r>
            <w:r>
              <w:rPr>
                <w:b/>
                <w:spacing w:val="-1"/>
                <w:sz w:val="20"/>
              </w:rPr>
              <w:t xml:space="preserve"> </w:t>
            </w:r>
            <w:r>
              <w:rPr>
                <w:b/>
                <w:sz w:val="20"/>
              </w:rPr>
              <w:t>CCAMLR</w:t>
            </w:r>
            <w:r>
              <w:rPr>
                <w:b/>
                <w:spacing w:val="-2"/>
                <w:sz w:val="20"/>
              </w:rPr>
              <w:t xml:space="preserve"> </w:t>
            </w:r>
            <w:r>
              <w:rPr>
                <w:b/>
                <w:sz w:val="20"/>
              </w:rPr>
              <w:t>been</w:t>
            </w:r>
            <w:r>
              <w:rPr>
                <w:b/>
                <w:spacing w:val="-2"/>
                <w:sz w:val="20"/>
              </w:rPr>
              <w:t xml:space="preserve"> </w:t>
            </w:r>
            <w:r>
              <w:rPr>
                <w:b/>
                <w:sz w:val="20"/>
              </w:rPr>
              <w:t>obtained?</w:t>
            </w:r>
          </w:p>
        </w:tc>
        <w:tc>
          <w:tcPr>
            <w:tcW w:w="3208" w:type="dxa"/>
          </w:tcPr>
          <w:p w14:paraId="7BD0765F"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702A710B" w14:textId="77777777" w:rsidTr="00A06924">
        <w:trPr>
          <w:trHeight w:val="470"/>
        </w:trPr>
        <w:tc>
          <w:tcPr>
            <w:tcW w:w="5729" w:type="dxa"/>
          </w:tcPr>
          <w:p w14:paraId="25699F8B" w14:textId="77777777" w:rsidR="005A0FDB" w:rsidRDefault="005A0FDB" w:rsidP="00A06924">
            <w:pPr>
              <w:pStyle w:val="TableParagraph"/>
              <w:ind w:left="297"/>
              <w:rPr>
                <w:sz w:val="20"/>
              </w:rPr>
            </w:pPr>
            <w:r>
              <w:rPr>
                <w:sz w:val="20"/>
              </w:rPr>
              <w:t>If</w:t>
            </w:r>
            <w:r>
              <w:rPr>
                <w:spacing w:val="-1"/>
                <w:sz w:val="20"/>
              </w:rPr>
              <w:t xml:space="preserve"> </w:t>
            </w:r>
            <w:r>
              <w:rPr>
                <w:sz w:val="20"/>
              </w:rPr>
              <w:t>yes,</w:t>
            </w:r>
            <w:r>
              <w:rPr>
                <w:spacing w:val="-1"/>
                <w:sz w:val="20"/>
              </w:rPr>
              <w:t xml:space="preserve"> </w:t>
            </w:r>
            <w:r>
              <w:rPr>
                <w:sz w:val="20"/>
              </w:rPr>
              <w:t>please</w:t>
            </w:r>
            <w:r>
              <w:rPr>
                <w:spacing w:val="-2"/>
                <w:sz w:val="20"/>
              </w:rPr>
              <w:t xml:space="preserve"> </w:t>
            </w:r>
            <w:r>
              <w:rPr>
                <w:sz w:val="20"/>
              </w:rPr>
              <w:t>provide</w:t>
            </w:r>
            <w:r>
              <w:rPr>
                <w:spacing w:val="-2"/>
                <w:sz w:val="20"/>
              </w:rPr>
              <w:t xml:space="preserve"> </w:t>
            </w:r>
            <w:r>
              <w:rPr>
                <w:sz w:val="20"/>
              </w:rPr>
              <w:t>the</w:t>
            </w:r>
            <w:r>
              <w:rPr>
                <w:spacing w:val="-2"/>
                <w:sz w:val="20"/>
              </w:rPr>
              <w:t xml:space="preserve"> </w:t>
            </w:r>
            <w:r>
              <w:rPr>
                <w:sz w:val="20"/>
              </w:rPr>
              <w:t>CCAMLR</w:t>
            </w:r>
            <w:r>
              <w:rPr>
                <w:spacing w:val="-3"/>
                <w:sz w:val="20"/>
              </w:rPr>
              <w:t xml:space="preserve"> </w:t>
            </w:r>
            <w:r>
              <w:rPr>
                <w:sz w:val="20"/>
              </w:rPr>
              <w:t>Final</w:t>
            </w:r>
            <w:r>
              <w:rPr>
                <w:spacing w:val="-2"/>
                <w:sz w:val="20"/>
              </w:rPr>
              <w:t xml:space="preserve"> </w:t>
            </w:r>
            <w:r>
              <w:rPr>
                <w:sz w:val="20"/>
              </w:rPr>
              <w:t>Report</w:t>
            </w:r>
            <w:r>
              <w:rPr>
                <w:spacing w:val="-2"/>
                <w:sz w:val="20"/>
              </w:rPr>
              <w:t xml:space="preserve"> </w:t>
            </w:r>
            <w:r>
              <w:rPr>
                <w:sz w:val="20"/>
              </w:rPr>
              <w:t>and</w:t>
            </w:r>
            <w:r>
              <w:rPr>
                <w:spacing w:val="-1"/>
                <w:sz w:val="20"/>
              </w:rPr>
              <w:t xml:space="preserve"> </w:t>
            </w:r>
            <w:r>
              <w:rPr>
                <w:sz w:val="20"/>
              </w:rPr>
              <w:t>Paragraph</w:t>
            </w:r>
            <w:r>
              <w:rPr>
                <w:spacing w:val="-2"/>
                <w:sz w:val="20"/>
              </w:rPr>
              <w:t xml:space="preserve"> </w:t>
            </w:r>
            <w:r>
              <w:rPr>
                <w:sz w:val="20"/>
              </w:rPr>
              <w:t>No.</w:t>
            </w:r>
          </w:p>
        </w:tc>
        <w:tc>
          <w:tcPr>
            <w:tcW w:w="3208" w:type="dxa"/>
          </w:tcPr>
          <w:p w14:paraId="601A6891" w14:textId="77777777" w:rsidR="005A0FDB" w:rsidRPr="0089425C" w:rsidRDefault="005A0FDB" w:rsidP="00A06924">
            <w:pPr>
              <w:pStyle w:val="ATSNormal"/>
              <w:rPr>
                <w:snapToGrid w:val="0"/>
                <w:color w:val="000000"/>
                <w:sz w:val="20"/>
                <w:szCs w:val="20"/>
              </w:rPr>
            </w:pPr>
            <w:r w:rsidRPr="0089425C">
              <w:rPr>
                <w:snapToGrid w:val="0"/>
                <w:color w:val="000000"/>
                <w:sz w:val="20"/>
                <w:szCs w:val="20"/>
              </w:rPr>
              <w:t>N/A</w:t>
            </w:r>
          </w:p>
        </w:tc>
      </w:tr>
      <w:tr w:rsidR="005A0FDB" w14:paraId="07EAFB76" w14:textId="77777777" w:rsidTr="00A06924">
        <w:trPr>
          <w:trHeight w:val="930"/>
        </w:trPr>
        <w:tc>
          <w:tcPr>
            <w:tcW w:w="5729" w:type="dxa"/>
          </w:tcPr>
          <w:p w14:paraId="273FA231" w14:textId="77777777" w:rsidR="005A0FDB" w:rsidRDefault="005A0FDB" w:rsidP="00A06924">
            <w:pPr>
              <w:pStyle w:val="TableParagraph"/>
              <w:spacing w:before="120"/>
              <w:ind w:left="114" w:right="579"/>
              <w:rPr>
                <w:b/>
                <w:sz w:val="20"/>
              </w:rPr>
            </w:pPr>
            <w:r>
              <w:rPr>
                <w:b/>
                <w:sz w:val="20"/>
              </w:rPr>
              <w:t>8. If the proposal relates to an ASPA, what is the primary</w:t>
            </w:r>
            <w:r>
              <w:rPr>
                <w:b/>
                <w:spacing w:val="1"/>
                <w:sz w:val="20"/>
              </w:rPr>
              <w:t xml:space="preserve"> </w:t>
            </w:r>
            <w:r>
              <w:rPr>
                <w:b/>
                <w:sz w:val="20"/>
              </w:rPr>
              <w:t>reason for designation (</w:t>
            </w:r>
            <w:r>
              <w:rPr>
                <w:b/>
                <w:i/>
                <w:sz w:val="20"/>
              </w:rPr>
              <w:t>i.e.</w:t>
            </w:r>
            <w:r>
              <w:rPr>
                <w:b/>
                <w:sz w:val="20"/>
              </w:rPr>
              <w:t>, which part under Article 3.2 of</w:t>
            </w:r>
            <w:r>
              <w:rPr>
                <w:b/>
                <w:spacing w:val="-47"/>
                <w:sz w:val="20"/>
              </w:rPr>
              <w:t xml:space="preserve"> </w:t>
            </w:r>
            <w:r>
              <w:rPr>
                <w:b/>
                <w:sz w:val="20"/>
              </w:rPr>
              <w:t>Annex V)?</w:t>
            </w:r>
          </w:p>
        </w:tc>
        <w:tc>
          <w:tcPr>
            <w:tcW w:w="3208" w:type="dxa"/>
          </w:tcPr>
          <w:p w14:paraId="17C201BD" w14:textId="043E94D4" w:rsidR="005A0FDB" w:rsidRDefault="005A0FDB" w:rsidP="00A06924">
            <w:pPr>
              <w:pStyle w:val="TableParagraph"/>
              <w:rPr>
                <w:sz w:val="20"/>
              </w:rPr>
            </w:pPr>
            <w:r>
              <w:rPr>
                <w:sz w:val="20"/>
              </w:rPr>
              <w:t xml:space="preserve">(b) </w:t>
            </w:r>
            <w:r w:rsidRPr="00A7024D">
              <w:rPr>
                <w:sz w:val="20"/>
              </w:rPr>
              <w:t xml:space="preserve">representative examples of major terrestrial, including glacial and aquatic, </w:t>
            </w:r>
            <w:proofErr w:type="gramStart"/>
            <w:r w:rsidRPr="00A7024D">
              <w:rPr>
                <w:sz w:val="20"/>
              </w:rPr>
              <w:t>ecosystems</w:t>
            </w:r>
            <w:proofErr w:type="gramEnd"/>
            <w:r w:rsidRPr="00A7024D">
              <w:rPr>
                <w:sz w:val="20"/>
              </w:rPr>
              <w:t xml:space="preserve"> and marine ecosystems</w:t>
            </w:r>
          </w:p>
          <w:p w14:paraId="08C97592" w14:textId="77777777" w:rsidR="005A0FDB" w:rsidRDefault="005A0FDB" w:rsidP="00A06924">
            <w:pPr>
              <w:pStyle w:val="TableParagraph"/>
              <w:rPr>
                <w:sz w:val="20"/>
              </w:rPr>
            </w:pPr>
            <w:r>
              <w:rPr>
                <w:sz w:val="20"/>
              </w:rPr>
              <w:t xml:space="preserve">(e) </w:t>
            </w:r>
            <w:r w:rsidRPr="002E0E44">
              <w:rPr>
                <w:sz w:val="20"/>
              </w:rPr>
              <w:t>areas of particular interest to ongoing or planned scientific research</w:t>
            </w:r>
          </w:p>
          <w:p w14:paraId="33B02793" w14:textId="77777777" w:rsidR="005A0FDB" w:rsidRDefault="005A0FDB" w:rsidP="00A06924">
            <w:pPr>
              <w:pStyle w:val="TableParagraph"/>
              <w:rPr>
                <w:sz w:val="20"/>
              </w:rPr>
            </w:pPr>
            <w:r>
              <w:rPr>
                <w:sz w:val="20"/>
              </w:rPr>
              <w:t xml:space="preserve">(g) </w:t>
            </w:r>
            <w:r w:rsidRPr="002E0E44">
              <w:rPr>
                <w:sz w:val="20"/>
              </w:rPr>
              <w:t>areas of outstanding aesthetic and wilderness value</w:t>
            </w:r>
          </w:p>
        </w:tc>
      </w:tr>
      <w:tr w:rsidR="005A0FDB" w14:paraId="059D475D" w14:textId="77777777" w:rsidTr="00A06924">
        <w:trPr>
          <w:trHeight w:val="1170"/>
        </w:trPr>
        <w:tc>
          <w:tcPr>
            <w:tcW w:w="5729" w:type="dxa"/>
          </w:tcPr>
          <w:p w14:paraId="5CBD952A" w14:textId="77777777" w:rsidR="005A0FDB" w:rsidRPr="00B31174" w:rsidRDefault="005A0FDB" w:rsidP="00A06924">
            <w:pPr>
              <w:pStyle w:val="TableParagraph"/>
              <w:spacing w:before="120"/>
              <w:ind w:left="115" w:right="850"/>
              <w:rPr>
                <w:b/>
                <w:sz w:val="20"/>
              </w:rPr>
            </w:pPr>
            <w:r>
              <w:rPr>
                <w:b/>
                <w:sz w:val="20"/>
              </w:rPr>
              <w:t xml:space="preserve">9. </w:t>
            </w:r>
            <w:r w:rsidRPr="005D5A7D">
              <w:rPr>
                <w:b/>
                <w:sz w:val="20"/>
              </w:rPr>
              <w:t>If relevant, have you identified the main Environmental Domain represented by the ASPA/ASMA</w:t>
            </w:r>
            <w:r>
              <w:rPr>
                <w:b/>
                <w:sz w:val="20"/>
              </w:rPr>
              <w:t>?</w:t>
            </w:r>
            <w:r w:rsidRPr="005D5A7D">
              <w:rPr>
                <w:b/>
                <w:sz w:val="20"/>
              </w:rPr>
              <w:t xml:space="preserve"> (</w:t>
            </w:r>
            <w:r>
              <w:rPr>
                <w:b/>
                <w:sz w:val="20"/>
              </w:rPr>
              <w:t>R</w:t>
            </w:r>
            <w:r w:rsidRPr="005D5A7D">
              <w:rPr>
                <w:b/>
                <w:sz w:val="20"/>
              </w:rPr>
              <w:t>efer to the ‘Environmental Domains Analysis for the Antarctic Continent’ appended to Resolution 3 (2008)</w:t>
            </w:r>
            <w:r>
              <w:rPr>
                <w:b/>
                <w:sz w:val="20"/>
              </w:rPr>
              <w:t>.</w:t>
            </w:r>
            <w:r w:rsidRPr="005D5A7D">
              <w:rPr>
                <w:b/>
                <w:sz w:val="20"/>
              </w:rPr>
              <w:t>)</w:t>
            </w:r>
          </w:p>
          <w:p w14:paraId="7010480B" w14:textId="77777777" w:rsidR="005A0FDB" w:rsidRDefault="005A0FDB" w:rsidP="00A06924">
            <w:pPr>
              <w:pStyle w:val="TableParagraph"/>
              <w:ind w:left="115"/>
              <w:rPr>
                <w:sz w:val="20"/>
              </w:rPr>
            </w:pPr>
            <w:r>
              <w:rPr>
                <w:sz w:val="20"/>
              </w:rPr>
              <w:t>If</w:t>
            </w:r>
            <w:r>
              <w:rPr>
                <w:spacing w:val="-2"/>
                <w:sz w:val="20"/>
              </w:rPr>
              <w:t xml:space="preserve"> </w:t>
            </w:r>
            <w:r>
              <w:rPr>
                <w:sz w:val="20"/>
              </w:rPr>
              <w:t>yes,</w:t>
            </w:r>
            <w:r>
              <w:rPr>
                <w:spacing w:val="-2"/>
                <w:sz w:val="20"/>
              </w:rPr>
              <w:t xml:space="preserve"> </w:t>
            </w:r>
            <w:r>
              <w:rPr>
                <w:sz w:val="20"/>
              </w:rPr>
              <w:t>the</w:t>
            </w:r>
            <w:r>
              <w:rPr>
                <w:spacing w:val="-2"/>
                <w:sz w:val="20"/>
              </w:rPr>
              <w:t xml:space="preserve"> </w:t>
            </w:r>
            <w:r>
              <w:rPr>
                <w:sz w:val="20"/>
              </w:rPr>
              <w:t>main</w:t>
            </w:r>
            <w:r>
              <w:rPr>
                <w:spacing w:val="-2"/>
                <w:sz w:val="20"/>
              </w:rPr>
              <w:t xml:space="preserve"> </w:t>
            </w:r>
            <w:r>
              <w:rPr>
                <w:sz w:val="20"/>
              </w:rPr>
              <w:t>Environmental</w:t>
            </w:r>
            <w:r>
              <w:rPr>
                <w:spacing w:val="-3"/>
                <w:sz w:val="20"/>
              </w:rPr>
              <w:t xml:space="preserve"> </w:t>
            </w:r>
            <w:r>
              <w:rPr>
                <w:sz w:val="20"/>
              </w:rPr>
              <w:t>Domain</w:t>
            </w:r>
            <w:r>
              <w:rPr>
                <w:spacing w:val="-1"/>
                <w:sz w:val="20"/>
              </w:rPr>
              <w:t xml:space="preserve"> </w:t>
            </w:r>
            <w:r>
              <w:rPr>
                <w:sz w:val="20"/>
              </w:rPr>
              <w:t>should</w:t>
            </w:r>
            <w:r>
              <w:rPr>
                <w:spacing w:val="-4"/>
                <w:sz w:val="20"/>
              </w:rPr>
              <w:t xml:space="preserve"> </w:t>
            </w:r>
            <w:r>
              <w:rPr>
                <w:sz w:val="20"/>
              </w:rPr>
              <w:t>be</w:t>
            </w:r>
            <w:r>
              <w:rPr>
                <w:spacing w:val="-2"/>
                <w:sz w:val="20"/>
              </w:rPr>
              <w:t xml:space="preserve"> </w:t>
            </w:r>
            <w:r>
              <w:rPr>
                <w:sz w:val="20"/>
              </w:rPr>
              <w:t>noted</w:t>
            </w:r>
            <w:r>
              <w:rPr>
                <w:spacing w:val="-2"/>
                <w:sz w:val="20"/>
              </w:rPr>
              <w:t xml:space="preserve"> </w:t>
            </w:r>
            <w:r>
              <w:rPr>
                <w:sz w:val="20"/>
              </w:rPr>
              <w:t>here.</w:t>
            </w:r>
          </w:p>
        </w:tc>
        <w:tc>
          <w:tcPr>
            <w:tcW w:w="3208" w:type="dxa"/>
          </w:tcPr>
          <w:p w14:paraId="3BA8BB64" w14:textId="77777777" w:rsidR="005A0FDB" w:rsidRPr="00A257B5" w:rsidRDefault="005A0FDB" w:rsidP="00A06924">
            <w:pPr>
              <w:pStyle w:val="TableParagraph"/>
              <w:rPr>
                <w:sz w:val="20"/>
                <w:szCs w:val="20"/>
              </w:rPr>
            </w:pPr>
          </w:p>
          <w:p w14:paraId="5329CCA9" w14:textId="79E7E8EA" w:rsidR="005A0FDB" w:rsidRDefault="005A0FDB" w:rsidP="00A06924">
            <w:pPr>
              <w:pStyle w:val="TableParagraph"/>
              <w:ind w:left="89"/>
              <w:rPr>
                <w:sz w:val="20"/>
              </w:rPr>
            </w:pPr>
            <w:r w:rsidRPr="00A257B5">
              <w:rPr>
                <w:sz w:val="20"/>
                <w:szCs w:val="20"/>
              </w:rPr>
              <w:t xml:space="preserve">Yes, Environment Domain </w:t>
            </w:r>
            <w:r w:rsidR="009D711D" w:rsidRPr="00A257B5">
              <w:rPr>
                <w:sz w:val="20"/>
                <w:szCs w:val="20"/>
              </w:rPr>
              <w:t>B</w:t>
            </w:r>
            <w:r w:rsidR="00E0237F" w:rsidRPr="00A257B5">
              <w:rPr>
                <w:sz w:val="20"/>
                <w:szCs w:val="20"/>
              </w:rPr>
              <w:t xml:space="preserve"> - Antarctic Peninsula mid-northern latitudes geologic</w:t>
            </w:r>
          </w:p>
        </w:tc>
      </w:tr>
      <w:tr w:rsidR="005A0FDB" w14:paraId="3DFF3475" w14:textId="77777777" w:rsidTr="00A06924">
        <w:trPr>
          <w:trHeight w:val="1569"/>
        </w:trPr>
        <w:tc>
          <w:tcPr>
            <w:tcW w:w="5729" w:type="dxa"/>
          </w:tcPr>
          <w:p w14:paraId="7DC777B3" w14:textId="77777777" w:rsidR="005A0FDB" w:rsidRPr="00B31174" w:rsidRDefault="005A0FDB" w:rsidP="00A06924">
            <w:pPr>
              <w:pStyle w:val="TableParagraph"/>
              <w:spacing w:before="120"/>
              <w:ind w:left="115" w:right="762"/>
              <w:rPr>
                <w:b/>
                <w:sz w:val="20"/>
              </w:rPr>
            </w:pPr>
            <w:r>
              <w:rPr>
                <w:b/>
                <w:sz w:val="20"/>
              </w:rPr>
              <w:t xml:space="preserve">10. </w:t>
            </w:r>
            <w:r w:rsidRPr="002637A0">
              <w:rPr>
                <w:b/>
                <w:sz w:val="20"/>
              </w:rPr>
              <w:t>If relevant, have you identified the main Antarctic Conservation Biogeographic Region represented by the ASPA/ASMA</w:t>
            </w:r>
            <w:r>
              <w:rPr>
                <w:b/>
                <w:sz w:val="20"/>
              </w:rPr>
              <w:t>?</w:t>
            </w:r>
            <w:r w:rsidRPr="002637A0">
              <w:rPr>
                <w:b/>
                <w:sz w:val="20"/>
              </w:rPr>
              <w:t xml:space="preserve"> (</w:t>
            </w:r>
            <w:r>
              <w:rPr>
                <w:b/>
                <w:sz w:val="20"/>
              </w:rPr>
              <w:t>R</w:t>
            </w:r>
            <w:r w:rsidRPr="002637A0">
              <w:rPr>
                <w:b/>
                <w:sz w:val="20"/>
              </w:rPr>
              <w:t>efer to the ‘Antarctic Conservation Biogeographic Regions’ appended to Resolution 6 (2012)</w:t>
            </w:r>
            <w:r>
              <w:rPr>
                <w:b/>
                <w:sz w:val="20"/>
              </w:rPr>
              <w:t>.</w:t>
            </w:r>
            <w:r w:rsidRPr="002637A0">
              <w:rPr>
                <w:b/>
                <w:sz w:val="20"/>
              </w:rPr>
              <w:t>)</w:t>
            </w:r>
          </w:p>
          <w:p w14:paraId="684801B7" w14:textId="77777777" w:rsidR="005A0FDB" w:rsidRDefault="005A0FDB" w:rsidP="00A06924">
            <w:pPr>
              <w:pStyle w:val="TableParagraph"/>
              <w:ind w:left="113" w:right="573"/>
              <w:contextualSpacing/>
              <w:rPr>
                <w:sz w:val="20"/>
              </w:rPr>
            </w:pPr>
            <w:r>
              <w:rPr>
                <w:sz w:val="20"/>
              </w:rPr>
              <w:t>If yes, the main Antarctic Conservation Biogeographic Region</w:t>
            </w:r>
            <w:r>
              <w:rPr>
                <w:spacing w:val="-47"/>
                <w:sz w:val="20"/>
              </w:rPr>
              <w:t xml:space="preserve"> </w:t>
            </w:r>
            <w:r>
              <w:rPr>
                <w:sz w:val="20"/>
              </w:rPr>
              <w:t>should be</w:t>
            </w:r>
            <w:r>
              <w:rPr>
                <w:spacing w:val="-2"/>
                <w:sz w:val="20"/>
              </w:rPr>
              <w:t xml:space="preserve"> </w:t>
            </w:r>
            <w:r>
              <w:rPr>
                <w:sz w:val="20"/>
              </w:rPr>
              <w:t>noted</w:t>
            </w:r>
            <w:r>
              <w:rPr>
                <w:spacing w:val="-1"/>
                <w:sz w:val="20"/>
              </w:rPr>
              <w:t xml:space="preserve"> </w:t>
            </w:r>
            <w:r>
              <w:rPr>
                <w:sz w:val="20"/>
              </w:rPr>
              <w:t>here.</w:t>
            </w:r>
          </w:p>
        </w:tc>
        <w:tc>
          <w:tcPr>
            <w:tcW w:w="3208" w:type="dxa"/>
          </w:tcPr>
          <w:p w14:paraId="2D76B4B4" w14:textId="77777777" w:rsidR="005A0FDB" w:rsidRDefault="005A0FDB" w:rsidP="00A06924">
            <w:pPr>
              <w:pStyle w:val="TableParagraph"/>
              <w:spacing w:before="193"/>
              <w:ind w:left="114"/>
              <w:rPr>
                <w:sz w:val="20"/>
              </w:rPr>
            </w:pPr>
            <w:r>
              <w:rPr>
                <w:sz w:val="20"/>
              </w:rPr>
              <w:t xml:space="preserve">Yes, </w:t>
            </w:r>
            <w:r w:rsidRPr="001837FE">
              <w:rPr>
                <w:sz w:val="20"/>
              </w:rPr>
              <w:t>ACBR 3: North-west Antarctic Peninsula</w:t>
            </w:r>
          </w:p>
        </w:tc>
      </w:tr>
      <w:tr w:rsidR="005A0FDB" w14:paraId="40F63762" w14:textId="77777777" w:rsidTr="00A06924">
        <w:trPr>
          <w:trHeight w:val="1170"/>
        </w:trPr>
        <w:tc>
          <w:tcPr>
            <w:tcW w:w="5729" w:type="dxa"/>
          </w:tcPr>
          <w:p w14:paraId="028C48E5" w14:textId="77777777" w:rsidR="005A0FDB" w:rsidRPr="00B31174" w:rsidRDefault="005A0FDB" w:rsidP="00A06924">
            <w:pPr>
              <w:pStyle w:val="TableParagraph"/>
              <w:spacing w:before="120"/>
              <w:ind w:left="115" w:right="468" w:hanging="1"/>
              <w:rPr>
                <w:b/>
                <w:sz w:val="20"/>
              </w:rPr>
            </w:pPr>
            <w:r>
              <w:rPr>
                <w:b/>
                <w:sz w:val="20"/>
              </w:rPr>
              <w:t xml:space="preserve">11. </w:t>
            </w:r>
            <w:r w:rsidRPr="00B31174">
              <w:rPr>
                <w:b/>
                <w:sz w:val="20"/>
              </w:rPr>
              <w:t>If relevant, have you identified any Antarctic Important Bird Areas (Resolution 5 (2015)) represented by the ASPA/ASMA</w:t>
            </w:r>
            <w:r>
              <w:rPr>
                <w:b/>
                <w:sz w:val="20"/>
              </w:rPr>
              <w:t>?</w:t>
            </w:r>
            <w:r w:rsidRPr="00B31174">
              <w:rPr>
                <w:b/>
                <w:sz w:val="20"/>
              </w:rPr>
              <w:t xml:space="preserve"> (</w:t>
            </w:r>
            <w:r>
              <w:rPr>
                <w:b/>
                <w:sz w:val="20"/>
              </w:rPr>
              <w:t>R</w:t>
            </w:r>
            <w:r w:rsidRPr="00B31174">
              <w:rPr>
                <w:b/>
                <w:sz w:val="20"/>
              </w:rPr>
              <w:t xml:space="preserve">efer to the ‘Important Bird Areas in Antarctica 2015 Summary’ appended to ATCM XXXVIII - IP 27 and the full report available at: </w:t>
            </w:r>
            <w:hyperlink r:id="rId11" w:history="1">
              <w:r w:rsidRPr="00B31174">
                <w:rPr>
                  <w:rStyle w:val="Hipervnculo"/>
                  <w:b/>
                  <w:sz w:val="20"/>
                </w:rPr>
                <w:t>http://www.era.gs/resources/iba/</w:t>
              </w:r>
            </w:hyperlink>
            <w:r>
              <w:rPr>
                <w:b/>
                <w:sz w:val="20"/>
              </w:rPr>
              <w:t>)</w:t>
            </w:r>
          </w:p>
          <w:p w14:paraId="5AD52B3E" w14:textId="77777777" w:rsidR="005A0FDB" w:rsidRDefault="005A0FDB" w:rsidP="00A06924">
            <w:pPr>
              <w:pStyle w:val="TableParagraph"/>
              <w:ind w:left="115"/>
              <w:rPr>
                <w:b/>
                <w:sz w:val="20"/>
              </w:rPr>
            </w:pPr>
            <w:r>
              <w:rPr>
                <w:sz w:val="20"/>
              </w:rPr>
              <w:t>If</w:t>
            </w:r>
            <w:r>
              <w:rPr>
                <w:spacing w:val="-1"/>
                <w:sz w:val="20"/>
              </w:rPr>
              <w:t xml:space="preserve"> </w:t>
            </w:r>
            <w:r>
              <w:rPr>
                <w:sz w:val="20"/>
              </w:rPr>
              <w:t>yes,</w:t>
            </w:r>
            <w:r>
              <w:rPr>
                <w:spacing w:val="-1"/>
                <w:sz w:val="20"/>
              </w:rPr>
              <w:t xml:space="preserve"> </w:t>
            </w:r>
            <w:r>
              <w:rPr>
                <w:sz w:val="20"/>
              </w:rPr>
              <w:t>the</w:t>
            </w:r>
            <w:r>
              <w:rPr>
                <w:spacing w:val="-2"/>
                <w:sz w:val="20"/>
              </w:rPr>
              <w:t xml:space="preserve"> </w:t>
            </w:r>
            <w:r>
              <w:rPr>
                <w:sz w:val="20"/>
              </w:rPr>
              <w:t>Important</w:t>
            </w:r>
            <w:r>
              <w:rPr>
                <w:spacing w:val="-2"/>
                <w:sz w:val="20"/>
              </w:rPr>
              <w:t xml:space="preserve"> </w:t>
            </w:r>
            <w:r>
              <w:rPr>
                <w:sz w:val="20"/>
              </w:rPr>
              <w:t>Bird</w:t>
            </w:r>
            <w:r>
              <w:rPr>
                <w:spacing w:val="-1"/>
                <w:sz w:val="20"/>
              </w:rPr>
              <w:t xml:space="preserve"> </w:t>
            </w:r>
            <w:r>
              <w:rPr>
                <w:sz w:val="20"/>
              </w:rPr>
              <w:t>Area(s)</w:t>
            </w:r>
            <w:r>
              <w:rPr>
                <w:spacing w:val="-1"/>
                <w:sz w:val="20"/>
              </w:rPr>
              <w:t xml:space="preserve"> </w:t>
            </w:r>
            <w:r>
              <w:rPr>
                <w:sz w:val="20"/>
              </w:rPr>
              <w:t>should</w:t>
            </w:r>
            <w:r>
              <w:rPr>
                <w:spacing w:val="-1"/>
                <w:sz w:val="20"/>
              </w:rPr>
              <w:t xml:space="preserve"> </w:t>
            </w:r>
            <w:r>
              <w:rPr>
                <w:sz w:val="20"/>
              </w:rPr>
              <w:t>be</w:t>
            </w:r>
            <w:r>
              <w:rPr>
                <w:spacing w:val="-4"/>
                <w:sz w:val="20"/>
              </w:rPr>
              <w:t xml:space="preserve"> </w:t>
            </w:r>
            <w:r>
              <w:rPr>
                <w:sz w:val="20"/>
              </w:rPr>
              <w:t>noted</w:t>
            </w:r>
            <w:r>
              <w:rPr>
                <w:spacing w:val="-3"/>
                <w:sz w:val="20"/>
              </w:rPr>
              <w:t xml:space="preserve"> </w:t>
            </w:r>
            <w:r>
              <w:rPr>
                <w:sz w:val="20"/>
              </w:rPr>
              <w:t>here</w:t>
            </w:r>
            <w:r>
              <w:rPr>
                <w:b/>
                <w:sz w:val="20"/>
              </w:rPr>
              <w:t>.</w:t>
            </w:r>
          </w:p>
        </w:tc>
        <w:tc>
          <w:tcPr>
            <w:tcW w:w="3208" w:type="dxa"/>
          </w:tcPr>
          <w:p w14:paraId="3EE8D041" w14:textId="77777777" w:rsidR="005A0FDB" w:rsidRDefault="005A0FDB" w:rsidP="00A06924">
            <w:pPr>
              <w:pStyle w:val="TableParagraph"/>
              <w:spacing w:before="10"/>
              <w:rPr>
                <w:sz w:val="18"/>
              </w:rPr>
            </w:pPr>
          </w:p>
          <w:p w14:paraId="048A1938" w14:textId="274CF866" w:rsidR="005A0FDB" w:rsidRDefault="009D711D" w:rsidP="00A06924">
            <w:pPr>
              <w:pStyle w:val="TableParagraph"/>
              <w:ind w:left="114"/>
              <w:rPr>
                <w:sz w:val="20"/>
              </w:rPr>
            </w:pPr>
            <w:r>
              <w:rPr>
                <w:sz w:val="20"/>
              </w:rPr>
              <w:t>None</w:t>
            </w:r>
          </w:p>
        </w:tc>
      </w:tr>
    </w:tbl>
    <w:p w14:paraId="40B793BA" w14:textId="77777777" w:rsidR="005A0FDB" w:rsidRDefault="005A0FDB" w:rsidP="005A0FDB">
      <w:pPr>
        <w:pStyle w:val="Textoindependiente"/>
        <w:spacing w:before="126"/>
        <w:ind w:right="882"/>
      </w:pPr>
    </w:p>
    <w:p w14:paraId="29373609" w14:textId="77777777" w:rsidR="005A0FDB" w:rsidRDefault="005A0FDB" w:rsidP="00952E9F"/>
    <w:sectPr w:rsidR="005A0FDB"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4DFB" w14:textId="77777777" w:rsidR="0027367B" w:rsidRDefault="0027367B">
      <w:r>
        <w:separator/>
      </w:r>
    </w:p>
  </w:endnote>
  <w:endnote w:type="continuationSeparator" w:id="0">
    <w:p w14:paraId="3F563980" w14:textId="77777777" w:rsidR="0027367B" w:rsidRDefault="00273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4F475" w14:textId="77777777" w:rsidR="00FA0B9F" w:rsidRDefault="00BB0E35" w:rsidP="00CF5C82">
    <w:pPr>
      <w:framePr w:wrap="around" w:vAnchor="text" w:hAnchor="margin" w:xAlign="right" w:y="1"/>
    </w:pPr>
    <w:r>
      <w:fldChar w:fldCharType="begin"/>
    </w:r>
    <w:r>
      <w:instrText xml:space="preserve">PAGE  </w:instrText>
    </w:r>
    <w:r w:rsidR="00354737">
      <w:fldChar w:fldCharType="separate"/>
    </w:r>
    <w:r>
      <w:fldChar w:fldCharType="end"/>
    </w:r>
  </w:p>
  <w:p w14:paraId="5BC30046" w14:textId="77777777" w:rsidR="00FA0B9F" w:rsidRDefault="00354737"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FED2" w14:textId="7CA0DC75" w:rsidR="00FA0B9F" w:rsidRDefault="00354737" w:rsidP="00CF5C82">
    <w:pPr>
      <w:framePr w:wrap="around" w:vAnchor="text" w:hAnchor="margin" w:xAlign="right" w:y="1"/>
    </w:pPr>
  </w:p>
  <w:p w14:paraId="4D53BAE5" w14:textId="77777777" w:rsidR="00FA0B9F" w:rsidRDefault="00BB0E35" w:rsidP="00FA0B9F">
    <w:pPr>
      <w:ind w:right="360"/>
    </w:pPr>
    <w:r>
      <w:t xml:space="preserve">Attachments: </w:t>
    </w:r>
  </w:p>
  <w:p w14:paraId="71D0BA5B" w14:textId="608D4EC9" w:rsidR="00BB0E35" w:rsidRDefault="00BB0E35" w:rsidP="00FA0B9F">
    <w:pPr>
      <w:ind w:right="360"/>
    </w:pPr>
    <w:r>
      <w:t>Atcm45_att055_e.docx: Draft ASPA Farrier Col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516D1" w14:textId="77777777" w:rsidR="00E311C9" w:rsidRDefault="00354737"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C660" w14:textId="77777777" w:rsidR="0027367B" w:rsidRDefault="0027367B">
      <w:r>
        <w:separator/>
      </w:r>
    </w:p>
  </w:footnote>
  <w:footnote w:type="continuationSeparator" w:id="0">
    <w:p w14:paraId="4EB73BB3" w14:textId="77777777" w:rsidR="0027367B" w:rsidRDefault="0027367B">
      <w:r>
        <w:continuationSeparator/>
      </w:r>
    </w:p>
  </w:footnote>
  <w:footnote w:id="1">
    <w:p w14:paraId="081E584C" w14:textId="77777777" w:rsidR="005A0FDB" w:rsidRPr="003343FA" w:rsidRDefault="005A0FDB" w:rsidP="005A0FDB">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985F6E" w14:paraId="60422151" w14:textId="77777777" w:rsidTr="002E12EC">
      <w:trPr>
        <w:trHeight w:val="344"/>
        <w:jc w:val="center"/>
      </w:trPr>
      <w:tc>
        <w:tcPr>
          <w:tcW w:w="5495" w:type="dxa"/>
        </w:tcPr>
        <w:p w14:paraId="09B6D823" w14:textId="77777777" w:rsidR="00DB7C09" w:rsidRDefault="00354737" w:rsidP="00F968D4"/>
      </w:tc>
      <w:tc>
        <w:tcPr>
          <w:tcW w:w="4253" w:type="dxa"/>
          <w:gridSpan w:val="2"/>
        </w:tcPr>
        <w:p w14:paraId="468E6DA3" w14:textId="77777777" w:rsidR="00DB7C09" w:rsidRPr="00BD47E4" w:rsidRDefault="00BB0E35" w:rsidP="002A07BC">
          <w:pPr>
            <w:jc w:val="right"/>
            <w:rPr>
              <w:b/>
              <w:sz w:val="32"/>
              <w:szCs w:val="32"/>
            </w:rPr>
          </w:pPr>
          <w:bookmarkStart w:id="2" w:name="type"/>
          <w:r w:rsidRPr="00BD47E4">
            <w:rPr>
              <w:b/>
              <w:sz w:val="32"/>
              <w:szCs w:val="32"/>
            </w:rPr>
            <w:t>WP</w:t>
          </w:r>
          <w:bookmarkEnd w:id="2"/>
        </w:p>
      </w:tc>
      <w:tc>
        <w:tcPr>
          <w:tcW w:w="1524" w:type="dxa"/>
          <w:gridSpan w:val="2"/>
        </w:tcPr>
        <w:p w14:paraId="6110E586" w14:textId="19C4AD84" w:rsidR="00DB7C09" w:rsidRPr="00BD47E4" w:rsidRDefault="00BB0E35" w:rsidP="00DB7C09">
          <w:pPr>
            <w:rPr>
              <w:b/>
              <w:sz w:val="32"/>
              <w:szCs w:val="32"/>
            </w:rPr>
          </w:pPr>
          <w:bookmarkStart w:id="3" w:name="number"/>
          <w:r w:rsidRPr="00BD47E4">
            <w:rPr>
              <w:b/>
              <w:sz w:val="32"/>
              <w:szCs w:val="32"/>
            </w:rPr>
            <w:t>60</w:t>
          </w:r>
          <w:bookmarkEnd w:id="3"/>
          <w:r w:rsidR="00354737">
            <w:rPr>
              <w:b/>
              <w:sz w:val="32"/>
              <w:szCs w:val="32"/>
            </w:rPr>
            <w:t xml:space="preserve"> rev.1</w:t>
          </w:r>
        </w:p>
      </w:tc>
    </w:tr>
    <w:tr w:rsidR="00985F6E" w14:paraId="65DE4610" w14:textId="77777777" w:rsidTr="002E12EC">
      <w:trPr>
        <w:trHeight w:val="2165"/>
        <w:jc w:val="center"/>
      </w:trPr>
      <w:tc>
        <w:tcPr>
          <w:tcW w:w="5495" w:type="dxa"/>
        </w:tcPr>
        <w:p w14:paraId="6404FFE2" w14:textId="77777777" w:rsidR="00490760" w:rsidRPr="00EE4D48" w:rsidRDefault="00BB0E35" w:rsidP="002A07BC">
          <w:pPr>
            <w:rPr>
              <w:b/>
              <w:sz w:val="28"/>
              <w:szCs w:val="28"/>
            </w:rPr>
          </w:pPr>
          <w:r>
            <w:rPr>
              <w:noProof/>
            </w:rPr>
            <w:drawing>
              <wp:inline distT="0" distB="0" distL="0" distR="0" wp14:anchorId="062054FC" wp14:editId="2169081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658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2ED96AAD" w14:textId="77777777" w:rsidR="00490760" w:rsidRPr="00FE5146" w:rsidRDefault="00BB0E35" w:rsidP="00490760">
          <w:pPr>
            <w:jc w:val="right"/>
            <w:rPr>
              <w:sz w:val="144"/>
              <w:szCs w:val="144"/>
            </w:rPr>
          </w:pPr>
          <w:r w:rsidRPr="00FE5146">
            <w:rPr>
              <w:sz w:val="144"/>
              <w:szCs w:val="144"/>
            </w:rPr>
            <w:t>ENG</w:t>
          </w:r>
        </w:p>
      </w:tc>
    </w:tr>
    <w:tr w:rsidR="00985F6E" w14:paraId="400F0479" w14:textId="77777777" w:rsidTr="002E12EC">
      <w:trPr>
        <w:trHeight w:val="409"/>
        <w:jc w:val="center"/>
      </w:trPr>
      <w:tc>
        <w:tcPr>
          <w:tcW w:w="8500" w:type="dxa"/>
          <w:gridSpan w:val="2"/>
        </w:tcPr>
        <w:p w14:paraId="1B32BE23" w14:textId="77777777" w:rsidR="00BD47E4" w:rsidRDefault="00BB0E35" w:rsidP="002C30DA">
          <w:pPr>
            <w:jc w:val="right"/>
          </w:pPr>
          <w:r>
            <w:t>Agenda Item:</w:t>
          </w:r>
        </w:p>
      </w:tc>
      <w:tc>
        <w:tcPr>
          <w:tcW w:w="2382" w:type="dxa"/>
          <w:gridSpan w:val="2"/>
        </w:tcPr>
        <w:p w14:paraId="04B514E4" w14:textId="77777777" w:rsidR="00BD47E4" w:rsidRDefault="00BB0E35" w:rsidP="002C30DA">
          <w:pPr>
            <w:jc w:val="right"/>
          </w:pPr>
          <w:bookmarkStart w:id="4" w:name="agenda"/>
          <w:r>
            <w:t>CEP 9a</w:t>
          </w:r>
          <w:bookmarkEnd w:id="4"/>
        </w:p>
      </w:tc>
      <w:tc>
        <w:tcPr>
          <w:tcW w:w="390" w:type="dxa"/>
        </w:tcPr>
        <w:p w14:paraId="31EF2FF1" w14:textId="77777777" w:rsidR="00BD47E4" w:rsidRDefault="00354737" w:rsidP="00387A65">
          <w:pPr>
            <w:jc w:val="right"/>
          </w:pPr>
        </w:p>
      </w:tc>
    </w:tr>
    <w:tr w:rsidR="00985F6E" w14:paraId="4CA79030" w14:textId="77777777" w:rsidTr="002E12EC">
      <w:trPr>
        <w:trHeight w:val="397"/>
        <w:jc w:val="center"/>
      </w:trPr>
      <w:tc>
        <w:tcPr>
          <w:tcW w:w="8500" w:type="dxa"/>
          <w:gridSpan w:val="2"/>
        </w:tcPr>
        <w:p w14:paraId="1B2B5A38" w14:textId="77777777" w:rsidR="00BD47E4" w:rsidRDefault="00BB0E35" w:rsidP="002C30DA">
          <w:pPr>
            <w:jc w:val="right"/>
          </w:pPr>
          <w:r>
            <w:t>Presented by:</w:t>
          </w:r>
        </w:p>
      </w:tc>
      <w:tc>
        <w:tcPr>
          <w:tcW w:w="2382" w:type="dxa"/>
          <w:gridSpan w:val="2"/>
        </w:tcPr>
        <w:p w14:paraId="6930DC06" w14:textId="77777777" w:rsidR="00BD47E4" w:rsidRDefault="00BB0E35" w:rsidP="002C30DA">
          <w:pPr>
            <w:jc w:val="right"/>
          </w:pPr>
          <w:bookmarkStart w:id="5" w:name="party"/>
          <w:r>
            <w:t>Belgium, Türkiye, United Kingdom</w:t>
          </w:r>
          <w:bookmarkEnd w:id="5"/>
        </w:p>
      </w:tc>
      <w:tc>
        <w:tcPr>
          <w:tcW w:w="390" w:type="dxa"/>
        </w:tcPr>
        <w:p w14:paraId="1275CF8A" w14:textId="77777777" w:rsidR="00BD47E4" w:rsidRDefault="00354737" w:rsidP="00387A65">
          <w:pPr>
            <w:jc w:val="right"/>
          </w:pPr>
        </w:p>
      </w:tc>
    </w:tr>
    <w:tr w:rsidR="00985F6E" w14:paraId="1C5DC34A" w14:textId="77777777" w:rsidTr="002E12EC">
      <w:trPr>
        <w:trHeight w:val="409"/>
        <w:jc w:val="center"/>
      </w:trPr>
      <w:tc>
        <w:tcPr>
          <w:tcW w:w="8500" w:type="dxa"/>
          <w:gridSpan w:val="2"/>
        </w:tcPr>
        <w:p w14:paraId="53535DF9" w14:textId="77777777" w:rsidR="00BD47E4" w:rsidRDefault="00BB0E35" w:rsidP="002C30DA">
          <w:pPr>
            <w:jc w:val="right"/>
          </w:pPr>
          <w:r>
            <w:t>Original:</w:t>
          </w:r>
        </w:p>
      </w:tc>
      <w:tc>
        <w:tcPr>
          <w:tcW w:w="2382" w:type="dxa"/>
          <w:gridSpan w:val="2"/>
        </w:tcPr>
        <w:p w14:paraId="4048FFCF" w14:textId="77777777" w:rsidR="00BD47E4" w:rsidRDefault="00BB0E35" w:rsidP="002C30DA">
          <w:pPr>
            <w:jc w:val="right"/>
          </w:pPr>
          <w:bookmarkStart w:id="6" w:name="language"/>
          <w:r>
            <w:t>English</w:t>
          </w:r>
          <w:bookmarkEnd w:id="6"/>
        </w:p>
      </w:tc>
      <w:tc>
        <w:tcPr>
          <w:tcW w:w="390" w:type="dxa"/>
        </w:tcPr>
        <w:p w14:paraId="4B8A86AF" w14:textId="77777777" w:rsidR="00BD47E4" w:rsidRDefault="00354737" w:rsidP="00387A65">
          <w:pPr>
            <w:jc w:val="right"/>
          </w:pPr>
        </w:p>
      </w:tc>
    </w:tr>
    <w:tr w:rsidR="00985F6E" w14:paraId="79A5E489" w14:textId="77777777" w:rsidTr="002E12EC">
      <w:trPr>
        <w:trHeight w:val="409"/>
        <w:jc w:val="center"/>
      </w:trPr>
      <w:tc>
        <w:tcPr>
          <w:tcW w:w="8500" w:type="dxa"/>
          <w:gridSpan w:val="2"/>
        </w:tcPr>
        <w:p w14:paraId="5419ADF2" w14:textId="77777777" w:rsidR="0097629D" w:rsidRDefault="00BB0E35" w:rsidP="002C30DA">
          <w:pPr>
            <w:jc w:val="right"/>
          </w:pPr>
          <w:r>
            <w:t>Submitted:</w:t>
          </w:r>
        </w:p>
      </w:tc>
      <w:tc>
        <w:tcPr>
          <w:tcW w:w="2382" w:type="dxa"/>
          <w:gridSpan w:val="2"/>
        </w:tcPr>
        <w:p w14:paraId="7833025D" w14:textId="77777777" w:rsidR="0097629D" w:rsidRDefault="00BB0E35" w:rsidP="0097629D">
          <w:pPr>
            <w:jc w:val="right"/>
          </w:pPr>
          <w:bookmarkStart w:id="7" w:name="date_submission"/>
          <w:r>
            <w:t>14 Apr 2023</w:t>
          </w:r>
          <w:bookmarkEnd w:id="7"/>
        </w:p>
      </w:tc>
      <w:tc>
        <w:tcPr>
          <w:tcW w:w="390" w:type="dxa"/>
        </w:tcPr>
        <w:p w14:paraId="57EEA7BD" w14:textId="77777777" w:rsidR="0097629D" w:rsidRDefault="00354737" w:rsidP="00387A65">
          <w:pPr>
            <w:jc w:val="right"/>
          </w:pPr>
        </w:p>
      </w:tc>
    </w:tr>
  </w:tbl>
  <w:p w14:paraId="6C3D44AB" w14:textId="77777777" w:rsidR="00AE5DD0" w:rsidRDefault="003547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85F6E" w14:paraId="6DE2784B" w14:textId="77777777">
      <w:trPr>
        <w:trHeight w:val="354"/>
        <w:jc w:val="center"/>
      </w:trPr>
      <w:tc>
        <w:tcPr>
          <w:tcW w:w="9694" w:type="dxa"/>
        </w:tcPr>
        <w:p w14:paraId="57BF3E0B" w14:textId="1F056962" w:rsidR="00AE5DD0" w:rsidRPr="00BD47E4" w:rsidRDefault="00BB0E35" w:rsidP="00C26F2D">
          <w:pPr>
            <w:jc w:val="right"/>
            <w:rPr>
              <w:b/>
              <w:sz w:val="32"/>
              <w:szCs w:val="32"/>
            </w:rPr>
          </w:pPr>
          <w:r>
            <w:rPr>
              <w:b/>
              <w:sz w:val="32"/>
              <w:szCs w:val="32"/>
            </w:rPr>
            <w:t>WP</w:t>
          </w:r>
        </w:p>
      </w:tc>
      <w:tc>
        <w:tcPr>
          <w:tcW w:w="1332" w:type="dxa"/>
        </w:tcPr>
        <w:p w14:paraId="5EBC0396" w14:textId="0900F463" w:rsidR="00AE5DD0" w:rsidRPr="00BD47E4" w:rsidRDefault="00BB0E35" w:rsidP="00080F4C">
          <w:pPr>
            <w:rPr>
              <w:b/>
              <w:sz w:val="32"/>
              <w:szCs w:val="32"/>
            </w:rPr>
          </w:pPr>
          <w:r>
            <w:rPr>
              <w:b/>
              <w:sz w:val="32"/>
              <w:szCs w:val="32"/>
            </w:rPr>
            <w:t>60</w:t>
          </w:r>
          <w:r w:rsidR="00354737">
            <w:rPr>
              <w:b/>
              <w:sz w:val="32"/>
              <w:szCs w:val="32"/>
            </w:rPr>
            <w:t xml:space="preserve"> rev.1</w:t>
          </w:r>
        </w:p>
      </w:tc>
    </w:tr>
  </w:tbl>
  <w:p w14:paraId="242DB72E" w14:textId="77777777" w:rsidR="00AE5DD0" w:rsidRDefault="003547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4B4FE3C">
      <w:start w:val="1"/>
      <w:numFmt w:val="bullet"/>
      <w:pStyle w:val="ATSBullet1"/>
      <w:lvlText w:val=""/>
      <w:lvlJc w:val="left"/>
      <w:pPr>
        <w:tabs>
          <w:tab w:val="num" w:pos="360"/>
        </w:tabs>
        <w:ind w:left="360" w:hanging="360"/>
      </w:pPr>
      <w:rPr>
        <w:rFonts w:ascii="Symbol" w:hAnsi="Symbol" w:hint="default"/>
        <w:color w:val="auto"/>
      </w:rPr>
    </w:lvl>
    <w:lvl w:ilvl="1" w:tplc="D7CEA130" w:tentative="1">
      <w:start w:val="1"/>
      <w:numFmt w:val="bullet"/>
      <w:lvlText w:val="o"/>
      <w:lvlJc w:val="left"/>
      <w:pPr>
        <w:tabs>
          <w:tab w:val="num" w:pos="1440"/>
        </w:tabs>
        <w:ind w:left="1440" w:hanging="360"/>
      </w:pPr>
      <w:rPr>
        <w:rFonts w:ascii="Courier New" w:hAnsi="Courier New" w:cs="Courier New" w:hint="default"/>
      </w:rPr>
    </w:lvl>
    <w:lvl w:ilvl="2" w:tplc="55CE457E" w:tentative="1">
      <w:start w:val="1"/>
      <w:numFmt w:val="bullet"/>
      <w:lvlText w:val=""/>
      <w:lvlJc w:val="left"/>
      <w:pPr>
        <w:tabs>
          <w:tab w:val="num" w:pos="2160"/>
        </w:tabs>
        <w:ind w:left="2160" w:hanging="360"/>
      </w:pPr>
      <w:rPr>
        <w:rFonts w:ascii="Wingdings" w:hAnsi="Wingdings" w:hint="default"/>
      </w:rPr>
    </w:lvl>
    <w:lvl w:ilvl="3" w:tplc="698EC6EE" w:tentative="1">
      <w:start w:val="1"/>
      <w:numFmt w:val="bullet"/>
      <w:lvlText w:val=""/>
      <w:lvlJc w:val="left"/>
      <w:pPr>
        <w:tabs>
          <w:tab w:val="num" w:pos="2880"/>
        </w:tabs>
        <w:ind w:left="2880" w:hanging="360"/>
      </w:pPr>
      <w:rPr>
        <w:rFonts w:ascii="Symbol" w:hAnsi="Symbol" w:hint="default"/>
      </w:rPr>
    </w:lvl>
    <w:lvl w:ilvl="4" w:tplc="441C6540" w:tentative="1">
      <w:start w:val="1"/>
      <w:numFmt w:val="bullet"/>
      <w:lvlText w:val="o"/>
      <w:lvlJc w:val="left"/>
      <w:pPr>
        <w:tabs>
          <w:tab w:val="num" w:pos="3600"/>
        </w:tabs>
        <w:ind w:left="3600" w:hanging="360"/>
      </w:pPr>
      <w:rPr>
        <w:rFonts w:ascii="Courier New" w:hAnsi="Courier New" w:cs="Courier New" w:hint="default"/>
      </w:rPr>
    </w:lvl>
    <w:lvl w:ilvl="5" w:tplc="AFE0D554" w:tentative="1">
      <w:start w:val="1"/>
      <w:numFmt w:val="bullet"/>
      <w:lvlText w:val=""/>
      <w:lvlJc w:val="left"/>
      <w:pPr>
        <w:tabs>
          <w:tab w:val="num" w:pos="4320"/>
        </w:tabs>
        <w:ind w:left="4320" w:hanging="360"/>
      </w:pPr>
      <w:rPr>
        <w:rFonts w:ascii="Wingdings" w:hAnsi="Wingdings" w:hint="default"/>
      </w:rPr>
    </w:lvl>
    <w:lvl w:ilvl="6" w:tplc="A1D4CC4A" w:tentative="1">
      <w:start w:val="1"/>
      <w:numFmt w:val="bullet"/>
      <w:lvlText w:val=""/>
      <w:lvlJc w:val="left"/>
      <w:pPr>
        <w:tabs>
          <w:tab w:val="num" w:pos="5040"/>
        </w:tabs>
        <w:ind w:left="5040" w:hanging="360"/>
      </w:pPr>
      <w:rPr>
        <w:rFonts w:ascii="Symbol" w:hAnsi="Symbol" w:hint="default"/>
      </w:rPr>
    </w:lvl>
    <w:lvl w:ilvl="7" w:tplc="B8B0C038" w:tentative="1">
      <w:start w:val="1"/>
      <w:numFmt w:val="bullet"/>
      <w:lvlText w:val="o"/>
      <w:lvlJc w:val="left"/>
      <w:pPr>
        <w:tabs>
          <w:tab w:val="num" w:pos="5760"/>
        </w:tabs>
        <w:ind w:left="5760" w:hanging="360"/>
      </w:pPr>
      <w:rPr>
        <w:rFonts w:ascii="Courier New" w:hAnsi="Courier New" w:cs="Courier New" w:hint="default"/>
      </w:rPr>
    </w:lvl>
    <w:lvl w:ilvl="8" w:tplc="C69A9C8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5D42988">
      <w:start w:val="1"/>
      <w:numFmt w:val="decimal"/>
      <w:lvlText w:val="%1)"/>
      <w:lvlJc w:val="left"/>
      <w:pPr>
        <w:tabs>
          <w:tab w:val="num" w:pos="340"/>
        </w:tabs>
        <w:ind w:left="340" w:hanging="340"/>
      </w:pPr>
      <w:rPr>
        <w:rFonts w:hint="default"/>
      </w:rPr>
    </w:lvl>
    <w:lvl w:ilvl="1" w:tplc="B7F00934" w:tentative="1">
      <w:start w:val="1"/>
      <w:numFmt w:val="lowerLetter"/>
      <w:lvlText w:val="%2."/>
      <w:lvlJc w:val="left"/>
      <w:pPr>
        <w:tabs>
          <w:tab w:val="num" w:pos="1440"/>
        </w:tabs>
        <w:ind w:left="1440" w:hanging="360"/>
      </w:pPr>
    </w:lvl>
    <w:lvl w:ilvl="2" w:tplc="8250B2E4" w:tentative="1">
      <w:start w:val="1"/>
      <w:numFmt w:val="lowerRoman"/>
      <w:lvlText w:val="%3."/>
      <w:lvlJc w:val="right"/>
      <w:pPr>
        <w:tabs>
          <w:tab w:val="num" w:pos="2160"/>
        </w:tabs>
        <w:ind w:left="2160" w:hanging="180"/>
      </w:pPr>
    </w:lvl>
    <w:lvl w:ilvl="3" w:tplc="7522231C" w:tentative="1">
      <w:start w:val="1"/>
      <w:numFmt w:val="decimal"/>
      <w:lvlText w:val="%4."/>
      <w:lvlJc w:val="left"/>
      <w:pPr>
        <w:tabs>
          <w:tab w:val="num" w:pos="2880"/>
        </w:tabs>
        <w:ind w:left="2880" w:hanging="360"/>
      </w:pPr>
    </w:lvl>
    <w:lvl w:ilvl="4" w:tplc="6FDE17EE" w:tentative="1">
      <w:start w:val="1"/>
      <w:numFmt w:val="lowerLetter"/>
      <w:lvlText w:val="%5."/>
      <w:lvlJc w:val="left"/>
      <w:pPr>
        <w:tabs>
          <w:tab w:val="num" w:pos="3600"/>
        </w:tabs>
        <w:ind w:left="3600" w:hanging="360"/>
      </w:pPr>
    </w:lvl>
    <w:lvl w:ilvl="5" w:tplc="7AF69DF0" w:tentative="1">
      <w:start w:val="1"/>
      <w:numFmt w:val="lowerRoman"/>
      <w:lvlText w:val="%6."/>
      <w:lvlJc w:val="right"/>
      <w:pPr>
        <w:tabs>
          <w:tab w:val="num" w:pos="4320"/>
        </w:tabs>
        <w:ind w:left="4320" w:hanging="180"/>
      </w:pPr>
    </w:lvl>
    <w:lvl w:ilvl="6" w:tplc="7A9AF8A2" w:tentative="1">
      <w:start w:val="1"/>
      <w:numFmt w:val="decimal"/>
      <w:lvlText w:val="%7."/>
      <w:lvlJc w:val="left"/>
      <w:pPr>
        <w:tabs>
          <w:tab w:val="num" w:pos="5040"/>
        </w:tabs>
        <w:ind w:left="5040" w:hanging="360"/>
      </w:pPr>
    </w:lvl>
    <w:lvl w:ilvl="7" w:tplc="EF3EAEA0" w:tentative="1">
      <w:start w:val="1"/>
      <w:numFmt w:val="lowerLetter"/>
      <w:lvlText w:val="%8."/>
      <w:lvlJc w:val="left"/>
      <w:pPr>
        <w:tabs>
          <w:tab w:val="num" w:pos="5760"/>
        </w:tabs>
        <w:ind w:left="5760" w:hanging="360"/>
      </w:pPr>
    </w:lvl>
    <w:lvl w:ilvl="8" w:tplc="9EDA8FD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0741CFA">
      <w:start w:val="1"/>
      <w:numFmt w:val="decimal"/>
      <w:lvlText w:val="%1."/>
      <w:lvlJc w:val="left"/>
      <w:pPr>
        <w:tabs>
          <w:tab w:val="num" w:pos="1057"/>
        </w:tabs>
        <w:ind w:left="1057" w:hanging="360"/>
      </w:pPr>
      <w:rPr>
        <w:rFonts w:hint="default"/>
      </w:rPr>
    </w:lvl>
    <w:lvl w:ilvl="1" w:tplc="153E6202" w:tentative="1">
      <w:start w:val="1"/>
      <w:numFmt w:val="lowerLetter"/>
      <w:lvlText w:val="%2."/>
      <w:lvlJc w:val="left"/>
      <w:pPr>
        <w:tabs>
          <w:tab w:val="num" w:pos="2137"/>
        </w:tabs>
        <w:ind w:left="2137" w:hanging="360"/>
      </w:pPr>
    </w:lvl>
    <w:lvl w:ilvl="2" w:tplc="7D14CFDC" w:tentative="1">
      <w:start w:val="1"/>
      <w:numFmt w:val="lowerRoman"/>
      <w:lvlText w:val="%3."/>
      <w:lvlJc w:val="right"/>
      <w:pPr>
        <w:tabs>
          <w:tab w:val="num" w:pos="2857"/>
        </w:tabs>
        <w:ind w:left="2857" w:hanging="180"/>
      </w:pPr>
    </w:lvl>
    <w:lvl w:ilvl="3" w:tplc="D31A4820" w:tentative="1">
      <w:start w:val="1"/>
      <w:numFmt w:val="decimal"/>
      <w:lvlText w:val="%4."/>
      <w:lvlJc w:val="left"/>
      <w:pPr>
        <w:tabs>
          <w:tab w:val="num" w:pos="3577"/>
        </w:tabs>
        <w:ind w:left="3577" w:hanging="360"/>
      </w:pPr>
    </w:lvl>
    <w:lvl w:ilvl="4" w:tplc="599E8C50" w:tentative="1">
      <w:start w:val="1"/>
      <w:numFmt w:val="lowerLetter"/>
      <w:lvlText w:val="%5."/>
      <w:lvlJc w:val="left"/>
      <w:pPr>
        <w:tabs>
          <w:tab w:val="num" w:pos="4297"/>
        </w:tabs>
        <w:ind w:left="4297" w:hanging="360"/>
      </w:pPr>
    </w:lvl>
    <w:lvl w:ilvl="5" w:tplc="658E5A28" w:tentative="1">
      <w:start w:val="1"/>
      <w:numFmt w:val="lowerRoman"/>
      <w:lvlText w:val="%6."/>
      <w:lvlJc w:val="right"/>
      <w:pPr>
        <w:tabs>
          <w:tab w:val="num" w:pos="5017"/>
        </w:tabs>
        <w:ind w:left="5017" w:hanging="180"/>
      </w:pPr>
    </w:lvl>
    <w:lvl w:ilvl="6" w:tplc="3964090C" w:tentative="1">
      <w:start w:val="1"/>
      <w:numFmt w:val="decimal"/>
      <w:lvlText w:val="%7."/>
      <w:lvlJc w:val="left"/>
      <w:pPr>
        <w:tabs>
          <w:tab w:val="num" w:pos="5737"/>
        </w:tabs>
        <w:ind w:left="5737" w:hanging="360"/>
      </w:pPr>
    </w:lvl>
    <w:lvl w:ilvl="7" w:tplc="786A1E36" w:tentative="1">
      <w:start w:val="1"/>
      <w:numFmt w:val="lowerLetter"/>
      <w:lvlText w:val="%8."/>
      <w:lvlJc w:val="left"/>
      <w:pPr>
        <w:tabs>
          <w:tab w:val="num" w:pos="6457"/>
        </w:tabs>
        <w:ind w:left="6457" w:hanging="360"/>
      </w:pPr>
    </w:lvl>
    <w:lvl w:ilvl="8" w:tplc="8514F33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F9E78EC">
      <w:start w:val="1"/>
      <w:numFmt w:val="decimal"/>
      <w:pStyle w:val="ATSNumber1"/>
      <w:lvlText w:val="%1)"/>
      <w:lvlJc w:val="left"/>
      <w:pPr>
        <w:tabs>
          <w:tab w:val="num" w:pos="720"/>
        </w:tabs>
        <w:ind w:left="720" w:hanging="360"/>
      </w:pPr>
    </w:lvl>
    <w:lvl w:ilvl="1" w:tplc="99A25792" w:tentative="1">
      <w:start w:val="1"/>
      <w:numFmt w:val="lowerLetter"/>
      <w:lvlText w:val="%2."/>
      <w:lvlJc w:val="left"/>
      <w:pPr>
        <w:tabs>
          <w:tab w:val="num" w:pos="1440"/>
        </w:tabs>
        <w:ind w:left="1440" w:hanging="360"/>
      </w:pPr>
    </w:lvl>
    <w:lvl w:ilvl="2" w:tplc="016E4770" w:tentative="1">
      <w:start w:val="1"/>
      <w:numFmt w:val="lowerRoman"/>
      <w:lvlText w:val="%3."/>
      <w:lvlJc w:val="right"/>
      <w:pPr>
        <w:tabs>
          <w:tab w:val="num" w:pos="2160"/>
        </w:tabs>
        <w:ind w:left="2160" w:hanging="180"/>
      </w:pPr>
    </w:lvl>
    <w:lvl w:ilvl="3" w:tplc="1DA6E7D4" w:tentative="1">
      <w:start w:val="1"/>
      <w:numFmt w:val="decimal"/>
      <w:lvlText w:val="%4."/>
      <w:lvlJc w:val="left"/>
      <w:pPr>
        <w:tabs>
          <w:tab w:val="num" w:pos="2880"/>
        </w:tabs>
        <w:ind w:left="2880" w:hanging="360"/>
      </w:pPr>
    </w:lvl>
    <w:lvl w:ilvl="4" w:tplc="71BA4D7E" w:tentative="1">
      <w:start w:val="1"/>
      <w:numFmt w:val="lowerLetter"/>
      <w:lvlText w:val="%5."/>
      <w:lvlJc w:val="left"/>
      <w:pPr>
        <w:tabs>
          <w:tab w:val="num" w:pos="3600"/>
        </w:tabs>
        <w:ind w:left="3600" w:hanging="360"/>
      </w:pPr>
    </w:lvl>
    <w:lvl w:ilvl="5" w:tplc="3B241BF4" w:tentative="1">
      <w:start w:val="1"/>
      <w:numFmt w:val="lowerRoman"/>
      <w:lvlText w:val="%6."/>
      <w:lvlJc w:val="right"/>
      <w:pPr>
        <w:tabs>
          <w:tab w:val="num" w:pos="4320"/>
        </w:tabs>
        <w:ind w:left="4320" w:hanging="180"/>
      </w:pPr>
    </w:lvl>
    <w:lvl w:ilvl="6" w:tplc="DEDEAD04" w:tentative="1">
      <w:start w:val="1"/>
      <w:numFmt w:val="decimal"/>
      <w:lvlText w:val="%7."/>
      <w:lvlJc w:val="left"/>
      <w:pPr>
        <w:tabs>
          <w:tab w:val="num" w:pos="5040"/>
        </w:tabs>
        <w:ind w:left="5040" w:hanging="360"/>
      </w:pPr>
    </w:lvl>
    <w:lvl w:ilvl="7" w:tplc="09B48098" w:tentative="1">
      <w:start w:val="1"/>
      <w:numFmt w:val="lowerLetter"/>
      <w:lvlText w:val="%8."/>
      <w:lvlJc w:val="left"/>
      <w:pPr>
        <w:tabs>
          <w:tab w:val="num" w:pos="5760"/>
        </w:tabs>
        <w:ind w:left="5760" w:hanging="360"/>
      </w:pPr>
    </w:lvl>
    <w:lvl w:ilvl="8" w:tplc="E406457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23EF7E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F0EA12C" w:tentative="1">
      <w:start w:val="1"/>
      <w:numFmt w:val="bullet"/>
      <w:lvlText w:val="o"/>
      <w:lvlJc w:val="left"/>
      <w:pPr>
        <w:tabs>
          <w:tab w:val="num" w:pos="2517"/>
        </w:tabs>
        <w:ind w:left="2517" w:hanging="360"/>
      </w:pPr>
      <w:rPr>
        <w:rFonts w:ascii="Courier New" w:hAnsi="Courier New" w:cs="Courier New" w:hint="default"/>
      </w:rPr>
    </w:lvl>
    <w:lvl w:ilvl="2" w:tplc="84D8BC8E" w:tentative="1">
      <w:start w:val="1"/>
      <w:numFmt w:val="bullet"/>
      <w:lvlText w:val=""/>
      <w:lvlJc w:val="left"/>
      <w:pPr>
        <w:tabs>
          <w:tab w:val="num" w:pos="3237"/>
        </w:tabs>
        <w:ind w:left="3237" w:hanging="360"/>
      </w:pPr>
      <w:rPr>
        <w:rFonts w:ascii="Wingdings" w:hAnsi="Wingdings" w:hint="default"/>
      </w:rPr>
    </w:lvl>
    <w:lvl w:ilvl="3" w:tplc="2C44A5BA" w:tentative="1">
      <w:start w:val="1"/>
      <w:numFmt w:val="bullet"/>
      <w:lvlText w:val=""/>
      <w:lvlJc w:val="left"/>
      <w:pPr>
        <w:tabs>
          <w:tab w:val="num" w:pos="3957"/>
        </w:tabs>
        <w:ind w:left="3957" w:hanging="360"/>
      </w:pPr>
      <w:rPr>
        <w:rFonts w:ascii="Symbol" w:hAnsi="Symbol" w:hint="default"/>
      </w:rPr>
    </w:lvl>
    <w:lvl w:ilvl="4" w:tplc="700881DC" w:tentative="1">
      <w:start w:val="1"/>
      <w:numFmt w:val="bullet"/>
      <w:lvlText w:val="o"/>
      <w:lvlJc w:val="left"/>
      <w:pPr>
        <w:tabs>
          <w:tab w:val="num" w:pos="4677"/>
        </w:tabs>
        <w:ind w:left="4677" w:hanging="360"/>
      </w:pPr>
      <w:rPr>
        <w:rFonts w:ascii="Courier New" w:hAnsi="Courier New" w:cs="Courier New" w:hint="default"/>
      </w:rPr>
    </w:lvl>
    <w:lvl w:ilvl="5" w:tplc="5FE426B6" w:tentative="1">
      <w:start w:val="1"/>
      <w:numFmt w:val="bullet"/>
      <w:lvlText w:val=""/>
      <w:lvlJc w:val="left"/>
      <w:pPr>
        <w:tabs>
          <w:tab w:val="num" w:pos="5397"/>
        </w:tabs>
        <w:ind w:left="5397" w:hanging="360"/>
      </w:pPr>
      <w:rPr>
        <w:rFonts w:ascii="Wingdings" w:hAnsi="Wingdings" w:hint="default"/>
      </w:rPr>
    </w:lvl>
    <w:lvl w:ilvl="6" w:tplc="96CE0C4E" w:tentative="1">
      <w:start w:val="1"/>
      <w:numFmt w:val="bullet"/>
      <w:lvlText w:val=""/>
      <w:lvlJc w:val="left"/>
      <w:pPr>
        <w:tabs>
          <w:tab w:val="num" w:pos="6117"/>
        </w:tabs>
        <w:ind w:left="6117" w:hanging="360"/>
      </w:pPr>
      <w:rPr>
        <w:rFonts w:ascii="Symbol" w:hAnsi="Symbol" w:hint="default"/>
      </w:rPr>
    </w:lvl>
    <w:lvl w:ilvl="7" w:tplc="483C7A36" w:tentative="1">
      <w:start w:val="1"/>
      <w:numFmt w:val="bullet"/>
      <w:lvlText w:val="o"/>
      <w:lvlJc w:val="left"/>
      <w:pPr>
        <w:tabs>
          <w:tab w:val="num" w:pos="6837"/>
        </w:tabs>
        <w:ind w:left="6837" w:hanging="360"/>
      </w:pPr>
      <w:rPr>
        <w:rFonts w:ascii="Courier New" w:hAnsi="Courier New" w:cs="Courier New" w:hint="default"/>
      </w:rPr>
    </w:lvl>
    <w:lvl w:ilvl="8" w:tplc="F56E3EE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666E74A">
      <w:start w:val="1"/>
      <w:numFmt w:val="decimal"/>
      <w:pStyle w:val="ATSNumber2"/>
      <w:lvlText w:val="%1."/>
      <w:lvlJc w:val="left"/>
      <w:pPr>
        <w:tabs>
          <w:tab w:val="num" w:pos="720"/>
        </w:tabs>
        <w:ind w:left="720" w:hanging="360"/>
      </w:pPr>
      <w:rPr>
        <w:rFonts w:hint="default"/>
      </w:rPr>
    </w:lvl>
    <w:lvl w:ilvl="1" w:tplc="ABFA2206" w:tentative="1">
      <w:start w:val="1"/>
      <w:numFmt w:val="lowerLetter"/>
      <w:lvlText w:val="%2."/>
      <w:lvlJc w:val="left"/>
      <w:pPr>
        <w:tabs>
          <w:tab w:val="num" w:pos="1440"/>
        </w:tabs>
        <w:ind w:left="1440" w:hanging="360"/>
      </w:pPr>
    </w:lvl>
    <w:lvl w:ilvl="2" w:tplc="B2C60386" w:tentative="1">
      <w:start w:val="1"/>
      <w:numFmt w:val="lowerRoman"/>
      <w:lvlText w:val="%3."/>
      <w:lvlJc w:val="right"/>
      <w:pPr>
        <w:tabs>
          <w:tab w:val="num" w:pos="2160"/>
        </w:tabs>
        <w:ind w:left="2160" w:hanging="180"/>
      </w:pPr>
    </w:lvl>
    <w:lvl w:ilvl="3" w:tplc="9508B8EC" w:tentative="1">
      <w:start w:val="1"/>
      <w:numFmt w:val="decimal"/>
      <w:lvlText w:val="%4."/>
      <w:lvlJc w:val="left"/>
      <w:pPr>
        <w:tabs>
          <w:tab w:val="num" w:pos="2880"/>
        </w:tabs>
        <w:ind w:left="2880" w:hanging="360"/>
      </w:pPr>
    </w:lvl>
    <w:lvl w:ilvl="4" w:tplc="B11E7850" w:tentative="1">
      <w:start w:val="1"/>
      <w:numFmt w:val="lowerLetter"/>
      <w:lvlText w:val="%5."/>
      <w:lvlJc w:val="left"/>
      <w:pPr>
        <w:tabs>
          <w:tab w:val="num" w:pos="3600"/>
        </w:tabs>
        <w:ind w:left="3600" w:hanging="360"/>
      </w:pPr>
    </w:lvl>
    <w:lvl w:ilvl="5" w:tplc="1DA0C57A" w:tentative="1">
      <w:start w:val="1"/>
      <w:numFmt w:val="lowerRoman"/>
      <w:lvlText w:val="%6."/>
      <w:lvlJc w:val="right"/>
      <w:pPr>
        <w:tabs>
          <w:tab w:val="num" w:pos="4320"/>
        </w:tabs>
        <w:ind w:left="4320" w:hanging="180"/>
      </w:pPr>
    </w:lvl>
    <w:lvl w:ilvl="6" w:tplc="7F2A0CF6" w:tentative="1">
      <w:start w:val="1"/>
      <w:numFmt w:val="decimal"/>
      <w:lvlText w:val="%7."/>
      <w:lvlJc w:val="left"/>
      <w:pPr>
        <w:tabs>
          <w:tab w:val="num" w:pos="5040"/>
        </w:tabs>
        <w:ind w:left="5040" w:hanging="360"/>
      </w:pPr>
    </w:lvl>
    <w:lvl w:ilvl="7" w:tplc="770C6136" w:tentative="1">
      <w:start w:val="1"/>
      <w:numFmt w:val="lowerLetter"/>
      <w:lvlText w:val="%8."/>
      <w:lvlJc w:val="left"/>
      <w:pPr>
        <w:tabs>
          <w:tab w:val="num" w:pos="5760"/>
        </w:tabs>
        <w:ind w:left="5760" w:hanging="360"/>
      </w:pPr>
    </w:lvl>
    <w:lvl w:ilvl="8" w:tplc="DE923F52" w:tentative="1">
      <w:start w:val="1"/>
      <w:numFmt w:val="lowerRoman"/>
      <w:lvlText w:val="%9."/>
      <w:lvlJc w:val="right"/>
      <w:pPr>
        <w:tabs>
          <w:tab w:val="num" w:pos="6480"/>
        </w:tabs>
        <w:ind w:left="6480" w:hanging="180"/>
      </w:pPr>
    </w:lvl>
  </w:abstractNum>
  <w:num w:numId="1" w16cid:durableId="613291526">
    <w:abstractNumId w:val="9"/>
  </w:num>
  <w:num w:numId="2" w16cid:durableId="1245795141">
    <w:abstractNumId w:val="7"/>
  </w:num>
  <w:num w:numId="3" w16cid:durableId="810950123">
    <w:abstractNumId w:val="6"/>
  </w:num>
  <w:num w:numId="4" w16cid:durableId="687099693">
    <w:abstractNumId w:val="5"/>
  </w:num>
  <w:num w:numId="5" w16cid:durableId="548222966">
    <w:abstractNumId w:val="4"/>
  </w:num>
  <w:num w:numId="6" w16cid:durableId="780225136">
    <w:abstractNumId w:val="8"/>
  </w:num>
  <w:num w:numId="7" w16cid:durableId="732703271">
    <w:abstractNumId w:val="3"/>
  </w:num>
  <w:num w:numId="8" w16cid:durableId="898399728">
    <w:abstractNumId w:val="2"/>
  </w:num>
  <w:num w:numId="9" w16cid:durableId="1878275069">
    <w:abstractNumId w:val="1"/>
  </w:num>
  <w:num w:numId="10" w16cid:durableId="318073241">
    <w:abstractNumId w:val="0"/>
  </w:num>
  <w:num w:numId="11" w16cid:durableId="774061894">
    <w:abstractNumId w:val="11"/>
  </w:num>
  <w:num w:numId="12" w16cid:durableId="1101990008">
    <w:abstractNumId w:val="15"/>
  </w:num>
  <w:num w:numId="13" w16cid:durableId="327445266">
    <w:abstractNumId w:val="14"/>
  </w:num>
  <w:num w:numId="14" w16cid:durableId="953295167">
    <w:abstractNumId w:val="12"/>
  </w:num>
  <w:num w:numId="15" w16cid:durableId="1951206564">
    <w:abstractNumId w:val="13"/>
  </w:num>
  <w:num w:numId="16" w16cid:durableId="1291278406">
    <w:abstractNumId w:val="10"/>
  </w:num>
  <w:num w:numId="17" w16cid:durableId="1353535164">
    <w:abstractNumId w:val="11"/>
  </w:num>
  <w:num w:numId="18" w16cid:durableId="989020427">
    <w:abstractNumId w:val="15"/>
  </w:num>
  <w:num w:numId="19" w16cid:durableId="1304701398">
    <w:abstractNumId w:val="14"/>
  </w:num>
  <w:num w:numId="20" w16cid:durableId="12738545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6E"/>
    <w:rsid w:val="00080A2F"/>
    <w:rsid w:val="001326A6"/>
    <w:rsid w:val="00141852"/>
    <w:rsid w:val="00153D52"/>
    <w:rsid w:val="00271890"/>
    <w:rsid w:val="0027367B"/>
    <w:rsid w:val="003061C0"/>
    <w:rsid w:val="00312667"/>
    <w:rsid w:val="00354737"/>
    <w:rsid w:val="003B4641"/>
    <w:rsid w:val="0059674D"/>
    <w:rsid w:val="005A0FDB"/>
    <w:rsid w:val="005D7F3C"/>
    <w:rsid w:val="00985F6E"/>
    <w:rsid w:val="009D711D"/>
    <w:rsid w:val="00A257B5"/>
    <w:rsid w:val="00AB42F1"/>
    <w:rsid w:val="00AC49B1"/>
    <w:rsid w:val="00B03AFA"/>
    <w:rsid w:val="00B542D9"/>
    <w:rsid w:val="00BB0E35"/>
    <w:rsid w:val="00E0237F"/>
    <w:rsid w:val="00E32477"/>
    <w:rsid w:val="00F83A2A"/>
    <w:rsid w:val="00F869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B0B8F"/>
  <w15:chartTrackingRefBased/>
  <w15:docId w15:val="{6734EE0A-11E7-4E61-AEA4-F934D666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er" w:uiPriority="99"/>
    <w:lsdException w:name="caption" w:semiHidden="1" w:unhideWhenUsed="1" w:qFormat="1"/>
    <w:lsdException w:name="Body Text" w:uiPriority="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link w:val="PiedepginaCar"/>
    <w:uiPriority w:val="99"/>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B0E35"/>
    <w:rPr>
      <w:rFonts w:ascii="Arial" w:hAnsi="Arial"/>
      <w:b/>
      <w:i/>
      <w:sz w:val="24"/>
      <w:szCs w:val="22"/>
      <w:lang w:val="en-GB" w:eastAsia="en-GB"/>
    </w:rPr>
  </w:style>
  <w:style w:type="character" w:customStyle="1" w:styleId="ATSNormalChar">
    <w:name w:val="ATS Normal Char"/>
    <w:link w:val="ATSNormal"/>
    <w:locked/>
    <w:rsid w:val="00BB0E35"/>
    <w:rPr>
      <w:sz w:val="22"/>
      <w:szCs w:val="24"/>
      <w:lang w:val="en-GB" w:eastAsia="en-GB"/>
    </w:rPr>
  </w:style>
  <w:style w:type="paragraph" w:customStyle="1" w:styleId="Default">
    <w:name w:val="Default"/>
    <w:rsid w:val="00BB0E35"/>
    <w:pPr>
      <w:autoSpaceDE w:val="0"/>
      <w:autoSpaceDN w:val="0"/>
      <w:adjustRightInd w:val="0"/>
    </w:pPr>
    <w:rPr>
      <w:rFonts w:eastAsia="Calibri"/>
      <w:color w:val="000000"/>
      <w:sz w:val="24"/>
      <w:szCs w:val="24"/>
      <w:lang w:val="en-GB" w:eastAsia="en-US"/>
    </w:rPr>
  </w:style>
  <w:style w:type="paragraph" w:styleId="Textoindependiente">
    <w:name w:val="Body Text"/>
    <w:basedOn w:val="Normal"/>
    <w:link w:val="TextoindependienteCar"/>
    <w:uiPriority w:val="1"/>
    <w:qFormat/>
    <w:rsid w:val="005A0FDB"/>
    <w:pPr>
      <w:widowControl w:val="0"/>
      <w:autoSpaceDE w:val="0"/>
      <w:autoSpaceDN w:val="0"/>
    </w:pPr>
    <w:rPr>
      <w:szCs w:val="22"/>
      <w:lang w:val="en-US"/>
    </w:rPr>
  </w:style>
  <w:style w:type="character" w:customStyle="1" w:styleId="TextoindependienteCar">
    <w:name w:val="Texto independiente Car"/>
    <w:basedOn w:val="Fuentedeprrafopredeter"/>
    <w:link w:val="Textoindependiente"/>
    <w:uiPriority w:val="1"/>
    <w:rsid w:val="005A0FDB"/>
    <w:rPr>
      <w:sz w:val="22"/>
      <w:szCs w:val="22"/>
      <w:lang w:val="en-US" w:eastAsia="en-US"/>
    </w:rPr>
  </w:style>
  <w:style w:type="paragraph" w:customStyle="1" w:styleId="TableParagraph">
    <w:name w:val="Table Paragraph"/>
    <w:basedOn w:val="Normal"/>
    <w:uiPriority w:val="1"/>
    <w:qFormat/>
    <w:rsid w:val="005A0FDB"/>
    <w:pPr>
      <w:widowControl w:val="0"/>
      <w:autoSpaceDE w:val="0"/>
      <w:autoSpaceDN w:val="0"/>
    </w:pPr>
    <w:rPr>
      <w:szCs w:val="22"/>
      <w:lang w:val="en-US"/>
    </w:rPr>
  </w:style>
  <w:style w:type="character" w:customStyle="1" w:styleId="PiedepginaCar">
    <w:name w:val="Pie de página Car"/>
    <w:basedOn w:val="Fuentedeprrafopredeter"/>
    <w:link w:val="Piedepgina"/>
    <w:uiPriority w:val="99"/>
    <w:rsid w:val="00312667"/>
    <w:rPr>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a.gs/resources/i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1054</Words>
  <Characters>5884</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19</cp:revision>
  <cp:lastPrinted>2008-01-22T18:20:00Z</cp:lastPrinted>
  <dcterms:created xsi:type="dcterms:W3CDTF">2023-04-20T16:30:00Z</dcterms:created>
  <dcterms:modified xsi:type="dcterms:W3CDTF">2023-04-24T16:24:00Z</dcterms:modified>
</cp:coreProperties>
</file>