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A220B5" w14:textId="77777777" w:rsidR="00C26F2D" w:rsidRDefault="0028088E" w:rsidP="009E619D">
      <w:pPr>
        <w:rPr>
          <w:lang w:val="es-ES_tradnl"/>
        </w:rPr>
      </w:pPr>
    </w:p>
    <w:p w14:paraId="19CD93FA" w14:textId="77777777" w:rsidR="002F0A13" w:rsidRDefault="0028088E" w:rsidP="004B4A60">
      <w:pPr>
        <w:rPr>
          <w:b/>
          <w:u w:val="single"/>
          <w:lang w:val="es-ES_tradnl"/>
        </w:rPr>
      </w:pPr>
    </w:p>
    <w:p w14:paraId="7EB29796" w14:textId="77777777" w:rsidR="002F0A13" w:rsidRDefault="0028088E" w:rsidP="004B4A60">
      <w:pPr>
        <w:rPr>
          <w:b/>
          <w:u w:val="single"/>
          <w:lang w:val="es-ES_tradnl"/>
        </w:rPr>
      </w:pPr>
    </w:p>
    <w:p w14:paraId="246E576B" w14:textId="77777777" w:rsidR="002F0A13" w:rsidRDefault="0028088E" w:rsidP="004B4A60">
      <w:pPr>
        <w:rPr>
          <w:b/>
          <w:u w:val="single"/>
          <w:lang w:val="es-ES_tradnl"/>
        </w:rPr>
      </w:pPr>
    </w:p>
    <w:p w14:paraId="381C7C83" w14:textId="77777777" w:rsidR="002F0A13" w:rsidRDefault="0028088E" w:rsidP="004B4A60">
      <w:pPr>
        <w:rPr>
          <w:b/>
          <w:u w:val="single"/>
          <w:lang w:val="es-ES_tradnl"/>
        </w:rPr>
      </w:pPr>
    </w:p>
    <w:p w14:paraId="37E182DC" w14:textId="77777777" w:rsidR="00C26F2D" w:rsidRDefault="0028088E" w:rsidP="004B4A60">
      <w:pPr>
        <w:rPr>
          <w:b/>
          <w:u w:val="single"/>
          <w:lang w:val="es-ES_tradnl"/>
        </w:rPr>
      </w:pPr>
    </w:p>
    <w:p w14:paraId="212EDCEA" w14:textId="280C0A01" w:rsidR="004B4A60" w:rsidRPr="00E30094" w:rsidRDefault="002653EA" w:rsidP="00F75424">
      <w:pPr>
        <w:jc w:val="center"/>
        <w:rPr>
          <w:lang w:val="en-GB"/>
        </w:rPr>
      </w:pPr>
      <w:r w:rsidRPr="00E30094">
        <w:rPr>
          <w:rFonts w:ascii="Arial" w:hAnsi="Arial"/>
          <w:b/>
          <w:sz w:val="48"/>
          <w:lang w:val="en-GB"/>
        </w:rPr>
        <w:t>Potential for zoonotic tr</w:t>
      </w:r>
      <w:bookmarkStart w:id="0" w:name="_GoBack"/>
      <w:bookmarkEnd w:id="0"/>
      <w:r w:rsidRPr="00E30094">
        <w:rPr>
          <w:rFonts w:ascii="Arial" w:hAnsi="Arial"/>
          <w:b/>
          <w:sz w:val="48"/>
          <w:lang w:val="en-GB"/>
        </w:rPr>
        <w:t>ansmission of SARS-CoV-2 from humans to Antarctic wildlife</w:t>
      </w:r>
    </w:p>
    <w:p w14:paraId="1DDDB462" w14:textId="77777777" w:rsidR="004B4A60" w:rsidRPr="00E30094" w:rsidRDefault="0028088E" w:rsidP="002F0A13">
      <w:pPr>
        <w:rPr>
          <w:lang w:val="en-GB"/>
        </w:rPr>
      </w:pPr>
    </w:p>
    <w:p w14:paraId="5D5DCFFE" w14:textId="77777777" w:rsidR="004B4A60" w:rsidRPr="00E30094" w:rsidRDefault="0028088E" w:rsidP="00F75424">
      <w:pPr>
        <w:jc w:val="center"/>
        <w:rPr>
          <w:lang w:val="en-GB"/>
        </w:rPr>
      </w:pPr>
      <w:bookmarkStart w:id="1" w:name="memo"/>
      <w:bookmarkEnd w:id="1"/>
    </w:p>
    <w:p w14:paraId="73012C8B" w14:textId="77777777" w:rsidR="004B4A60" w:rsidRPr="00E30094" w:rsidRDefault="0028088E" w:rsidP="004B4A60">
      <w:pPr>
        <w:rPr>
          <w:lang w:val="en-GB"/>
        </w:rPr>
      </w:pPr>
    </w:p>
    <w:p w14:paraId="0F16D892" w14:textId="77777777" w:rsidR="00C26F2D" w:rsidRPr="00E30094" w:rsidRDefault="0028088E" w:rsidP="00952E9F">
      <w:pPr>
        <w:rPr>
          <w:lang w:val="en-GB"/>
        </w:rPr>
        <w:sectPr w:rsidR="00C26F2D" w:rsidRPr="00E30094" w:rsidSect="000E1D5C">
          <w:headerReference w:type="default" r:id="rId7"/>
          <w:footerReference w:type="even" r:id="rId8"/>
          <w:footerReference w:type="default" r:id="rId9"/>
          <w:pgSz w:w="11907" w:h="16840" w:code="9"/>
          <w:pgMar w:top="1134" w:right="1134" w:bottom="1134" w:left="1134" w:header="709" w:footer="709" w:gutter="0"/>
          <w:cols w:space="708"/>
          <w:docGrid w:linePitch="360"/>
        </w:sectPr>
      </w:pPr>
    </w:p>
    <w:p w14:paraId="2753E85E" w14:textId="77777777" w:rsidR="002653EA" w:rsidRPr="00E30094" w:rsidRDefault="002653EA" w:rsidP="00BB5E6A">
      <w:pPr>
        <w:pStyle w:val="ATSHeading2"/>
        <w:jc w:val="center"/>
        <w:rPr>
          <w:i w:val="0"/>
          <w:sz w:val="32"/>
          <w:szCs w:val="24"/>
        </w:rPr>
      </w:pPr>
      <w:r w:rsidRPr="00E30094">
        <w:rPr>
          <w:i w:val="0"/>
          <w:sz w:val="32"/>
          <w:szCs w:val="24"/>
        </w:rPr>
        <w:lastRenderedPageBreak/>
        <w:t>Potential for zoonotic transmission of SARS-CoV-2 from humans to Antarctic wildlife</w:t>
      </w:r>
    </w:p>
    <w:p w14:paraId="1E486038" w14:textId="38DEDB5C" w:rsidR="00BB5E6A" w:rsidRPr="00E30094" w:rsidRDefault="002653EA" w:rsidP="00BB5E6A">
      <w:pPr>
        <w:pStyle w:val="ATSHeading2"/>
        <w:jc w:val="center"/>
      </w:pPr>
      <w:r w:rsidRPr="00E30094">
        <w:t>Information Paper presented by</w:t>
      </w:r>
      <w:r w:rsidR="00BB5E6A" w:rsidRPr="00E30094">
        <w:t xml:space="preserve"> Chile</w:t>
      </w:r>
    </w:p>
    <w:p w14:paraId="59A00E86" w14:textId="3B6E2628" w:rsidR="00BB5E6A" w:rsidRPr="00E30094" w:rsidRDefault="002653EA" w:rsidP="00BB5E6A">
      <w:pPr>
        <w:pStyle w:val="ATSHeading3"/>
      </w:pPr>
      <w:r w:rsidRPr="00E30094">
        <w:t>Background</w:t>
      </w:r>
    </w:p>
    <w:p w14:paraId="6C59FDC6" w14:textId="68CF478B" w:rsidR="00BB5E6A" w:rsidRPr="007F17DD" w:rsidRDefault="002653EA" w:rsidP="007F17DD">
      <w:pPr>
        <w:pStyle w:val="ATSNormal"/>
        <w:jc w:val="both"/>
      </w:pPr>
      <w:r w:rsidRPr="00445E06">
        <w:t xml:space="preserve">The global SARS-CoV-2 pandemic continues to advance in the world and the number of </w:t>
      </w:r>
      <w:r w:rsidR="00445E06" w:rsidRPr="00445E06">
        <w:t>infect</w:t>
      </w:r>
      <w:r w:rsidR="00445E06">
        <w:t>ions</w:t>
      </w:r>
      <w:r w:rsidR="00445E06" w:rsidRPr="00445E06">
        <w:t xml:space="preserve"> </w:t>
      </w:r>
      <w:r w:rsidRPr="00445E06">
        <w:t xml:space="preserve">goes on a growing curve. Although vaccination programs are beginning to show the first positive results, the global health situation is </w:t>
      </w:r>
      <w:r w:rsidR="00445E06">
        <w:t xml:space="preserve">still </w:t>
      </w:r>
      <w:r w:rsidRPr="00445E06">
        <w:t xml:space="preserve">critical. </w:t>
      </w:r>
      <w:r w:rsidRPr="007F17DD">
        <w:t xml:space="preserve">This situation has not been the exception for the Antarctic continent </w:t>
      </w:r>
      <w:r w:rsidR="00445E06">
        <w:t xml:space="preserve">as </w:t>
      </w:r>
      <w:r w:rsidRPr="007F17DD">
        <w:t xml:space="preserve">the first cases of Covid-19 </w:t>
      </w:r>
      <w:proofErr w:type="gramStart"/>
      <w:r w:rsidR="00445E06">
        <w:t xml:space="preserve">were </w:t>
      </w:r>
      <w:r w:rsidRPr="007F17DD">
        <w:t>reported</w:t>
      </w:r>
      <w:proofErr w:type="gramEnd"/>
      <w:r w:rsidRPr="007F17DD">
        <w:t xml:space="preserve"> in December 2020.</w:t>
      </w:r>
    </w:p>
    <w:p w14:paraId="111CC83E" w14:textId="7406E3CA" w:rsidR="002653EA" w:rsidRPr="007F17DD" w:rsidRDefault="002653EA" w:rsidP="007F17DD">
      <w:pPr>
        <w:pStyle w:val="ATSNormal"/>
        <w:jc w:val="both"/>
      </w:pPr>
      <w:r w:rsidRPr="007F17DD">
        <w:t xml:space="preserve">The scientific community has expressed its concern about the possible human introduction of this virus in the continent through research activities, logistical support or tourism, </w:t>
      </w:r>
      <w:r w:rsidR="00445E06">
        <w:t>also focusing the</w:t>
      </w:r>
      <w:r w:rsidRPr="007F17DD">
        <w:t xml:space="preserve"> discussion on how to avoid</w:t>
      </w:r>
      <w:r w:rsidR="00445E06">
        <w:t xml:space="preserve"> </w:t>
      </w:r>
      <w:r w:rsidRPr="007F17DD">
        <w:t xml:space="preserve">the serious effects </w:t>
      </w:r>
      <w:r w:rsidR="00731B90">
        <w:t xml:space="preserve">of </w:t>
      </w:r>
      <w:r w:rsidR="00731B90" w:rsidRPr="009A1AD3">
        <w:t>SARS-CoV-2</w:t>
      </w:r>
      <w:r w:rsidR="00731B90">
        <w:t xml:space="preserve"> </w:t>
      </w:r>
      <w:r w:rsidRPr="007F17DD">
        <w:t xml:space="preserve">on human health, which </w:t>
      </w:r>
      <w:proofErr w:type="gramStart"/>
      <w:r w:rsidR="00731B90">
        <w:t>would</w:t>
      </w:r>
      <w:proofErr w:type="gramEnd"/>
      <w:r w:rsidR="00731B90">
        <w:t xml:space="preserve"> </w:t>
      </w:r>
      <w:proofErr w:type="spellStart"/>
      <w:r w:rsidR="00731B90">
        <w:t>increased</w:t>
      </w:r>
      <w:proofErr w:type="spellEnd"/>
      <w:r w:rsidR="00731B90">
        <w:t xml:space="preserve"> its risks </w:t>
      </w:r>
      <w:r w:rsidRPr="007F17DD">
        <w:t>due to limitations in the medical infrastructure in said territory.</w:t>
      </w:r>
    </w:p>
    <w:p w14:paraId="22D4D071" w14:textId="0F06608A" w:rsidR="002653EA" w:rsidRPr="007F17DD" w:rsidRDefault="002653EA" w:rsidP="007F17DD">
      <w:pPr>
        <w:pStyle w:val="ATSNormal"/>
        <w:jc w:val="both"/>
      </w:pPr>
      <w:r w:rsidRPr="007F17DD">
        <w:t xml:space="preserve">It is common for other species to transfer viruses. Bats are good examples of transfers of these types of coronaviruses to other species. </w:t>
      </w:r>
      <w:r w:rsidR="007F17DD" w:rsidRPr="007F17DD">
        <w:t xml:space="preserve">Coronaviruses belong to the order </w:t>
      </w:r>
      <w:proofErr w:type="spellStart"/>
      <w:r w:rsidR="007F17DD" w:rsidRPr="007F17DD">
        <w:t>Nidovirales</w:t>
      </w:r>
      <w:proofErr w:type="spellEnd"/>
      <w:r w:rsidR="007F17DD" w:rsidRPr="007F17DD">
        <w:t xml:space="preserve">, a group of viruses that are rapidly expanding our knowledge </w:t>
      </w:r>
      <w:proofErr w:type="gramStart"/>
      <w:r w:rsidR="007F17DD" w:rsidRPr="007F17DD">
        <w:t>as a result</w:t>
      </w:r>
      <w:proofErr w:type="gramEnd"/>
      <w:r w:rsidR="007F17DD" w:rsidRPr="007F17DD">
        <w:t xml:space="preserve"> of an increase in high-throughput sequencing studies.</w:t>
      </w:r>
      <w:r w:rsidR="007F17DD">
        <w:t xml:space="preserve"> </w:t>
      </w:r>
    </w:p>
    <w:p w14:paraId="6BCF0301" w14:textId="0D0CFE04" w:rsidR="002653EA" w:rsidRPr="007F17DD" w:rsidRDefault="002653EA" w:rsidP="007F17DD">
      <w:pPr>
        <w:pStyle w:val="ATSNormal"/>
        <w:jc w:val="both"/>
      </w:pPr>
      <w:r w:rsidRPr="007F17DD">
        <w:t xml:space="preserve">In the case of Antarctic fauna, the risk of reverse zoonotic transmission can be complex and dangerous, </w:t>
      </w:r>
      <w:proofErr w:type="gramStart"/>
      <w:r w:rsidRPr="007F17DD">
        <w:t>due to the fact that</w:t>
      </w:r>
      <w:proofErr w:type="gramEnd"/>
      <w:r w:rsidRPr="007F17DD">
        <w:t xml:space="preserve"> environmental conditions in Antarctica appear to be </w:t>
      </w:r>
      <w:proofErr w:type="spellStart"/>
      <w:r w:rsidRPr="007F17DD">
        <w:t>favorable</w:t>
      </w:r>
      <w:proofErr w:type="spellEnd"/>
      <w:r w:rsidRPr="007F17DD">
        <w:t xml:space="preserve"> for the stability of the virus. In the case of Chile, positive cases of Covid-19 </w:t>
      </w:r>
      <w:proofErr w:type="gramStart"/>
      <w:r w:rsidRPr="007F17DD">
        <w:t>were detected</w:t>
      </w:r>
      <w:proofErr w:type="gramEnd"/>
      <w:r w:rsidRPr="007F17DD">
        <w:t xml:space="preserve"> in closed spaces such as ships and permanent stations</w:t>
      </w:r>
      <w:r w:rsidR="00731B90">
        <w:t>, which are</w:t>
      </w:r>
      <w:r w:rsidRPr="007F17DD">
        <w:t xml:space="preserve"> </w:t>
      </w:r>
      <w:proofErr w:type="spellStart"/>
      <w:r w:rsidRPr="007F17DD">
        <w:t>favorable</w:t>
      </w:r>
      <w:proofErr w:type="spellEnd"/>
      <w:r w:rsidRPr="007F17DD">
        <w:t xml:space="preserve"> </w:t>
      </w:r>
      <w:r w:rsidR="00731B90">
        <w:t>environments</w:t>
      </w:r>
      <w:r w:rsidR="00731B90" w:rsidRPr="007F17DD">
        <w:t xml:space="preserve"> </w:t>
      </w:r>
      <w:r w:rsidRPr="007F17DD">
        <w:t>for the transmission of the virus, even taking the measures of social distancing and use of a mask recommended by the WHO. Recent work by Antarctic researchers suggests that cetaceans are at increased risk of infection, while seals and birds appear to be at low risk of infection.</w:t>
      </w:r>
    </w:p>
    <w:p w14:paraId="3D560435" w14:textId="29647ACA" w:rsidR="002653EA" w:rsidRPr="007F17DD" w:rsidRDefault="00731B90" w:rsidP="007F17DD">
      <w:pPr>
        <w:pStyle w:val="ATSNormal"/>
        <w:jc w:val="both"/>
      </w:pPr>
      <w:r>
        <w:t>Since 2013, o</w:t>
      </w:r>
      <w:r w:rsidR="002653EA" w:rsidRPr="007F17DD">
        <w:t xml:space="preserve">ur scientific program has developed </w:t>
      </w:r>
      <w:r>
        <w:t xml:space="preserve">field </w:t>
      </w:r>
      <w:r w:rsidR="002653EA" w:rsidRPr="007F17DD">
        <w:t xml:space="preserve">research </w:t>
      </w:r>
      <w:r>
        <w:t>on</w:t>
      </w:r>
      <w:r w:rsidR="002653EA" w:rsidRPr="007F17DD">
        <w:t xml:space="preserve"> the effects of pathogens such as bacteria and viruses that can affect populations of marine organisms. Projects </w:t>
      </w:r>
      <w:proofErr w:type="gramStart"/>
      <w:r w:rsidR="002653EA" w:rsidRPr="007F17DD">
        <w:t>have been carried out</w:t>
      </w:r>
      <w:proofErr w:type="gramEnd"/>
      <w:r w:rsidR="002653EA" w:rsidRPr="007F17DD">
        <w:t xml:space="preserve"> about the penguin </w:t>
      </w:r>
      <w:proofErr w:type="spellStart"/>
      <w:r w:rsidR="002653EA" w:rsidRPr="007F17DD">
        <w:t>virome</w:t>
      </w:r>
      <w:proofErr w:type="spellEnd"/>
      <w:r w:rsidR="002653EA" w:rsidRPr="007F17DD">
        <w:t xml:space="preserve"> to understand the ecological diversity of Antarctic microorganisms and the potential origin of emerging diseases, or evaluating the role of the Snowy Sheathbill (</w:t>
      </w:r>
      <w:proofErr w:type="spellStart"/>
      <w:r w:rsidR="002653EA" w:rsidRPr="007F17DD">
        <w:t>Chionis</w:t>
      </w:r>
      <w:proofErr w:type="spellEnd"/>
      <w:r w:rsidR="002653EA" w:rsidRPr="007F17DD">
        <w:t xml:space="preserve"> </w:t>
      </w:r>
      <w:proofErr w:type="spellStart"/>
      <w:r w:rsidR="002653EA" w:rsidRPr="007F17DD">
        <w:t>albus</w:t>
      </w:r>
      <w:proofErr w:type="spellEnd"/>
      <w:r w:rsidR="002653EA" w:rsidRPr="007F17DD">
        <w:t xml:space="preserve">) as a reservoir or transport of viruses with zoonotic risk. The environmental aspects of the presence of viruses in the marine environment </w:t>
      </w:r>
      <w:proofErr w:type="gramStart"/>
      <w:r w:rsidR="002653EA" w:rsidRPr="007F17DD">
        <w:t>has also been evaluated</w:t>
      </w:r>
      <w:proofErr w:type="gramEnd"/>
      <w:r w:rsidR="002653EA" w:rsidRPr="007F17DD">
        <w:t>.</w:t>
      </w:r>
    </w:p>
    <w:p w14:paraId="472774A1" w14:textId="45CA805E" w:rsidR="002653EA" w:rsidRPr="007F17DD" w:rsidRDefault="00731B90" w:rsidP="007F17DD">
      <w:pPr>
        <w:pStyle w:val="ATSNormal"/>
        <w:jc w:val="both"/>
      </w:pPr>
      <w:r>
        <w:t>In</w:t>
      </w:r>
      <w:r w:rsidR="002653EA" w:rsidRPr="007F17DD">
        <w:t xml:space="preserve"> May 2020, measures </w:t>
      </w:r>
      <w:proofErr w:type="gramStart"/>
      <w:r w:rsidR="002653EA" w:rsidRPr="007F17DD">
        <w:t>were taken</w:t>
      </w:r>
      <w:proofErr w:type="gramEnd"/>
      <w:r w:rsidR="002653EA" w:rsidRPr="007F17DD">
        <w:t xml:space="preserve"> to </w:t>
      </w:r>
      <w:r>
        <w:t xml:space="preserve">be </w:t>
      </w:r>
      <w:r w:rsidR="002653EA" w:rsidRPr="007F17DD">
        <w:t xml:space="preserve">implement in the </w:t>
      </w:r>
      <w:r>
        <w:t xml:space="preserve">future </w:t>
      </w:r>
      <w:r w:rsidR="002653EA" w:rsidRPr="007F17DD">
        <w:t xml:space="preserve">Antarctic expeditions to be carried out during the austral summer 2020/2021 both at the bases and in the field. </w:t>
      </w:r>
      <w:proofErr w:type="gramStart"/>
      <w:r w:rsidR="002653EA" w:rsidRPr="007F17DD">
        <w:t xml:space="preserve">Those measures consisted in: reducing the number of activities and, therefore, the number of personnel in the field; treating the cargo and scientific instruments sent to Antarctica with sanitizers (such as quaternary ammonium) in Punta Arenas, to later use only 70% alcohol and other types of environmentally friendly detergents in Antarctica (the excessive use of quaternary ammonium can increase bacterial resistance and affect the proper functioning of </w:t>
      </w:r>
      <w:r w:rsidR="00D67C2B">
        <w:t>sewage treatment plant</w:t>
      </w:r>
      <w:r w:rsidR="002653EA" w:rsidRPr="007F17DD">
        <w:t>.</w:t>
      </w:r>
      <w:proofErr w:type="gramEnd"/>
      <w:r w:rsidR="002653EA" w:rsidRPr="007F17DD">
        <w:t xml:space="preserve"> </w:t>
      </w:r>
      <w:r w:rsidR="00E87211">
        <w:t>A</w:t>
      </w:r>
      <w:r w:rsidR="00E87211" w:rsidRPr="007F17DD">
        <w:t xml:space="preserve"> </w:t>
      </w:r>
      <w:r w:rsidR="00E87211" w:rsidRPr="00E87211">
        <w:t>fieldwork</w:t>
      </w:r>
      <w:r w:rsidR="007F7551" w:rsidRPr="007F17DD">
        <w:t xml:space="preserve"> </w:t>
      </w:r>
      <w:r w:rsidR="002653EA" w:rsidRPr="007F17DD">
        <w:t xml:space="preserve">protocol </w:t>
      </w:r>
      <w:r w:rsidR="007F7551" w:rsidRPr="007F17DD">
        <w:t>for researchers</w:t>
      </w:r>
      <w:r w:rsidR="002653EA" w:rsidRPr="007F17DD">
        <w:t xml:space="preserve"> who handle animals </w:t>
      </w:r>
      <w:proofErr w:type="gramStart"/>
      <w:r w:rsidR="002653EA" w:rsidRPr="007F17DD">
        <w:t>was also implemented</w:t>
      </w:r>
      <w:proofErr w:type="gramEnd"/>
      <w:r w:rsidR="002653EA" w:rsidRPr="007F17DD">
        <w:t>, since they pose the highest risk of transmission to animals (Barbosa et al. "Risk assessment of SARS-CoV-2 in Antarctic wildlife", 2020).</w:t>
      </w:r>
    </w:p>
    <w:p w14:paraId="097F4E0D" w14:textId="73E1FC0C" w:rsidR="007F7551" w:rsidRPr="007F17DD" w:rsidRDefault="007F7551" w:rsidP="007F17DD">
      <w:pPr>
        <w:pStyle w:val="ATSNormal"/>
        <w:jc w:val="both"/>
      </w:pPr>
    </w:p>
    <w:p w14:paraId="3F8F4275" w14:textId="4E6E1659" w:rsidR="007F7551" w:rsidRPr="007F17DD" w:rsidRDefault="007F7551" w:rsidP="007F17DD">
      <w:pPr>
        <w:pStyle w:val="ATSNormal"/>
        <w:jc w:val="both"/>
      </w:pPr>
      <w:r w:rsidRPr="007F17DD">
        <w:t xml:space="preserve">Presence of SARS-CoV-2 in wastewater after detected sprouts of Covid-19 is predictable because SARS-CoV-2 can infect the gastrointestinal tract and break off through the </w:t>
      </w:r>
      <w:proofErr w:type="spellStart"/>
      <w:r w:rsidRPr="007F17DD">
        <w:t>feces</w:t>
      </w:r>
      <w:proofErr w:type="spellEnd"/>
      <w:r w:rsidRPr="007F17DD">
        <w:t xml:space="preserve">. For the most part, investigations </w:t>
      </w:r>
      <w:r w:rsidR="00552BA5">
        <w:t>occurrence and persistence</w:t>
      </w:r>
      <w:r w:rsidRPr="007F17DD">
        <w:t xml:space="preserve"> of viruses in the aquatic environment have focused on enteric non-enveloped viruses, given that </w:t>
      </w:r>
      <w:proofErr w:type="gramStart"/>
      <w:r w:rsidRPr="007F17DD">
        <w:t>these viruses are characterized by high resistance to a variety of environmental conditions</w:t>
      </w:r>
      <w:proofErr w:type="gramEnd"/>
      <w:r w:rsidRPr="007F17DD">
        <w:t xml:space="preserve">. However, the number of studies on the </w:t>
      </w:r>
      <w:r w:rsidR="009C6B42" w:rsidRPr="007F17DD">
        <w:t>occurrence</w:t>
      </w:r>
      <w:r w:rsidRPr="007F17DD">
        <w:t xml:space="preserve"> of enveloped viruses in aquatic compartments, as in the case of SARS-CoV-2, is rather limited, because enveloped viruses are predisposed to </w:t>
      </w:r>
      <w:r w:rsidR="009C6B42" w:rsidRPr="007F17DD">
        <w:t xml:space="preserve">inactivation </w:t>
      </w:r>
      <w:r w:rsidRPr="007F17DD">
        <w:t xml:space="preserve">in water. The persistence of viruses can be affected </w:t>
      </w:r>
      <w:r w:rsidR="00E87211">
        <w:t xml:space="preserve">by </w:t>
      </w:r>
      <w:r w:rsidRPr="007F17DD">
        <w:t xml:space="preserve">both the environment (for example, the surface water, wastewater) and by the physical and chemical properties of the environment (for example, temperature, pH, humidity, exposure to sunlight and the type of surface). Coronaviruses are not quantitatively significant components of marine </w:t>
      </w:r>
      <w:proofErr w:type="spellStart"/>
      <w:r w:rsidRPr="007F17DD">
        <w:t>virioplankton</w:t>
      </w:r>
      <w:proofErr w:type="spellEnd"/>
      <w:r w:rsidRPr="007F17DD">
        <w:t xml:space="preserve">. Members of the </w:t>
      </w:r>
      <w:proofErr w:type="spellStart"/>
      <w:r w:rsidRPr="007F17DD">
        <w:t>Nidovirales</w:t>
      </w:r>
      <w:proofErr w:type="spellEnd"/>
      <w:r w:rsidRPr="007F17DD">
        <w:t xml:space="preserve"> infect marine mammals, fish, and possibly invertebrates, </w:t>
      </w:r>
      <w:r w:rsidRPr="007F17DD">
        <w:lastRenderedPageBreak/>
        <w:t xml:space="preserve">and human coronaviruses can persist in marine plankton that receives sewage effluents. However, </w:t>
      </w:r>
      <w:proofErr w:type="spellStart"/>
      <w:r w:rsidRPr="007F17DD">
        <w:t>virions</w:t>
      </w:r>
      <w:proofErr w:type="spellEnd"/>
      <w:r w:rsidRPr="007F17DD">
        <w:t xml:space="preserve"> are likely to experience significant decreases in particle number and infectivity rate in seawater, similar to other enveloped RNA viruses.</w:t>
      </w:r>
    </w:p>
    <w:p w14:paraId="5526942D" w14:textId="705C2E2B" w:rsidR="007F7551" w:rsidRPr="00445E06" w:rsidRDefault="007F7551" w:rsidP="007F17DD">
      <w:pPr>
        <w:pStyle w:val="ATSNormal"/>
        <w:jc w:val="both"/>
      </w:pPr>
      <w:r w:rsidRPr="00445E06">
        <w:t xml:space="preserve">The decay rates of viral infectivity of enveloped RNA viruses can be similar to those of </w:t>
      </w:r>
      <w:proofErr w:type="spellStart"/>
      <w:r w:rsidRPr="00445E06">
        <w:t>virioplankton</w:t>
      </w:r>
      <w:proofErr w:type="spellEnd"/>
      <w:r w:rsidRPr="00445E06">
        <w:t xml:space="preserve">. The high decline </w:t>
      </w:r>
      <w:r w:rsidR="006F1036" w:rsidRPr="00445E06">
        <w:t xml:space="preserve">and dilution </w:t>
      </w:r>
      <w:r w:rsidRPr="00445E06">
        <w:t>rates in seawater suggest that coronaviruses may not persist for long periods in natural waters, which would help minimiz</w:t>
      </w:r>
      <w:r w:rsidR="00E87211">
        <w:t>ing</w:t>
      </w:r>
      <w:r w:rsidRPr="00445E06">
        <w:t xml:space="preserve"> the risk of infecting any potential susceptible hosts in the marine environment that could act as animal reservoirs for the virus.</w:t>
      </w:r>
    </w:p>
    <w:p w14:paraId="16806570" w14:textId="5BAFCADE" w:rsidR="006F1036" w:rsidRPr="007F17DD" w:rsidRDefault="006F1036" w:rsidP="007F17DD">
      <w:pPr>
        <w:pStyle w:val="ATSNormal"/>
        <w:jc w:val="both"/>
      </w:pPr>
      <w:r w:rsidRPr="007F17DD">
        <w:t xml:space="preserve">However, it is important to note that surviving </w:t>
      </w:r>
      <w:proofErr w:type="spellStart"/>
      <w:r w:rsidRPr="007F17DD">
        <w:t>virions</w:t>
      </w:r>
      <w:proofErr w:type="spellEnd"/>
      <w:r w:rsidRPr="007F17DD">
        <w:t xml:space="preserve"> can potentially infect marine mammals, since cetaceans and land mammals share receptor-binding domains similar to the ACE2 protein, which in humans is the receptor that interacts with the virus and allows entry into tissues.</w:t>
      </w:r>
    </w:p>
    <w:p w14:paraId="3E781F9D" w14:textId="77777777" w:rsidR="007F17DD" w:rsidRDefault="007F17DD" w:rsidP="007F17DD">
      <w:pPr>
        <w:pStyle w:val="ATSNormal"/>
        <w:jc w:val="both"/>
        <w:rPr>
          <w:b/>
          <w:bCs/>
        </w:rPr>
      </w:pPr>
    </w:p>
    <w:p w14:paraId="1FF85E93" w14:textId="0B3F8945" w:rsidR="00BB5E6A" w:rsidRPr="007F17DD" w:rsidRDefault="00BB5E6A" w:rsidP="007F17DD">
      <w:pPr>
        <w:pStyle w:val="ATSNormal"/>
        <w:jc w:val="both"/>
        <w:rPr>
          <w:b/>
          <w:bCs/>
        </w:rPr>
      </w:pPr>
      <w:r w:rsidRPr="007F17DD">
        <w:rPr>
          <w:b/>
          <w:bCs/>
        </w:rPr>
        <w:t>Conclusi</w:t>
      </w:r>
      <w:r w:rsidR="006F1036" w:rsidRPr="007F17DD">
        <w:rPr>
          <w:b/>
          <w:bCs/>
        </w:rPr>
        <w:t>o</w:t>
      </w:r>
      <w:r w:rsidRPr="007F17DD">
        <w:rPr>
          <w:b/>
          <w:bCs/>
        </w:rPr>
        <w:t xml:space="preserve">n </w:t>
      </w:r>
    </w:p>
    <w:p w14:paraId="43634093" w14:textId="2A564234" w:rsidR="006F1036" w:rsidRPr="007F17DD" w:rsidRDefault="00E87211" w:rsidP="007F17DD">
      <w:pPr>
        <w:pStyle w:val="ATSNormal"/>
        <w:jc w:val="both"/>
        <w:rPr>
          <w:bCs/>
        </w:rPr>
      </w:pPr>
      <w:r>
        <w:rPr>
          <w:bCs/>
        </w:rPr>
        <w:t xml:space="preserve">Since 2013, </w:t>
      </w:r>
      <w:r w:rsidR="006F1036" w:rsidRPr="007F17DD">
        <w:rPr>
          <w:bCs/>
        </w:rPr>
        <w:t xml:space="preserve">Chile has constantly </w:t>
      </w:r>
      <w:r w:rsidRPr="00E87211">
        <w:rPr>
          <w:bCs/>
        </w:rPr>
        <w:t>monitored</w:t>
      </w:r>
      <w:r w:rsidR="006F1036" w:rsidRPr="007F17DD">
        <w:rPr>
          <w:bCs/>
        </w:rPr>
        <w:t xml:space="preserve"> Antarctic bird populations in the South Shetland Islands and the Antarctic Peninsula</w:t>
      </w:r>
      <w:r>
        <w:rPr>
          <w:bCs/>
        </w:rPr>
        <w:t>, looking</w:t>
      </w:r>
      <w:r w:rsidR="006F1036" w:rsidRPr="007F17DD">
        <w:rPr>
          <w:bCs/>
        </w:rPr>
        <w:t xml:space="preserve"> for pathogens and viruses as part of its Scientific Program. Based on that experience </w:t>
      </w:r>
      <w:r>
        <w:rPr>
          <w:bCs/>
        </w:rPr>
        <w:t>along with</w:t>
      </w:r>
      <w:r w:rsidRPr="007F17DD">
        <w:rPr>
          <w:bCs/>
        </w:rPr>
        <w:t xml:space="preserve"> </w:t>
      </w:r>
      <w:r w:rsidR="006F1036" w:rsidRPr="007F17DD">
        <w:rPr>
          <w:bCs/>
        </w:rPr>
        <w:t xml:space="preserve">what happened during the pandemic, Chilean scientists </w:t>
      </w:r>
      <w:proofErr w:type="gramStart"/>
      <w:r w:rsidR="006F1036" w:rsidRPr="007F17DD">
        <w:rPr>
          <w:bCs/>
        </w:rPr>
        <w:t>will</w:t>
      </w:r>
      <w:proofErr w:type="gramEnd"/>
      <w:r w:rsidR="006F1036" w:rsidRPr="007F17DD">
        <w:rPr>
          <w:bCs/>
        </w:rPr>
        <w:t xml:space="preserve"> continue working on these priority lines of research.</w:t>
      </w:r>
    </w:p>
    <w:p w14:paraId="313CCE81" w14:textId="77777777" w:rsidR="006F1036" w:rsidRPr="007F17DD" w:rsidRDefault="006F1036" w:rsidP="007F17DD">
      <w:pPr>
        <w:pStyle w:val="ATSNormal"/>
        <w:jc w:val="both"/>
      </w:pPr>
      <w:r w:rsidRPr="007F17DD">
        <w:t xml:space="preserve">Chile agrees with the importance expressed by COMNAP through WP 47 and supports its suggestions to strengthen monitoring, control and education on this issue. </w:t>
      </w:r>
    </w:p>
    <w:p w14:paraId="13E04940" w14:textId="29057ECD" w:rsidR="006F1036" w:rsidRPr="007F17DD" w:rsidRDefault="006F1036" w:rsidP="007F17DD">
      <w:pPr>
        <w:pStyle w:val="ATSNormal"/>
        <w:jc w:val="both"/>
      </w:pPr>
      <w:r w:rsidRPr="007F17DD">
        <w:t>In addition, also suggests the following measures:</w:t>
      </w:r>
    </w:p>
    <w:p w14:paraId="52DE34F2" w14:textId="51879AF8" w:rsidR="006F1036" w:rsidRPr="007F17DD" w:rsidRDefault="006F1036" w:rsidP="007F17DD">
      <w:pPr>
        <w:pStyle w:val="ATSNormal"/>
        <w:jc w:val="both"/>
      </w:pPr>
      <w:r w:rsidRPr="007F17DD">
        <w:t xml:space="preserve">Based on the different bibliographic reviews and scientific evidence </w:t>
      </w:r>
      <w:r w:rsidR="00E87211">
        <w:t>developed</w:t>
      </w:r>
      <w:r w:rsidRPr="007F17DD">
        <w:t xml:space="preserve"> to date, it is important to optimize the systems of </w:t>
      </w:r>
      <w:r w:rsidR="00D67C2B">
        <w:t xml:space="preserve">sewage treatment plant </w:t>
      </w:r>
      <w:r w:rsidRPr="007F17DD">
        <w:t xml:space="preserve">to make them more efficient and perhaps </w:t>
      </w:r>
      <w:r w:rsidR="00E87211">
        <w:t xml:space="preserve">to </w:t>
      </w:r>
      <w:r w:rsidRPr="007F17DD">
        <w:t xml:space="preserve">incorporate new technologies. The possibility of adding a final disinfection step prior to discharge of </w:t>
      </w:r>
      <w:r w:rsidR="00E87211" w:rsidRPr="00E87211">
        <w:t>wastewater</w:t>
      </w:r>
      <w:r w:rsidRPr="007F17DD">
        <w:t xml:space="preserve"> to the sea</w:t>
      </w:r>
      <w:r w:rsidR="00E87211">
        <w:t>,</w:t>
      </w:r>
      <w:r w:rsidRPr="007F17DD">
        <w:t xml:space="preserve"> </w:t>
      </w:r>
      <w:r w:rsidR="00E87211">
        <w:t>for instance</w:t>
      </w:r>
      <w:r w:rsidR="00E87211" w:rsidRPr="00BC6251">
        <w:t xml:space="preserve"> the </w:t>
      </w:r>
      <w:proofErr w:type="spellStart"/>
      <w:r w:rsidR="00E87211" w:rsidRPr="00BC6251">
        <w:t>ozonation</w:t>
      </w:r>
      <w:proofErr w:type="spellEnd"/>
      <w:r w:rsidR="00E87211" w:rsidRPr="00BC6251">
        <w:t xml:space="preserve"> of wastewater</w:t>
      </w:r>
      <w:r w:rsidR="00E87211">
        <w:t>,</w:t>
      </w:r>
      <w:r w:rsidR="00E87211" w:rsidRPr="00E87211">
        <w:t xml:space="preserve"> </w:t>
      </w:r>
      <w:r w:rsidRPr="007F17DD">
        <w:t>may further reduce the risk posed by viral pathogens such as SARS-CoV-2,.</w:t>
      </w:r>
    </w:p>
    <w:p w14:paraId="1251404A" w14:textId="7F377A83" w:rsidR="006F1036" w:rsidRPr="007F17DD" w:rsidRDefault="006F1036" w:rsidP="007F17DD">
      <w:pPr>
        <w:pStyle w:val="ATSNormal"/>
        <w:jc w:val="both"/>
      </w:pPr>
      <w:r w:rsidRPr="007F17DD">
        <w:t xml:space="preserve">On the other hand, the implementation of monitoring programs </w:t>
      </w:r>
      <w:r w:rsidR="00E87211">
        <w:t>is</w:t>
      </w:r>
      <w:r w:rsidR="00E87211" w:rsidRPr="007F17DD">
        <w:t xml:space="preserve"> </w:t>
      </w:r>
      <w:r w:rsidR="00E87211" w:rsidRPr="00E87211">
        <w:t>recommended</w:t>
      </w:r>
      <w:r w:rsidRPr="007F17DD">
        <w:t xml:space="preserve">, </w:t>
      </w:r>
      <w:r w:rsidR="00E87211" w:rsidRPr="00E87211">
        <w:t>particularly</w:t>
      </w:r>
      <w:r w:rsidRPr="007F17DD">
        <w:t xml:space="preserve"> regarding the presence of SARS-CoV-2 in </w:t>
      </w:r>
      <w:r w:rsidR="00D67C2B">
        <w:t xml:space="preserve"> sewage treatment plant </w:t>
      </w:r>
      <w:r w:rsidR="004C5A83" w:rsidRPr="007F17DD">
        <w:t>(</w:t>
      </w:r>
      <w:r w:rsidRPr="007F17DD">
        <w:t>by means of PCR techniques or technologies based on biosensors that has been widely used for the detection of viruses</w:t>
      </w:r>
      <w:r w:rsidR="004C5A83" w:rsidRPr="007F17DD">
        <w:t>)</w:t>
      </w:r>
      <w:r w:rsidRPr="007F17DD">
        <w:t xml:space="preserve">, and the corresponding </w:t>
      </w:r>
      <w:r w:rsidR="004C5A83" w:rsidRPr="007F17DD">
        <w:t xml:space="preserve">affected </w:t>
      </w:r>
      <w:r w:rsidRPr="007F17DD">
        <w:t xml:space="preserve">Antarctic ecosystem </w:t>
      </w:r>
      <w:r w:rsidR="004C5A83" w:rsidRPr="007F17DD">
        <w:t xml:space="preserve">and </w:t>
      </w:r>
      <w:r w:rsidRPr="007F17DD">
        <w:t>food chain</w:t>
      </w:r>
      <w:r w:rsidR="004C5A83" w:rsidRPr="007F17DD">
        <w:t xml:space="preserve"> levels</w:t>
      </w:r>
      <w:r w:rsidRPr="007F17DD">
        <w:t>.</w:t>
      </w:r>
    </w:p>
    <w:p w14:paraId="3C756F2B" w14:textId="77777777" w:rsidR="00BB5E6A" w:rsidRPr="007F17DD" w:rsidRDefault="00BB5E6A" w:rsidP="007F17DD">
      <w:pPr>
        <w:jc w:val="both"/>
        <w:rPr>
          <w:lang w:val="en-GB"/>
        </w:rPr>
      </w:pPr>
      <w:bookmarkStart w:id="8" w:name="_heading=h.gjdgxs" w:colFirst="0" w:colLast="0"/>
      <w:bookmarkEnd w:id="8"/>
    </w:p>
    <w:sectPr w:rsidR="00BB5E6A" w:rsidRPr="007F17DD" w:rsidSect="00C26F2D">
      <w:headerReference w:type="default" r:id="rId10"/>
      <w:footerReference w:type="default" r:id="rId11"/>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DE700F" w14:textId="77777777" w:rsidR="0028088E" w:rsidRDefault="0028088E">
      <w:r>
        <w:separator/>
      </w:r>
    </w:p>
  </w:endnote>
  <w:endnote w:type="continuationSeparator" w:id="0">
    <w:p w14:paraId="2B65C22D" w14:textId="77777777" w:rsidR="0028088E" w:rsidRDefault="002808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F921CB" w14:textId="77777777" w:rsidR="00FA0B9F" w:rsidRDefault="00BB5E6A" w:rsidP="00CF5C82">
    <w:pPr>
      <w:framePr w:wrap="around" w:vAnchor="text" w:hAnchor="margin" w:xAlign="right" w:y="1"/>
    </w:pPr>
    <w:r>
      <w:fldChar w:fldCharType="begin"/>
    </w:r>
    <w:r>
      <w:instrText xml:space="preserve">PAGE  </w:instrText>
    </w:r>
    <w:r>
      <w:fldChar w:fldCharType="end"/>
    </w:r>
  </w:p>
  <w:p w14:paraId="72926BF1" w14:textId="77777777" w:rsidR="00FA0B9F" w:rsidRDefault="0028088E"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94C63E" w14:textId="474456F4" w:rsidR="00FA0B9F" w:rsidRDefault="00BB5E6A" w:rsidP="00CF5C82">
    <w:pPr>
      <w:framePr w:wrap="around" w:vAnchor="text" w:hAnchor="margin" w:xAlign="right" w:y="1"/>
    </w:pPr>
    <w:r>
      <w:fldChar w:fldCharType="begin"/>
    </w:r>
    <w:r>
      <w:instrText xml:space="preserve">PAGE  </w:instrText>
    </w:r>
    <w:r>
      <w:fldChar w:fldCharType="separate"/>
    </w:r>
    <w:r w:rsidR="006A5836">
      <w:rPr>
        <w:noProof/>
      </w:rPr>
      <w:t>1</w:t>
    </w:r>
    <w:r>
      <w:fldChar w:fldCharType="end"/>
    </w:r>
  </w:p>
  <w:p w14:paraId="4B85F24B" w14:textId="557D62D5" w:rsidR="00FA0B9F" w:rsidRDefault="0028088E" w:rsidP="00BB5E6A">
    <w:pP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AA83F3" w14:textId="57B01F53" w:rsidR="00E311C9" w:rsidRDefault="00BB5E6A" w:rsidP="00CF5C82">
    <w:pPr>
      <w:framePr w:wrap="around" w:vAnchor="text" w:hAnchor="margin" w:xAlign="right" w:y="1"/>
    </w:pPr>
    <w:r>
      <w:fldChar w:fldCharType="begin"/>
    </w:r>
    <w:r>
      <w:instrText xml:space="preserve">PAGE  </w:instrText>
    </w:r>
    <w:r>
      <w:fldChar w:fldCharType="separate"/>
    </w:r>
    <w:r w:rsidR="006A5836">
      <w:rPr>
        <w:noProof/>
      </w:rPr>
      <w:t>3</w:t>
    </w:r>
    <w:r>
      <w:fldChar w:fldCharType="end"/>
    </w:r>
  </w:p>
  <w:p w14:paraId="3C94D80B" w14:textId="77777777" w:rsidR="00E311C9" w:rsidRDefault="0028088E"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75E0A3" w14:textId="77777777" w:rsidR="0028088E" w:rsidRDefault="0028088E">
      <w:r>
        <w:separator/>
      </w:r>
    </w:p>
  </w:footnote>
  <w:footnote w:type="continuationSeparator" w:id="0">
    <w:p w14:paraId="0C4990A5" w14:textId="77777777" w:rsidR="0028088E" w:rsidRDefault="002808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1342" w:type="dxa"/>
      <w:jc w:val="center"/>
      <w:tblLook w:val="01E0" w:firstRow="1" w:lastRow="1" w:firstColumn="1" w:lastColumn="1" w:noHBand="0" w:noVBand="0"/>
    </w:tblPr>
    <w:tblGrid>
      <w:gridCol w:w="5672"/>
      <w:gridCol w:w="3231"/>
      <w:gridCol w:w="839"/>
      <w:gridCol w:w="991"/>
      <w:gridCol w:w="609"/>
    </w:tblGrid>
    <w:tr w:rsidR="008D437F" w14:paraId="34C5F3BE" w14:textId="77777777" w:rsidTr="002169D4">
      <w:trPr>
        <w:trHeight w:val="354"/>
        <w:jc w:val="center"/>
      </w:trPr>
      <w:tc>
        <w:tcPr>
          <w:tcW w:w="5672" w:type="dxa"/>
        </w:tcPr>
        <w:p w14:paraId="75357B21" w14:textId="77777777" w:rsidR="00C449BA" w:rsidRDefault="0028088E" w:rsidP="002A07BC"/>
      </w:tc>
      <w:tc>
        <w:tcPr>
          <w:tcW w:w="4071" w:type="dxa"/>
          <w:gridSpan w:val="2"/>
        </w:tcPr>
        <w:p w14:paraId="1FC191C2" w14:textId="77777777" w:rsidR="00C449BA" w:rsidRPr="000A4CD7" w:rsidRDefault="00BB5E6A" w:rsidP="002A07BC">
          <w:pPr>
            <w:jc w:val="right"/>
            <w:rPr>
              <w:b/>
              <w:sz w:val="32"/>
              <w:szCs w:val="32"/>
            </w:rPr>
          </w:pPr>
          <w:bookmarkStart w:id="2" w:name="type"/>
          <w:r w:rsidRPr="000A4CD7">
            <w:rPr>
              <w:b/>
              <w:sz w:val="32"/>
              <w:szCs w:val="32"/>
            </w:rPr>
            <w:t>IP</w:t>
          </w:r>
          <w:bookmarkEnd w:id="2"/>
        </w:p>
      </w:tc>
      <w:tc>
        <w:tcPr>
          <w:tcW w:w="1599" w:type="dxa"/>
          <w:gridSpan w:val="2"/>
        </w:tcPr>
        <w:p w14:paraId="60018130" w14:textId="77777777" w:rsidR="00C449BA" w:rsidRPr="000A4CD7" w:rsidRDefault="00BB5E6A" w:rsidP="002A07BC">
          <w:pPr>
            <w:rPr>
              <w:b/>
              <w:sz w:val="32"/>
              <w:szCs w:val="32"/>
            </w:rPr>
          </w:pPr>
          <w:bookmarkStart w:id="3" w:name="number"/>
          <w:r w:rsidRPr="000A4CD7">
            <w:rPr>
              <w:b/>
              <w:sz w:val="32"/>
              <w:szCs w:val="32"/>
            </w:rPr>
            <w:t>47</w:t>
          </w:r>
          <w:bookmarkEnd w:id="3"/>
        </w:p>
      </w:tc>
    </w:tr>
    <w:tr w:rsidR="008D437F" w14:paraId="3AA32C03" w14:textId="77777777" w:rsidTr="002169D4">
      <w:trPr>
        <w:trHeight w:val="2244"/>
        <w:jc w:val="center"/>
      </w:trPr>
      <w:tc>
        <w:tcPr>
          <w:tcW w:w="5671" w:type="dxa"/>
        </w:tcPr>
        <w:p w14:paraId="292489AE" w14:textId="77777777" w:rsidR="002169D4" w:rsidRPr="00550FDE" w:rsidRDefault="00BB5E6A" w:rsidP="002A07BC">
          <w:pPr>
            <w:rPr>
              <w:b/>
              <w:sz w:val="28"/>
              <w:szCs w:val="28"/>
              <w:lang w:val="es-AR"/>
            </w:rPr>
          </w:pPr>
          <w:r>
            <w:rPr>
              <w:b/>
              <w:noProof/>
              <w:sz w:val="28"/>
              <w:szCs w:val="28"/>
              <w:lang w:val="es-CL" w:eastAsia="es-CL"/>
            </w:rPr>
            <w:drawing>
              <wp:inline distT="0" distB="0" distL="0" distR="0" wp14:anchorId="4AC61ADF" wp14:editId="2D01C610">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650654"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671" w:type="dxa"/>
          <w:gridSpan w:val="4"/>
          <w:vAlign w:val="center"/>
        </w:tcPr>
        <w:p w14:paraId="79C2A0E3" w14:textId="77777777" w:rsidR="002169D4" w:rsidRPr="002169D4" w:rsidRDefault="00BB5E6A" w:rsidP="002169D4">
          <w:pPr>
            <w:jc w:val="right"/>
            <w:rPr>
              <w:sz w:val="144"/>
              <w:szCs w:val="144"/>
              <w:lang w:val="es-ES_tradnl"/>
            </w:rPr>
          </w:pPr>
          <w:r w:rsidRPr="002169D4">
            <w:rPr>
              <w:sz w:val="144"/>
              <w:szCs w:val="144"/>
              <w:lang w:val="es-ES_tradnl"/>
            </w:rPr>
            <w:t>ESP</w:t>
          </w:r>
        </w:p>
      </w:tc>
    </w:tr>
    <w:tr w:rsidR="008D437F" w14:paraId="2304CDAB" w14:textId="77777777" w:rsidTr="002169D4">
      <w:trPr>
        <w:trHeight w:val="420"/>
        <w:jc w:val="center"/>
      </w:trPr>
      <w:tc>
        <w:tcPr>
          <w:tcW w:w="8904" w:type="dxa"/>
          <w:gridSpan w:val="2"/>
        </w:tcPr>
        <w:p w14:paraId="20DC3932" w14:textId="77777777" w:rsidR="000A4CD7" w:rsidRDefault="00BB5E6A" w:rsidP="008D2157">
          <w:pPr>
            <w:jc w:val="right"/>
          </w:pPr>
          <w:proofErr w:type="spellStart"/>
          <w:r>
            <w:t>Tema</w:t>
          </w:r>
          <w:proofErr w:type="spellEnd"/>
          <w:r>
            <w:t xml:space="preserve"> del </w:t>
          </w:r>
          <w:proofErr w:type="spellStart"/>
          <w:r>
            <w:t>Programa</w:t>
          </w:r>
          <w:proofErr w:type="spellEnd"/>
          <w:r>
            <w:t>:</w:t>
          </w:r>
        </w:p>
      </w:tc>
      <w:tc>
        <w:tcPr>
          <w:tcW w:w="1830" w:type="dxa"/>
          <w:gridSpan w:val="2"/>
        </w:tcPr>
        <w:p w14:paraId="3B8AFF4B" w14:textId="77777777" w:rsidR="000A4CD7" w:rsidRDefault="00BB5E6A" w:rsidP="008D2157">
          <w:pPr>
            <w:jc w:val="right"/>
          </w:pPr>
          <w:bookmarkStart w:id="4" w:name="agenda"/>
          <w:r>
            <w:t>CPA 10a</w:t>
          </w:r>
          <w:bookmarkEnd w:id="4"/>
        </w:p>
      </w:tc>
      <w:tc>
        <w:tcPr>
          <w:tcW w:w="608" w:type="dxa"/>
        </w:tcPr>
        <w:p w14:paraId="5E70A8B3" w14:textId="77777777" w:rsidR="000A4CD7" w:rsidRDefault="0028088E" w:rsidP="00387A65">
          <w:pPr>
            <w:jc w:val="right"/>
          </w:pPr>
        </w:p>
      </w:tc>
    </w:tr>
    <w:tr w:rsidR="008D437F" w14:paraId="08A7C115" w14:textId="77777777" w:rsidTr="002169D4">
      <w:trPr>
        <w:trHeight w:val="408"/>
        <w:jc w:val="center"/>
      </w:trPr>
      <w:tc>
        <w:tcPr>
          <w:tcW w:w="8904" w:type="dxa"/>
          <w:gridSpan w:val="2"/>
        </w:tcPr>
        <w:p w14:paraId="0A52EF84" w14:textId="77777777" w:rsidR="000A4CD7" w:rsidRDefault="00BB5E6A" w:rsidP="008D2157">
          <w:pPr>
            <w:jc w:val="right"/>
          </w:pPr>
          <w:proofErr w:type="spellStart"/>
          <w:r>
            <w:t>Presentado</w:t>
          </w:r>
          <w:proofErr w:type="spellEnd"/>
          <w:r>
            <w:t xml:space="preserve"> </w:t>
          </w:r>
          <w:proofErr w:type="spellStart"/>
          <w:r>
            <w:t>por</w:t>
          </w:r>
          <w:proofErr w:type="spellEnd"/>
          <w:r>
            <w:t>:</w:t>
          </w:r>
        </w:p>
      </w:tc>
      <w:tc>
        <w:tcPr>
          <w:tcW w:w="1830" w:type="dxa"/>
          <w:gridSpan w:val="2"/>
        </w:tcPr>
        <w:p w14:paraId="2ABB5EFD" w14:textId="77777777" w:rsidR="000A4CD7" w:rsidRDefault="00BB5E6A" w:rsidP="008D2157">
          <w:pPr>
            <w:jc w:val="right"/>
          </w:pPr>
          <w:bookmarkStart w:id="5" w:name="party"/>
          <w:r>
            <w:t>Chile</w:t>
          </w:r>
          <w:bookmarkEnd w:id="5"/>
        </w:p>
      </w:tc>
      <w:tc>
        <w:tcPr>
          <w:tcW w:w="608" w:type="dxa"/>
        </w:tcPr>
        <w:p w14:paraId="7137E70D" w14:textId="77777777" w:rsidR="000A4CD7" w:rsidRDefault="0028088E" w:rsidP="00387A65">
          <w:pPr>
            <w:jc w:val="right"/>
          </w:pPr>
        </w:p>
      </w:tc>
    </w:tr>
    <w:tr w:rsidR="008D437F" w14:paraId="367F939B" w14:textId="77777777" w:rsidTr="002169D4">
      <w:trPr>
        <w:trHeight w:val="420"/>
        <w:jc w:val="center"/>
      </w:trPr>
      <w:tc>
        <w:tcPr>
          <w:tcW w:w="8904" w:type="dxa"/>
          <w:gridSpan w:val="2"/>
        </w:tcPr>
        <w:p w14:paraId="26A6F0B6" w14:textId="77777777" w:rsidR="000A4CD7" w:rsidRDefault="00BB5E6A" w:rsidP="008D2157">
          <w:pPr>
            <w:jc w:val="right"/>
          </w:pPr>
          <w:r>
            <w:t>Original:</w:t>
          </w:r>
        </w:p>
      </w:tc>
      <w:tc>
        <w:tcPr>
          <w:tcW w:w="1830" w:type="dxa"/>
          <w:gridSpan w:val="2"/>
        </w:tcPr>
        <w:p w14:paraId="6D6D44CA" w14:textId="77777777" w:rsidR="000A4CD7" w:rsidRDefault="00BB5E6A" w:rsidP="008D2157">
          <w:pPr>
            <w:jc w:val="right"/>
          </w:pPr>
          <w:bookmarkStart w:id="6" w:name="language"/>
          <w:proofErr w:type="spellStart"/>
          <w:r>
            <w:t>Español</w:t>
          </w:r>
          <w:bookmarkEnd w:id="6"/>
          <w:proofErr w:type="spellEnd"/>
        </w:p>
      </w:tc>
      <w:tc>
        <w:tcPr>
          <w:tcW w:w="608" w:type="dxa"/>
        </w:tcPr>
        <w:p w14:paraId="13F4EEF3" w14:textId="77777777" w:rsidR="000A4CD7" w:rsidRDefault="0028088E" w:rsidP="00387A65">
          <w:pPr>
            <w:jc w:val="right"/>
          </w:pPr>
        </w:p>
      </w:tc>
    </w:tr>
    <w:tr w:rsidR="008D437F" w14:paraId="564CE7AD" w14:textId="77777777" w:rsidTr="002169D4">
      <w:trPr>
        <w:trHeight w:val="420"/>
        <w:jc w:val="center"/>
      </w:trPr>
      <w:tc>
        <w:tcPr>
          <w:tcW w:w="8904" w:type="dxa"/>
          <w:gridSpan w:val="2"/>
        </w:tcPr>
        <w:p w14:paraId="574E650B" w14:textId="77777777" w:rsidR="00965EDE" w:rsidRDefault="00BB5E6A" w:rsidP="008D2157">
          <w:pPr>
            <w:jc w:val="right"/>
          </w:pPr>
          <w:proofErr w:type="spellStart"/>
          <w:r>
            <w:t>Enviado</w:t>
          </w:r>
          <w:proofErr w:type="spellEnd"/>
          <w:r>
            <w:t>:</w:t>
          </w:r>
        </w:p>
      </w:tc>
      <w:tc>
        <w:tcPr>
          <w:tcW w:w="1830" w:type="dxa"/>
          <w:gridSpan w:val="2"/>
        </w:tcPr>
        <w:p w14:paraId="758738A0" w14:textId="77777777" w:rsidR="00965EDE" w:rsidRDefault="00BB5E6A" w:rsidP="008D2157">
          <w:pPr>
            <w:jc w:val="right"/>
          </w:pPr>
          <w:bookmarkStart w:id="7" w:name="date_submission"/>
          <w:r>
            <w:t>11/5/2021</w:t>
          </w:r>
          <w:bookmarkEnd w:id="7"/>
        </w:p>
      </w:tc>
      <w:tc>
        <w:tcPr>
          <w:tcW w:w="608" w:type="dxa"/>
        </w:tcPr>
        <w:p w14:paraId="5F9445F6" w14:textId="77777777" w:rsidR="00965EDE" w:rsidRDefault="0028088E" w:rsidP="00387A65">
          <w:pPr>
            <w:jc w:val="right"/>
          </w:pPr>
        </w:p>
      </w:tc>
    </w:tr>
  </w:tbl>
  <w:p w14:paraId="5F60B49B" w14:textId="77777777" w:rsidR="00AE5DD0" w:rsidRDefault="0028088E"/>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1026" w:type="dxa"/>
      <w:jc w:val="center"/>
      <w:tblLook w:val="01E0" w:firstRow="1" w:lastRow="1" w:firstColumn="1" w:lastColumn="1" w:noHBand="0" w:noVBand="0"/>
    </w:tblPr>
    <w:tblGrid>
      <w:gridCol w:w="9694"/>
      <w:gridCol w:w="1332"/>
    </w:tblGrid>
    <w:tr w:rsidR="008D437F" w14:paraId="3F45DA59" w14:textId="77777777">
      <w:trPr>
        <w:trHeight w:val="354"/>
        <w:jc w:val="center"/>
      </w:trPr>
      <w:tc>
        <w:tcPr>
          <w:tcW w:w="9694" w:type="dxa"/>
        </w:tcPr>
        <w:p w14:paraId="5DC2716C" w14:textId="05B4BDEB" w:rsidR="00AE5DD0" w:rsidRPr="000A4CD7" w:rsidRDefault="00BB5E6A" w:rsidP="00C26F2D">
          <w:pPr>
            <w:jc w:val="right"/>
            <w:rPr>
              <w:b/>
              <w:sz w:val="32"/>
              <w:szCs w:val="32"/>
            </w:rPr>
          </w:pPr>
          <w:r>
            <w:rPr>
              <w:b/>
              <w:sz w:val="32"/>
              <w:szCs w:val="32"/>
            </w:rPr>
            <w:t>IP</w:t>
          </w:r>
        </w:p>
      </w:tc>
      <w:tc>
        <w:tcPr>
          <w:tcW w:w="1332" w:type="dxa"/>
        </w:tcPr>
        <w:p w14:paraId="07861E52" w14:textId="283D13B4" w:rsidR="00AE5DD0" w:rsidRPr="000A4CD7" w:rsidRDefault="00BB5E6A" w:rsidP="00080F4C">
          <w:pPr>
            <w:rPr>
              <w:b/>
              <w:sz w:val="32"/>
              <w:szCs w:val="32"/>
            </w:rPr>
          </w:pPr>
          <w:r>
            <w:rPr>
              <w:b/>
              <w:sz w:val="32"/>
              <w:szCs w:val="32"/>
            </w:rPr>
            <w:t>47</w:t>
          </w:r>
        </w:p>
      </w:tc>
    </w:tr>
  </w:tbl>
  <w:p w14:paraId="75D668C3" w14:textId="77777777" w:rsidR="00AE5DD0" w:rsidRDefault="0028088E"/>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CCB0F250">
      <w:start w:val="1"/>
      <w:numFmt w:val="bullet"/>
      <w:pStyle w:val="ATSBullet1"/>
      <w:lvlText w:val=""/>
      <w:lvlJc w:val="left"/>
      <w:pPr>
        <w:tabs>
          <w:tab w:val="num" w:pos="360"/>
        </w:tabs>
        <w:ind w:left="360" w:hanging="360"/>
      </w:pPr>
      <w:rPr>
        <w:rFonts w:ascii="Symbol" w:hAnsi="Symbol" w:hint="default"/>
        <w:color w:val="auto"/>
      </w:rPr>
    </w:lvl>
    <w:lvl w:ilvl="1" w:tplc="6E7C2294" w:tentative="1">
      <w:start w:val="1"/>
      <w:numFmt w:val="bullet"/>
      <w:lvlText w:val="o"/>
      <w:lvlJc w:val="left"/>
      <w:pPr>
        <w:tabs>
          <w:tab w:val="num" w:pos="1440"/>
        </w:tabs>
        <w:ind w:left="1440" w:hanging="360"/>
      </w:pPr>
      <w:rPr>
        <w:rFonts w:ascii="Courier New" w:hAnsi="Courier New" w:cs="Courier New" w:hint="default"/>
      </w:rPr>
    </w:lvl>
    <w:lvl w:ilvl="2" w:tplc="DD627CAA" w:tentative="1">
      <w:start w:val="1"/>
      <w:numFmt w:val="bullet"/>
      <w:lvlText w:val=""/>
      <w:lvlJc w:val="left"/>
      <w:pPr>
        <w:tabs>
          <w:tab w:val="num" w:pos="2160"/>
        </w:tabs>
        <w:ind w:left="2160" w:hanging="360"/>
      </w:pPr>
      <w:rPr>
        <w:rFonts w:ascii="Wingdings" w:hAnsi="Wingdings" w:hint="default"/>
      </w:rPr>
    </w:lvl>
    <w:lvl w:ilvl="3" w:tplc="FAAE7AA4" w:tentative="1">
      <w:start w:val="1"/>
      <w:numFmt w:val="bullet"/>
      <w:lvlText w:val=""/>
      <w:lvlJc w:val="left"/>
      <w:pPr>
        <w:tabs>
          <w:tab w:val="num" w:pos="2880"/>
        </w:tabs>
        <w:ind w:left="2880" w:hanging="360"/>
      </w:pPr>
      <w:rPr>
        <w:rFonts w:ascii="Symbol" w:hAnsi="Symbol" w:hint="default"/>
      </w:rPr>
    </w:lvl>
    <w:lvl w:ilvl="4" w:tplc="67A0F618" w:tentative="1">
      <w:start w:val="1"/>
      <w:numFmt w:val="bullet"/>
      <w:lvlText w:val="o"/>
      <w:lvlJc w:val="left"/>
      <w:pPr>
        <w:tabs>
          <w:tab w:val="num" w:pos="3600"/>
        </w:tabs>
        <w:ind w:left="3600" w:hanging="360"/>
      </w:pPr>
      <w:rPr>
        <w:rFonts w:ascii="Courier New" w:hAnsi="Courier New" w:cs="Courier New" w:hint="default"/>
      </w:rPr>
    </w:lvl>
    <w:lvl w:ilvl="5" w:tplc="86700692" w:tentative="1">
      <w:start w:val="1"/>
      <w:numFmt w:val="bullet"/>
      <w:lvlText w:val=""/>
      <w:lvlJc w:val="left"/>
      <w:pPr>
        <w:tabs>
          <w:tab w:val="num" w:pos="4320"/>
        </w:tabs>
        <w:ind w:left="4320" w:hanging="360"/>
      </w:pPr>
      <w:rPr>
        <w:rFonts w:ascii="Wingdings" w:hAnsi="Wingdings" w:hint="default"/>
      </w:rPr>
    </w:lvl>
    <w:lvl w:ilvl="6" w:tplc="67C0AF6E" w:tentative="1">
      <w:start w:val="1"/>
      <w:numFmt w:val="bullet"/>
      <w:lvlText w:val=""/>
      <w:lvlJc w:val="left"/>
      <w:pPr>
        <w:tabs>
          <w:tab w:val="num" w:pos="5040"/>
        </w:tabs>
        <w:ind w:left="5040" w:hanging="360"/>
      </w:pPr>
      <w:rPr>
        <w:rFonts w:ascii="Symbol" w:hAnsi="Symbol" w:hint="default"/>
      </w:rPr>
    </w:lvl>
    <w:lvl w:ilvl="7" w:tplc="7A72EAA2" w:tentative="1">
      <w:start w:val="1"/>
      <w:numFmt w:val="bullet"/>
      <w:lvlText w:val="o"/>
      <w:lvlJc w:val="left"/>
      <w:pPr>
        <w:tabs>
          <w:tab w:val="num" w:pos="5760"/>
        </w:tabs>
        <w:ind w:left="5760" w:hanging="360"/>
      </w:pPr>
      <w:rPr>
        <w:rFonts w:ascii="Courier New" w:hAnsi="Courier New" w:cs="Courier New" w:hint="default"/>
      </w:rPr>
    </w:lvl>
    <w:lvl w:ilvl="8" w:tplc="EA80EE4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4FA4CA78">
      <w:start w:val="1"/>
      <w:numFmt w:val="decimal"/>
      <w:lvlText w:val="%1)"/>
      <w:lvlJc w:val="left"/>
      <w:pPr>
        <w:tabs>
          <w:tab w:val="num" w:pos="340"/>
        </w:tabs>
        <w:ind w:left="340" w:hanging="340"/>
      </w:pPr>
      <w:rPr>
        <w:rFonts w:hint="default"/>
      </w:rPr>
    </w:lvl>
    <w:lvl w:ilvl="1" w:tplc="032AE4AE" w:tentative="1">
      <w:start w:val="1"/>
      <w:numFmt w:val="lowerLetter"/>
      <w:lvlText w:val="%2."/>
      <w:lvlJc w:val="left"/>
      <w:pPr>
        <w:tabs>
          <w:tab w:val="num" w:pos="1440"/>
        </w:tabs>
        <w:ind w:left="1440" w:hanging="360"/>
      </w:pPr>
    </w:lvl>
    <w:lvl w:ilvl="2" w:tplc="75220A10" w:tentative="1">
      <w:start w:val="1"/>
      <w:numFmt w:val="lowerRoman"/>
      <w:lvlText w:val="%3."/>
      <w:lvlJc w:val="right"/>
      <w:pPr>
        <w:tabs>
          <w:tab w:val="num" w:pos="2160"/>
        </w:tabs>
        <w:ind w:left="2160" w:hanging="180"/>
      </w:pPr>
    </w:lvl>
    <w:lvl w:ilvl="3" w:tplc="84FA0848" w:tentative="1">
      <w:start w:val="1"/>
      <w:numFmt w:val="decimal"/>
      <w:lvlText w:val="%4."/>
      <w:lvlJc w:val="left"/>
      <w:pPr>
        <w:tabs>
          <w:tab w:val="num" w:pos="2880"/>
        </w:tabs>
        <w:ind w:left="2880" w:hanging="360"/>
      </w:pPr>
    </w:lvl>
    <w:lvl w:ilvl="4" w:tplc="35B0F9C8" w:tentative="1">
      <w:start w:val="1"/>
      <w:numFmt w:val="lowerLetter"/>
      <w:lvlText w:val="%5."/>
      <w:lvlJc w:val="left"/>
      <w:pPr>
        <w:tabs>
          <w:tab w:val="num" w:pos="3600"/>
        </w:tabs>
        <w:ind w:left="3600" w:hanging="360"/>
      </w:pPr>
    </w:lvl>
    <w:lvl w:ilvl="5" w:tplc="1FC89D9C" w:tentative="1">
      <w:start w:val="1"/>
      <w:numFmt w:val="lowerRoman"/>
      <w:lvlText w:val="%6."/>
      <w:lvlJc w:val="right"/>
      <w:pPr>
        <w:tabs>
          <w:tab w:val="num" w:pos="4320"/>
        </w:tabs>
        <w:ind w:left="4320" w:hanging="180"/>
      </w:pPr>
    </w:lvl>
    <w:lvl w:ilvl="6" w:tplc="057A6774" w:tentative="1">
      <w:start w:val="1"/>
      <w:numFmt w:val="decimal"/>
      <w:lvlText w:val="%7."/>
      <w:lvlJc w:val="left"/>
      <w:pPr>
        <w:tabs>
          <w:tab w:val="num" w:pos="5040"/>
        </w:tabs>
        <w:ind w:left="5040" w:hanging="360"/>
      </w:pPr>
    </w:lvl>
    <w:lvl w:ilvl="7" w:tplc="38300D0A" w:tentative="1">
      <w:start w:val="1"/>
      <w:numFmt w:val="lowerLetter"/>
      <w:lvlText w:val="%8."/>
      <w:lvlJc w:val="left"/>
      <w:pPr>
        <w:tabs>
          <w:tab w:val="num" w:pos="5760"/>
        </w:tabs>
        <w:ind w:left="5760" w:hanging="360"/>
      </w:pPr>
    </w:lvl>
    <w:lvl w:ilvl="8" w:tplc="82FC9FB8"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07B4DE80">
      <w:start w:val="1"/>
      <w:numFmt w:val="decimal"/>
      <w:lvlText w:val="%1."/>
      <w:lvlJc w:val="left"/>
      <w:pPr>
        <w:tabs>
          <w:tab w:val="num" w:pos="1057"/>
        </w:tabs>
        <w:ind w:left="1057" w:hanging="360"/>
      </w:pPr>
      <w:rPr>
        <w:rFonts w:hint="default"/>
      </w:rPr>
    </w:lvl>
    <w:lvl w:ilvl="1" w:tplc="649E78BE" w:tentative="1">
      <w:start w:val="1"/>
      <w:numFmt w:val="lowerLetter"/>
      <w:lvlText w:val="%2."/>
      <w:lvlJc w:val="left"/>
      <w:pPr>
        <w:tabs>
          <w:tab w:val="num" w:pos="2137"/>
        </w:tabs>
        <w:ind w:left="2137" w:hanging="360"/>
      </w:pPr>
    </w:lvl>
    <w:lvl w:ilvl="2" w:tplc="7EEED254" w:tentative="1">
      <w:start w:val="1"/>
      <w:numFmt w:val="lowerRoman"/>
      <w:lvlText w:val="%3."/>
      <w:lvlJc w:val="right"/>
      <w:pPr>
        <w:tabs>
          <w:tab w:val="num" w:pos="2857"/>
        </w:tabs>
        <w:ind w:left="2857" w:hanging="180"/>
      </w:pPr>
    </w:lvl>
    <w:lvl w:ilvl="3" w:tplc="874A958A" w:tentative="1">
      <w:start w:val="1"/>
      <w:numFmt w:val="decimal"/>
      <w:lvlText w:val="%4."/>
      <w:lvlJc w:val="left"/>
      <w:pPr>
        <w:tabs>
          <w:tab w:val="num" w:pos="3577"/>
        </w:tabs>
        <w:ind w:left="3577" w:hanging="360"/>
      </w:pPr>
    </w:lvl>
    <w:lvl w:ilvl="4" w:tplc="68DC2FEA" w:tentative="1">
      <w:start w:val="1"/>
      <w:numFmt w:val="lowerLetter"/>
      <w:lvlText w:val="%5."/>
      <w:lvlJc w:val="left"/>
      <w:pPr>
        <w:tabs>
          <w:tab w:val="num" w:pos="4297"/>
        </w:tabs>
        <w:ind w:left="4297" w:hanging="360"/>
      </w:pPr>
    </w:lvl>
    <w:lvl w:ilvl="5" w:tplc="83C8297E" w:tentative="1">
      <w:start w:val="1"/>
      <w:numFmt w:val="lowerRoman"/>
      <w:lvlText w:val="%6."/>
      <w:lvlJc w:val="right"/>
      <w:pPr>
        <w:tabs>
          <w:tab w:val="num" w:pos="5017"/>
        </w:tabs>
        <w:ind w:left="5017" w:hanging="180"/>
      </w:pPr>
    </w:lvl>
    <w:lvl w:ilvl="6" w:tplc="391C7974" w:tentative="1">
      <w:start w:val="1"/>
      <w:numFmt w:val="decimal"/>
      <w:lvlText w:val="%7."/>
      <w:lvlJc w:val="left"/>
      <w:pPr>
        <w:tabs>
          <w:tab w:val="num" w:pos="5737"/>
        </w:tabs>
        <w:ind w:left="5737" w:hanging="360"/>
      </w:pPr>
    </w:lvl>
    <w:lvl w:ilvl="7" w:tplc="C608A8D4" w:tentative="1">
      <w:start w:val="1"/>
      <w:numFmt w:val="lowerLetter"/>
      <w:lvlText w:val="%8."/>
      <w:lvlJc w:val="left"/>
      <w:pPr>
        <w:tabs>
          <w:tab w:val="num" w:pos="6457"/>
        </w:tabs>
        <w:ind w:left="6457" w:hanging="360"/>
      </w:pPr>
    </w:lvl>
    <w:lvl w:ilvl="8" w:tplc="472E4462"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2828E77A">
      <w:start w:val="1"/>
      <w:numFmt w:val="decimal"/>
      <w:pStyle w:val="ATSNumber1"/>
      <w:lvlText w:val="%1)"/>
      <w:lvlJc w:val="left"/>
      <w:pPr>
        <w:tabs>
          <w:tab w:val="num" w:pos="720"/>
        </w:tabs>
        <w:ind w:left="720" w:hanging="360"/>
      </w:pPr>
    </w:lvl>
    <w:lvl w:ilvl="1" w:tplc="C2885E38" w:tentative="1">
      <w:start w:val="1"/>
      <w:numFmt w:val="lowerLetter"/>
      <w:lvlText w:val="%2."/>
      <w:lvlJc w:val="left"/>
      <w:pPr>
        <w:tabs>
          <w:tab w:val="num" w:pos="1440"/>
        </w:tabs>
        <w:ind w:left="1440" w:hanging="360"/>
      </w:pPr>
    </w:lvl>
    <w:lvl w:ilvl="2" w:tplc="EB5E25F0" w:tentative="1">
      <w:start w:val="1"/>
      <w:numFmt w:val="lowerRoman"/>
      <w:lvlText w:val="%3."/>
      <w:lvlJc w:val="right"/>
      <w:pPr>
        <w:tabs>
          <w:tab w:val="num" w:pos="2160"/>
        </w:tabs>
        <w:ind w:left="2160" w:hanging="180"/>
      </w:pPr>
    </w:lvl>
    <w:lvl w:ilvl="3" w:tplc="B9E05976" w:tentative="1">
      <w:start w:val="1"/>
      <w:numFmt w:val="decimal"/>
      <w:lvlText w:val="%4."/>
      <w:lvlJc w:val="left"/>
      <w:pPr>
        <w:tabs>
          <w:tab w:val="num" w:pos="2880"/>
        </w:tabs>
        <w:ind w:left="2880" w:hanging="360"/>
      </w:pPr>
    </w:lvl>
    <w:lvl w:ilvl="4" w:tplc="75EEA236" w:tentative="1">
      <w:start w:val="1"/>
      <w:numFmt w:val="lowerLetter"/>
      <w:lvlText w:val="%5."/>
      <w:lvlJc w:val="left"/>
      <w:pPr>
        <w:tabs>
          <w:tab w:val="num" w:pos="3600"/>
        </w:tabs>
        <w:ind w:left="3600" w:hanging="360"/>
      </w:pPr>
    </w:lvl>
    <w:lvl w:ilvl="5" w:tplc="5928D774" w:tentative="1">
      <w:start w:val="1"/>
      <w:numFmt w:val="lowerRoman"/>
      <w:lvlText w:val="%6."/>
      <w:lvlJc w:val="right"/>
      <w:pPr>
        <w:tabs>
          <w:tab w:val="num" w:pos="4320"/>
        </w:tabs>
        <w:ind w:left="4320" w:hanging="180"/>
      </w:pPr>
    </w:lvl>
    <w:lvl w:ilvl="6" w:tplc="010680DA" w:tentative="1">
      <w:start w:val="1"/>
      <w:numFmt w:val="decimal"/>
      <w:lvlText w:val="%7."/>
      <w:lvlJc w:val="left"/>
      <w:pPr>
        <w:tabs>
          <w:tab w:val="num" w:pos="5040"/>
        </w:tabs>
        <w:ind w:left="5040" w:hanging="360"/>
      </w:pPr>
    </w:lvl>
    <w:lvl w:ilvl="7" w:tplc="CF42A546" w:tentative="1">
      <w:start w:val="1"/>
      <w:numFmt w:val="lowerLetter"/>
      <w:lvlText w:val="%8."/>
      <w:lvlJc w:val="left"/>
      <w:pPr>
        <w:tabs>
          <w:tab w:val="num" w:pos="5760"/>
        </w:tabs>
        <w:ind w:left="5760" w:hanging="360"/>
      </w:pPr>
    </w:lvl>
    <w:lvl w:ilvl="8" w:tplc="110C588C"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06A2B286">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6F86D654" w:tentative="1">
      <w:start w:val="1"/>
      <w:numFmt w:val="bullet"/>
      <w:lvlText w:val="o"/>
      <w:lvlJc w:val="left"/>
      <w:pPr>
        <w:tabs>
          <w:tab w:val="num" w:pos="2517"/>
        </w:tabs>
        <w:ind w:left="2517" w:hanging="360"/>
      </w:pPr>
      <w:rPr>
        <w:rFonts w:ascii="Courier New" w:hAnsi="Courier New" w:cs="Courier New" w:hint="default"/>
      </w:rPr>
    </w:lvl>
    <w:lvl w:ilvl="2" w:tplc="161A3DAE" w:tentative="1">
      <w:start w:val="1"/>
      <w:numFmt w:val="bullet"/>
      <w:lvlText w:val=""/>
      <w:lvlJc w:val="left"/>
      <w:pPr>
        <w:tabs>
          <w:tab w:val="num" w:pos="3237"/>
        </w:tabs>
        <w:ind w:left="3237" w:hanging="360"/>
      </w:pPr>
      <w:rPr>
        <w:rFonts w:ascii="Wingdings" w:hAnsi="Wingdings" w:hint="default"/>
      </w:rPr>
    </w:lvl>
    <w:lvl w:ilvl="3" w:tplc="85D82E12" w:tentative="1">
      <w:start w:val="1"/>
      <w:numFmt w:val="bullet"/>
      <w:lvlText w:val=""/>
      <w:lvlJc w:val="left"/>
      <w:pPr>
        <w:tabs>
          <w:tab w:val="num" w:pos="3957"/>
        </w:tabs>
        <w:ind w:left="3957" w:hanging="360"/>
      </w:pPr>
      <w:rPr>
        <w:rFonts w:ascii="Symbol" w:hAnsi="Symbol" w:hint="default"/>
      </w:rPr>
    </w:lvl>
    <w:lvl w:ilvl="4" w:tplc="F47271A0" w:tentative="1">
      <w:start w:val="1"/>
      <w:numFmt w:val="bullet"/>
      <w:lvlText w:val="o"/>
      <w:lvlJc w:val="left"/>
      <w:pPr>
        <w:tabs>
          <w:tab w:val="num" w:pos="4677"/>
        </w:tabs>
        <w:ind w:left="4677" w:hanging="360"/>
      </w:pPr>
      <w:rPr>
        <w:rFonts w:ascii="Courier New" w:hAnsi="Courier New" w:cs="Courier New" w:hint="default"/>
      </w:rPr>
    </w:lvl>
    <w:lvl w:ilvl="5" w:tplc="86700BEE" w:tentative="1">
      <w:start w:val="1"/>
      <w:numFmt w:val="bullet"/>
      <w:lvlText w:val=""/>
      <w:lvlJc w:val="left"/>
      <w:pPr>
        <w:tabs>
          <w:tab w:val="num" w:pos="5397"/>
        </w:tabs>
        <w:ind w:left="5397" w:hanging="360"/>
      </w:pPr>
      <w:rPr>
        <w:rFonts w:ascii="Wingdings" w:hAnsi="Wingdings" w:hint="default"/>
      </w:rPr>
    </w:lvl>
    <w:lvl w:ilvl="6" w:tplc="13003C88" w:tentative="1">
      <w:start w:val="1"/>
      <w:numFmt w:val="bullet"/>
      <w:lvlText w:val=""/>
      <w:lvlJc w:val="left"/>
      <w:pPr>
        <w:tabs>
          <w:tab w:val="num" w:pos="6117"/>
        </w:tabs>
        <w:ind w:left="6117" w:hanging="360"/>
      </w:pPr>
      <w:rPr>
        <w:rFonts w:ascii="Symbol" w:hAnsi="Symbol" w:hint="default"/>
      </w:rPr>
    </w:lvl>
    <w:lvl w:ilvl="7" w:tplc="BFC2308E" w:tentative="1">
      <w:start w:val="1"/>
      <w:numFmt w:val="bullet"/>
      <w:lvlText w:val="o"/>
      <w:lvlJc w:val="left"/>
      <w:pPr>
        <w:tabs>
          <w:tab w:val="num" w:pos="6837"/>
        </w:tabs>
        <w:ind w:left="6837" w:hanging="360"/>
      </w:pPr>
      <w:rPr>
        <w:rFonts w:ascii="Courier New" w:hAnsi="Courier New" w:cs="Courier New" w:hint="default"/>
      </w:rPr>
    </w:lvl>
    <w:lvl w:ilvl="8" w:tplc="3FAC3DBC"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111CD842">
      <w:start w:val="1"/>
      <w:numFmt w:val="decimal"/>
      <w:pStyle w:val="ATSNumber2"/>
      <w:lvlText w:val="%1."/>
      <w:lvlJc w:val="left"/>
      <w:pPr>
        <w:tabs>
          <w:tab w:val="num" w:pos="720"/>
        </w:tabs>
        <w:ind w:left="720" w:hanging="360"/>
      </w:pPr>
      <w:rPr>
        <w:rFonts w:hint="default"/>
      </w:rPr>
    </w:lvl>
    <w:lvl w:ilvl="1" w:tplc="1E3665B4" w:tentative="1">
      <w:start w:val="1"/>
      <w:numFmt w:val="lowerLetter"/>
      <w:lvlText w:val="%2."/>
      <w:lvlJc w:val="left"/>
      <w:pPr>
        <w:tabs>
          <w:tab w:val="num" w:pos="1440"/>
        </w:tabs>
        <w:ind w:left="1440" w:hanging="360"/>
      </w:pPr>
    </w:lvl>
    <w:lvl w:ilvl="2" w:tplc="450A0E4E" w:tentative="1">
      <w:start w:val="1"/>
      <w:numFmt w:val="lowerRoman"/>
      <w:lvlText w:val="%3."/>
      <w:lvlJc w:val="right"/>
      <w:pPr>
        <w:tabs>
          <w:tab w:val="num" w:pos="2160"/>
        </w:tabs>
        <w:ind w:left="2160" w:hanging="180"/>
      </w:pPr>
    </w:lvl>
    <w:lvl w:ilvl="3" w:tplc="2804A74A" w:tentative="1">
      <w:start w:val="1"/>
      <w:numFmt w:val="decimal"/>
      <w:lvlText w:val="%4."/>
      <w:lvlJc w:val="left"/>
      <w:pPr>
        <w:tabs>
          <w:tab w:val="num" w:pos="2880"/>
        </w:tabs>
        <w:ind w:left="2880" w:hanging="360"/>
      </w:pPr>
    </w:lvl>
    <w:lvl w:ilvl="4" w:tplc="4BC67E9A" w:tentative="1">
      <w:start w:val="1"/>
      <w:numFmt w:val="lowerLetter"/>
      <w:lvlText w:val="%5."/>
      <w:lvlJc w:val="left"/>
      <w:pPr>
        <w:tabs>
          <w:tab w:val="num" w:pos="3600"/>
        </w:tabs>
        <w:ind w:left="3600" w:hanging="360"/>
      </w:pPr>
    </w:lvl>
    <w:lvl w:ilvl="5" w:tplc="4FF6FA90" w:tentative="1">
      <w:start w:val="1"/>
      <w:numFmt w:val="lowerRoman"/>
      <w:lvlText w:val="%6."/>
      <w:lvlJc w:val="right"/>
      <w:pPr>
        <w:tabs>
          <w:tab w:val="num" w:pos="4320"/>
        </w:tabs>
        <w:ind w:left="4320" w:hanging="180"/>
      </w:pPr>
    </w:lvl>
    <w:lvl w:ilvl="6" w:tplc="0B8430F8" w:tentative="1">
      <w:start w:val="1"/>
      <w:numFmt w:val="decimal"/>
      <w:lvlText w:val="%7."/>
      <w:lvlJc w:val="left"/>
      <w:pPr>
        <w:tabs>
          <w:tab w:val="num" w:pos="5040"/>
        </w:tabs>
        <w:ind w:left="5040" w:hanging="360"/>
      </w:pPr>
    </w:lvl>
    <w:lvl w:ilvl="7" w:tplc="2B941B48" w:tentative="1">
      <w:start w:val="1"/>
      <w:numFmt w:val="lowerLetter"/>
      <w:lvlText w:val="%8."/>
      <w:lvlJc w:val="left"/>
      <w:pPr>
        <w:tabs>
          <w:tab w:val="num" w:pos="5760"/>
        </w:tabs>
        <w:ind w:left="5760" w:hanging="360"/>
      </w:pPr>
    </w:lvl>
    <w:lvl w:ilvl="8" w:tplc="069A9562"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37F"/>
    <w:rsid w:val="00143E60"/>
    <w:rsid w:val="002653EA"/>
    <w:rsid w:val="002805C9"/>
    <w:rsid w:val="0028088E"/>
    <w:rsid w:val="002C7BD0"/>
    <w:rsid w:val="00445E06"/>
    <w:rsid w:val="004C5A83"/>
    <w:rsid w:val="00552BA5"/>
    <w:rsid w:val="006273D9"/>
    <w:rsid w:val="006A5836"/>
    <w:rsid w:val="006F1036"/>
    <w:rsid w:val="00731B90"/>
    <w:rsid w:val="007F17DD"/>
    <w:rsid w:val="007F7551"/>
    <w:rsid w:val="008C72F9"/>
    <w:rsid w:val="008D437F"/>
    <w:rsid w:val="009C6B42"/>
    <w:rsid w:val="00BB5E6A"/>
    <w:rsid w:val="00D67C2B"/>
    <w:rsid w:val="00E30094"/>
    <w:rsid w:val="00E87211"/>
    <w:rsid w:val="00F17B7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A807D9"/>
  <w15:chartTrackingRefBased/>
  <w15:docId w15:val="{FEE34F1C-CE81-4171-8683-BD761B1DF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US" w:eastAsia="en-US"/>
    </w:rPr>
  </w:style>
  <w:style w:type="paragraph" w:styleId="Ttulo1">
    <w:name w:val="heading 1"/>
    <w:basedOn w:val="Normal"/>
    <w:next w:val="Normal"/>
    <w:qFormat/>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qFormat/>
    <w:rsid w:val="001B789F"/>
    <w:pPr>
      <w:keepNext/>
      <w:spacing w:before="120" w:after="240"/>
      <w:outlineLvl w:val="1"/>
    </w:pPr>
    <w:rPr>
      <w:b/>
      <w:i/>
      <w:sz w:val="28"/>
      <w:szCs w:val="20"/>
    </w:rPr>
  </w:style>
  <w:style w:type="paragraph" w:styleId="Ttulo3">
    <w:name w:val="heading 3"/>
    <w:basedOn w:val="Normal"/>
    <w:next w:val="Normal"/>
    <w:qFormat/>
    <w:rsid w:val="001B789F"/>
    <w:pPr>
      <w:keepNext/>
      <w:spacing w:before="120" w:after="180"/>
      <w:outlineLvl w:val="2"/>
    </w:pPr>
    <w:rPr>
      <w:rFonts w:eastAsia="SimSun"/>
      <w:b/>
      <w:sz w:val="24"/>
      <w:szCs w:val="20"/>
      <w:lang w:val="en-GB" w:eastAsia="zh-CN"/>
    </w:rPr>
  </w:style>
  <w:style w:type="paragraph" w:styleId="Ttulo4">
    <w:name w:val="heading 4"/>
    <w:basedOn w:val="Normal"/>
    <w:next w:val="Normal"/>
    <w:qFormat/>
    <w:rsid w:val="001B789F"/>
    <w:pPr>
      <w:keepNext/>
      <w:spacing w:before="60" w:after="120"/>
      <w:outlineLvl w:val="3"/>
    </w:pPr>
    <w:rPr>
      <w:b/>
      <w:bCs/>
      <w:i/>
      <w:szCs w:val="28"/>
    </w:rPr>
  </w:style>
  <w:style w:type="paragraph" w:styleId="Ttulo5">
    <w:name w:val="heading 5"/>
    <w:basedOn w:val="Normal"/>
    <w:next w:val="Normal"/>
    <w:qFormat/>
    <w:rsid w:val="001B789F"/>
    <w:pPr>
      <w:spacing w:before="240" w:after="60"/>
      <w:outlineLvl w:val="4"/>
    </w:pPr>
    <w:rPr>
      <w:b/>
      <w:bCs/>
      <w:i/>
      <w:iCs/>
      <w:sz w:val="26"/>
      <w:szCs w:val="26"/>
    </w:rPr>
  </w:style>
  <w:style w:type="paragraph" w:styleId="Ttulo6">
    <w:name w:val="heading 6"/>
    <w:basedOn w:val="Normal"/>
    <w:next w:val="Normal"/>
    <w:qFormat/>
    <w:rsid w:val="001B789F"/>
    <w:pPr>
      <w:spacing w:before="240" w:after="60"/>
      <w:outlineLvl w:val="5"/>
    </w:pPr>
    <w:rPr>
      <w:b/>
      <w:bCs/>
      <w:szCs w:val="22"/>
    </w:rPr>
  </w:style>
  <w:style w:type="paragraph" w:styleId="Ttulo7">
    <w:name w:val="heading 7"/>
    <w:basedOn w:val="Normal"/>
    <w:next w:val="Normal"/>
    <w:qFormat/>
    <w:rsid w:val="001B789F"/>
    <w:pPr>
      <w:spacing w:before="240" w:after="60"/>
      <w:outlineLvl w:val="6"/>
    </w:pPr>
    <w:rPr>
      <w:sz w:val="24"/>
    </w:rPr>
  </w:style>
  <w:style w:type="paragraph" w:styleId="Ttulo8">
    <w:name w:val="heading 8"/>
    <w:basedOn w:val="Normal"/>
    <w:next w:val="Normal"/>
    <w:qFormat/>
    <w:rsid w:val="001B789F"/>
    <w:pPr>
      <w:spacing w:before="240" w:after="60"/>
      <w:outlineLvl w:val="7"/>
    </w:pPr>
    <w:rPr>
      <w:i/>
      <w:iCs/>
      <w:sz w:val="24"/>
    </w:rPr>
  </w:style>
  <w:style w:type="paragraph" w:styleId="Ttulo9">
    <w:name w:val="heading 9"/>
    <w:basedOn w:val="Normal"/>
    <w:next w:val="Normal"/>
    <w:qFormat/>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rsid w:val="001B789F"/>
    <w:pPr>
      <w:spacing w:before="120" w:after="120"/>
    </w:pPr>
    <w:rPr>
      <w:lang w:val="en-GB" w:eastAsia="en-GB"/>
    </w:rPr>
  </w:style>
  <w:style w:type="paragraph" w:customStyle="1" w:styleId="ATSBullet1">
    <w:name w:val="ATS Bullet 1"/>
    <w:basedOn w:val="ATSNormal"/>
    <w:rsid w:val="001B789F"/>
    <w:pPr>
      <w:numPr>
        <w:numId w:val="17"/>
      </w:numPr>
      <w:spacing w:before="60" w:after="0"/>
    </w:pPr>
  </w:style>
  <w:style w:type="paragraph" w:customStyle="1" w:styleId="ATSBullet2">
    <w:name w:val="ATS Bullet 2"/>
    <w:basedOn w:val="ATSNormal"/>
    <w:rsid w:val="001B789F"/>
    <w:pPr>
      <w:numPr>
        <w:numId w:val="18"/>
      </w:numPr>
      <w:tabs>
        <w:tab w:val="left" w:pos="720"/>
      </w:tabs>
      <w:spacing w:before="60" w:after="0"/>
    </w:pPr>
  </w:style>
  <w:style w:type="paragraph" w:customStyle="1" w:styleId="ATSCompact">
    <w:name w:val="ATS Compact"/>
    <w:basedOn w:val="ATSNormal"/>
    <w:rsid w:val="001B789F"/>
    <w:pPr>
      <w:spacing w:before="0" w:after="0"/>
    </w:pPr>
  </w:style>
  <w:style w:type="paragraph" w:customStyle="1" w:styleId="ATSHeading1">
    <w:name w:val="ATS Heading 1"/>
    <w:basedOn w:val="ATSNormal"/>
    <w:next w:val="ATSNormal"/>
    <w:rsid w:val="001B789F"/>
    <w:pPr>
      <w:spacing w:before="360" w:after="360"/>
      <w:jc w:val="center"/>
    </w:pPr>
    <w:rPr>
      <w:rFonts w:ascii="Arial" w:hAnsi="Arial"/>
      <w:b/>
      <w:sz w:val="32"/>
    </w:rPr>
  </w:style>
  <w:style w:type="paragraph" w:customStyle="1" w:styleId="ATSHeading2">
    <w:name w:val="ATS Heading 2"/>
    <w:basedOn w:val="ATSNormal"/>
    <w:next w:val="ATSNormal"/>
    <w:rsid w:val="001B789F"/>
    <w:pPr>
      <w:spacing w:before="480"/>
      <w:jc w:val="both"/>
    </w:pPr>
    <w:rPr>
      <w:rFonts w:ascii="Arial" w:hAnsi="Arial"/>
      <w:b/>
      <w:i/>
      <w:sz w:val="24"/>
      <w:szCs w:val="22"/>
    </w:rPr>
  </w:style>
  <w:style w:type="paragraph" w:customStyle="1" w:styleId="ATSHeading3">
    <w:name w:val="ATS Heading 3"/>
    <w:basedOn w:val="ATSNormal"/>
    <w:next w:val="ATSNormal"/>
    <w:rsid w:val="001B789F"/>
    <w:pPr>
      <w:spacing w:before="240" w:after="60"/>
    </w:pPr>
    <w:rPr>
      <w:b/>
    </w:rPr>
  </w:style>
  <w:style w:type="paragraph" w:customStyle="1" w:styleId="ATSHeading4">
    <w:name w:val="ATS Heading 4"/>
    <w:basedOn w:val="ATSNormal"/>
    <w:next w:val="ATSNormal"/>
    <w:rsid w:val="001B789F"/>
    <w:pPr>
      <w:spacing w:before="240" w:after="60"/>
    </w:pPr>
    <w:rPr>
      <w:i/>
    </w:rPr>
  </w:style>
  <w:style w:type="paragraph" w:customStyle="1" w:styleId="AtsNumber">
    <w:name w:val="Ats Number"/>
    <w:basedOn w:val="ATSNormal"/>
    <w:rsid w:val="001B789F"/>
    <w:pPr>
      <w:spacing w:before="60" w:after="0"/>
    </w:pPr>
  </w:style>
  <w:style w:type="paragraph" w:customStyle="1" w:styleId="ATSNumber1">
    <w:name w:val="ATS Number 1"/>
    <w:basedOn w:val="ATSNormal"/>
    <w:rsid w:val="001B789F"/>
    <w:pPr>
      <w:numPr>
        <w:numId w:val="19"/>
      </w:numPr>
      <w:spacing w:before="60" w:after="0"/>
    </w:pPr>
  </w:style>
  <w:style w:type="paragraph" w:customStyle="1" w:styleId="ATSNumber2">
    <w:name w:val="ATS Number 2"/>
    <w:basedOn w:val="ATSNormal"/>
    <w:autoRedefine/>
    <w:rsid w:val="001B789F"/>
    <w:pPr>
      <w:numPr>
        <w:numId w:val="20"/>
      </w:numPr>
      <w:spacing w:after="0"/>
      <w:jc w:val="both"/>
    </w:pPr>
  </w:style>
  <w:style w:type="paragraph" w:customStyle="1" w:styleId="ATSQuote">
    <w:name w:val="ATS Quote"/>
    <w:basedOn w:val="Normal"/>
    <w:rsid w:val="001B789F"/>
    <w:pPr>
      <w:ind w:left="357"/>
    </w:pPr>
    <w:rPr>
      <w:i/>
      <w:szCs w:val="18"/>
    </w:rPr>
  </w:style>
  <w:style w:type="paragraph" w:customStyle="1" w:styleId="ATSTitle">
    <w:name w:val="ATS Title"/>
    <w:basedOn w:val="Normal"/>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qFormat/>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character" w:styleId="Refdecomentario">
    <w:name w:val="annotation reference"/>
    <w:basedOn w:val="Fuentedeprrafopredeter"/>
    <w:rsid w:val="00731B90"/>
    <w:rPr>
      <w:sz w:val="18"/>
      <w:szCs w:val="18"/>
    </w:rPr>
  </w:style>
  <w:style w:type="paragraph" w:styleId="Textocomentario">
    <w:name w:val="annotation text"/>
    <w:basedOn w:val="Normal"/>
    <w:link w:val="TextocomentarioCar"/>
    <w:rsid w:val="00731B90"/>
    <w:rPr>
      <w:sz w:val="24"/>
    </w:rPr>
  </w:style>
  <w:style w:type="character" w:customStyle="1" w:styleId="TextocomentarioCar">
    <w:name w:val="Texto comentario Car"/>
    <w:basedOn w:val="Fuentedeprrafopredeter"/>
    <w:link w:val="Textocomentario"/>
    <w:rsid w:val="00731B90"/>
    <w:rPr>
      <w:sz w:val="24"/>
      <w:szCs w:val="24"/>
      <w:lang w:val="en-US" w:eastAsia="en-US"/>
    </w:rPr>
  </w:style>
  <w:style w:type="paragraph" w:styleId="Asuntodelcomentario">
    <w:name w:val="annotation subject"/>
    <w:basedOn w:val="Textocomentario"/>
    <w:next w:val="Textocomentario"/>
    <w:link w:val="AsuntodelcomentarioCar"/>
    <w:rsid w:val="00731B90"/>
    <w:rPr>
      <w:b/>
      <w:bCs/>
      <w:sz w:val="20"/>
      <w:szCs w:val="20"/>
    </w:rPr>
  </w:style>
  <w:style w:type="character" w:customStyle="1" w:styleId="AsuntodelcomentarioCar">
    <w:name w:val="Asunto del comentario Car"/>
    <w:basedOn w:val="TextocomentarioCar"/>
    <w:link w:val="Asuntodelcomentario"/>
    <w:rsid w:val="00731B90"/>
    <w:rPr>
      <w:b/>
      <w:bCs/>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692438">
      <w:bodyDiv w:val="1"/>
      <w:marLeft w:val="0"/>
      <w:marRight w:val="0"/>
      <w:marTop w:val="0"/>
      <w:marBottom w:val="0"/>
      <w:divBdr>
        <w:top w:val="none" w:sz="0" w:space="0" w:color="auto"/>
        <w:left w:val="none" w:sz="0" w:space="0" w:color="auto"/>
        <w:bottom w:val="none" w:sz="0" w:space="0" w:color="auto"/>
        <w:right w:val="none" w:sz="0" w:space="0" w:color="auto"/>
      </w:divBdr>
      <w:divsChild>
        <w:div w:id="2120028483">
          <w:marLeft w:val="0"/>
          <w:marRight w:val="0"/>
          <w:marTop w:val="100"/>
          <w:marBottom w:val="0"/>
          <w:divBdr>
            <w:top w:val="none" w:sz="0" w:space="0" w:color="auto"/>
            <w:left w:val="none" w:sz="0" w:space="0" w:color="auto"/>
            <w:bottom w:val="none" w:sz="0" w:space="0" w:color="auto"/>
            <w:right w:val="none" w:sz="0" w:space="0" w:color="auto"/>
          </w:divBdr>
          <w:divsChild>
            <w:div w:id="472062724">
              <w:marLeft w:val="0"/>
              <w:marRight w:val="0"/>
              <w:marTop w:val="60"/>
              <w:marBottom w:val="0"/>
              <w:divBdr>
                <w:top w:val="none" w:sz="0" w:space="0" w:color="auto"/>
                <w:left w:val="none" w:sz="0" w:space="0" w:color="auto"/>
                <w:bottom w:val="none" w:sz="0" w:space="0" w:color="auto"/>
                <w:right w:val="none" w:sz="0" w:space="0" w:color="auto"/>
              </w:divBdr>
            </w:div>
          </w:divsChild>
        </w:div>
        <w:div w:id="1554853748">
          <w:marLeft w:val="0"/>
          <w:marRight w:val="0"/>
          <w:marTop w:val="0"/>
          <w:marBottom w:val="0"/>
          <w:divBdr>
            <w:top w:val="none" w:sz="0" w:space="0" w:color="auto"/>
            <w:left w:val="none" w:sz="0" w:space="0" w:color="auto"/>
            <w:bottom w:val="none" w:sz="0" w:space="0" w:color="auto"/>
            <w:right w:val="none" w:sz="0" w:space="0" w:color="auto"/>
          </w:divBdr>
          <w:divsChild>
            <w:div w:id="706219568">
              <w:marLeft w:val="0"/>
              <w:marRight w:val="0"/>
              <w:marTop w:val="0"/>
              <w:marBottom w:val="0"/>
              <w:divBdr>
                <w:top w:val="none" w:sz="0" w:space="0" w:color="auto"/>
                <w:left w:val="none" w:sz="0" w:space="0" w:color="auto"/>
                <w:bottom w:val="none" w:sz="0" w:space="0" w:color="auto"/>
                <w:right w:val="none" w:sz="0" w:space="0" w:color="auto"/>
              </w:divBdr>
              <w:divsChild>
                <w:div w:id="13817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814131">
      <w:bodyDiv w:val="1"/>
      <w:marLeft w:val="0"/>
      <w:marRight w:val="0"/>
      <w:marTop w:val="0"/>
      <w:marBottom w:val="0"/>
      <w:divBdr>
        <w:top w:val="none" w:sz="0" w:space="0" w:color="auto"/>
        <w:left w:val="none" w:sz="0" w:space="0" w:color="auto"/>
        <w:bottom w:val="none" w:sz="0" w:space="0" w:color="auto"/>
        <w:right w:val="none" w:sz="0" w:space="0" w:color="auto"/>
      </w:divBdr>
      <w:divsChild>
        <w:div w:id="1365328208">
          <w:marLeft w:val="0"/>
          <w:marRight w:val="0"/>
          <w:marTop w:val="100"/>
          <w:marBottom w:val="0"/>
          <w:divBdr>
            <w:top w:val="none" w:sz="0" w:space="0" w:color="auto"/>
            <w:left w:val="none" w:sz="0" w:space="0" w:color="auto"/>
            <w:bottom w:val="none" w:sz="0" w:space="0" w:color="auto"/>
            <w:right w:val="none" w:sz="0" w:space="0" w:color="auto"/>
          </w:divBdr>
          <w:divsChild>
            <w:div w:id="732462601">
              <w:marLeft w:val="0"/>
              <w:marRight w:val="0"/>
              <w:marTop w:val="60"/>
              <w:marBottom w:val="0"/>
              <w:divBdr>
                <w:top w:val="none" w:sz="0" w:space="0" w:color="auto"/>
                <w:left w:val="none" w:sz="0" w:space="0" w:color="auto"/>
                <w:bottom w:val="none" w:sz="0" w:space="0" w:color="auto"/>
                <w:right w:val="none" w:sz="0" w:space="0" w:color="auto"/>
              </w:divBdr>
            </w:div>
          </w:divsChild>
        </w:div>
        <w:div w:id="132604876">
          <w:marLeft w:val="0"/>
          <w:marRight w:val="0"/>
          <w:marTop w:val="0"/>
          <w:marBottom w:val="0"/>
          <w:divBdr>
            <w:top w:val="none" w:sz="0" w:space="0" w:color="auto"/>
            <w:left w:val="none" w:sz="0" w:space="0" w:color="auto"/>
            <w:bottom w:val="none" w:sz="0" w:space="0" w:color="auto"/>
            <w:right w:val="none" w:sz="0" w:space="0" w:color="auto"/>
          </w:divBdr>
          <w:divsChild>
            <w:div w:id="244534941">
              <w:marLeft w:val="0"/>
              <w:marRight w:val="0"/>
              <w:marTop w:val="0"/>
              <w:marBottom w:val="0"/>
              <w:divBdr>
                <w:top w:val="none" w:sz="0" w:space="0" w:color="auto"/>
                <w:left w:val="none" w:sz="0" w:space="0" w:color="auto"/>
                <w:bottom w:val="none" w:sz="0" w:space="0" w:color="auto"/>
                <w:right w:val="none" w:sz="0" w:space="0" w:color="auto"/>
              </w:divBdr>
              <w:divsChild>
                <w:div w:id="66725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1035</Words>
  <Characters>5695</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template español</vt:lpstr>
      <vt:lpstr>paper template español</vt:lpstr>
    </vt:vector>
  </TitlesOfParts>
  <Company>ATS</Company>
  <LinksUpToDate>false</LinksUpToDate>
  <CharactersWithSpaces>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español</dc:title>
  <dc:creator>Pepe Agraz</dc:creator>
  <cp:lastModifiedBy>Paula Gonzalez Galvez</cp:lastModifiedBy>
  <cp:revision>2</cp:revision>
  <cp:lastPrinted>1900-01-01T04:42:00Z</cp:lastPrinted>
  <dcterms:created xsi:type="dcterms:W3CDTF">2021-06-09T15:05:00Z</dcterms:created>
  <dcterms:modified xsi:type="dcterms:W3CDTF">2021-06-09T15:05:00Z</dcterms:modified>
</cp:coreProperties>
</file>