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77E5" w14:textId="77777777" w:rsidR="00C26F2D" w:rsidRPr="00BF077B" w:rsidRDefault="008F021E" w:rsidP="00BF077B">
      <w:pPr>
        <w:pStyle w:val="ATSNormal"/>
        <w:rPr>
          <w:rStyle w:val="Ttulodellibro"/>
        </w:rPr>
      </w:pPr>
    </w:p>
    <w:p w14:paraId="1708813C" w14:textId="77777777" w:rsidR="002F0A13" w:rsidRDefault="008F021E" w:rsidP="004B4A60">
      <w:pPr>
        <w:rPr>
          <w:b/>
          <w:u w:val="single"/>
          <w:lang w:val="es-ES_tradnl"/>
        </w:rPr>
      </w:pPr>
    </w:p>
    <w:p w14:paraId="3C529AA3" w14:textId="77777777" w:rsidR="002F0A13" w:rsidRDefault="008F021E" w:rsidP="004B4A60">
      <w:pPr>
        <w:rPr>
          <w:b/>
          <w:u w:val="single"/>
          <w:lang w:val="es-ES_tradnl"/>
        </w:rPr>
      </w:pPr>
    </w:p>
    <w:p w14:paraId="48032FC3" w14:textId="77777777" w:rsidR="002F0A13" w:rsidRDefault="008F021E" w:rsidP="004B4A60">
      <w:pPr>
        <w:rPr>
          <w:b/>
          <w:u w:val="single"/>
          <w:lang w:val="es-ES_tradnl"/>
        </w:rPr>
      </w:pPr>
    </w:p>
    <w:p w14:paraId="3D4C2FCB" w14:textId="77777777" w:rsidR="002F0A13" w:rsidRDefault="008F021E" w:rsidP="004B4A60">
      <w:pPr>
        <w:rPr>
          <w:b/>
          <w:u w:val="single"/>
          <w:lang w:val="es-ES_tradnl"/>
        </w:rPr>
      </w:pPr>
    </w:p>
    <w:p w14:paraId="2ED2646D" w14:textId="77777777" w:rsidR="00C26F2D" w:rsidRDefault="008F021E" w:rsidP="004B4A60">
      <w:pPr>
        <w:rPr>
          <w:b/>
          <w:u w:val="single"/>
          <w:lang w:val="es-ES_tradnl"/>
        </w:rPr>
      </w:pPr>
    </w:p>
    <w:p w14:paraId="58636FBB" w14:textId="77777777" w:rsidR="004B4A60" w:rsidRPr="0057246E" w:rsidRDefault="008F021E" w:rsidP="001B789F">
      <w:pPr>
        <w:pStyle w:val="ATSTitle"/>
      </w:pPr>
      <w:bookmarkStart w:id="0" w:name="name"/>
      <w:r>
        <w:t>On the Permit to carry out activities in the area of the Antarctic Treaty to the State Institution “Republican Center for Polar Research” during the period 2021-2026</w:t>
      </w:r>
    </w:p>
    <w:bookmarkEnd w:id="0"/>
    <w:p w14:paraId="79C2335E" w14:textId="77777777" w:rsidR="00131106" w:rsidRDefault="00131106" w:rsidP="001B789F">
      <w:pPr>
        <w:pStyle w:val="ATSTitle"/>
      </w:pPr>
    </w:p>
    <w:p w14:paraId="2A39A692" w14:textId="77777777" w:rsidR="004B4A60" w:rsidRPr="0057246E" w:rsidRDefault="008F021E" w:rsidP="00F75424">
      <w:pPr>
        <w:jc w:val="center"/>
      </w:pPr>
    </w:p>
    <w:p w14:paraId="00B7E79D" w14:textId="77777777" w:rsidR="004B4A60" w:rsidRPr="002F0A13" w:rsidRDefault="008F021E" w:rsidP="002F0A13"/>
    <w:p w14:paraId="2A3D2AD5" w14:textId="77777777" w:rsidR="004B4A60" w:rsidRDefault="008F021E" w:rsidP="00F75424">
      <w:pPr>
        <w:jc w:val="center"/>
      </w:pPr>
      <w:bookmarkStart w:id="1" w:name="memo"/>
      <w:bookmarkEnd w:id="1"/>
    </w:p>
    <w:p w14:paraId="07A0FB16" w14:textId="77777777" w:rsidR="0097629D" w:rsidRDefault="008F021E" w:rsidP="00F75424">
      <w:pPr>
        <w:jc w:val="center"/>
      </w:pPr>
    </w:p>
    <w:p w14:paraId="45CD2178" w14:textId="77777777" w:rsidR="0097629D" w:rsidRDefault="008F021E" w:rsidP="00F75424">
      <w:pPr>
        <w:jc w:val="center"/>
      </w:pPr>
    </w:p>
    <w:p w14:paraId="6989C9B4" w14:textId="77777777" w:rsidR="0097629D" w:rsidRDefault="008F021E" w:rsidP="00F75424">
      <w:pPr>
        <w:jc w:val="center"/>
      </w:pPr>
    </w:p>
    <w:p w14:paraId="660BDD19" w14:textId="77777777" w:rsidR="0097629D" w:rsidRPr="00C26F2D" w:rsidRDefault="008F021E" w:rsidP="00F75424">
      <w:pPr>
        <w:jc w:val="center"/>
      </w:pPr>
    </w:p>
    <w:p w14:paraId="702DF8B2" w14:textId="77777777" w:rsidR="004B4A60" w:rsidRPr="0057246E" w:rsidRDefault="008F021E" w:rsidP="004B4A60"/>
    <w:p w14:paraId="2EAAC518" w14:textId="77777777" w:rsidR="00C26F2D" w:rsidRDefault="008F021E"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857EA14" w14:textId="7A36E894" w:rsidR="004B4A60" w:rsidRDefault="008F021E" w:rsidP="00952E9F"/>
    <w:p w14:paraId="7CE8D903" w14:textId="77777777" w:rsidR="008F021E" w:rsidRPr="00253B80" w:rsidRDefault="008F021E" w:rsidP="008F021E">
      <w:pPr>
        <w:spacing w:before="360"/>
        <w:jc w:val="center"/>
        <w:rPr>
          <w:b/>
          <w:sz w:val="32"/>
          <w:szCs w:val="32"/>
          <w:lang w:val="en-US" w:eastAsia="ru-RU"/>
        </w:rPr>
      </w:pPr>
      <w:r w:rsidRPr="00AB370E">
        <w:rPr>
          <w:b/>
          <w:sz w:val="32"/>
          <w:szCs w:val="32"/>
          <w:lang w:val="en-US" w:eastAsia="ru-RU"/>
        </w:rPr>
        <w:t xml:space="preserve">On the Permit </w:t>
      </w:r>
    </w:p>
    <w:p w14:paraId="0BDA4B38" w14:textId="77777777" w:rsidR="008F021E" w:rsidRPr="0010507B" w:rsidRDefault="008F021E" w:rsidP="008F021E">
      <w:pPr>
        <w:spacing w:after="360"/>
        <w:jc w:val="center"/>
        <w:rPr>
          <w:b/>
          <w:sz w:val="32"/>
          <w:szCs w:val="32"/>
          <w:lang w:val="en-US" w:eastAsia="ru-RU"/>
        </w:rPr>
      </w:pPr>
      <w:r w:rsidRPr="00AB370E">
        <w:rPr>
          <w:b/>
          <w:sz w:val="32"/>
          <w:szCs w:val="32"/>
          <w:lang w:val="en-US" w:eastAsia="ru-RU"/>
        </w:rPr>
        <w:t xml:space="preserve">to carry out activities </w:t>
      </w:r>
      <w:proofErr w:type="gramStart"/>
      <w:r w:rsidRPr="00AB370E">
        <w:rPr>
          <w:b/>
          <w:sz w:val="32"/>
          <w:szCs w:val="32"/>
          <w:lang w:val="en-US" w:eastAsia="ru-RU"/>
        </w:rPr>
        <w:t>in the area of</w:t>
      </w:r>
      <w:proofErr w:type="gramEnd"/>
      <w:r w:rsidRPr="00AB370E">
        <w:rPr>
          <w:b/>
          <w:sz w:val="32"/>
          <w:szCs w:val="32"/>
          <w:lang w:val="en-US" w:eastAsia="ru-RU"/>
        </w:rPr>
        <w:t xml:space="preserve"> the Antarctic Treaty to the State Institution “Republican Center for Polar Research”</w:t>
      </w:r>
      <w:r w:rsidRPr="00301613">
        <w:rPr>
          <w:b/>
          <w:sz w:val="32"/>
          <w:szCs w:val="32"/>
          <w:lang w:val="en-US" w:eastAsia="ru-RU"/>
        </w:rPr>
        <w:t xml:space="preserve"> </w:t>
      </w:r>
      <w:r w:rsidRPr="00AB370E">
        <w:rPr>
          <w:b/>
          <w:sz w:val="32"/>
          <w:szCs w:val="32"/>
          <w:lang w:val="en-US" w:eastAsia="ru-RU"/>
        </w:rPr>
        <w:t>during the period 2021-2026</w:t>
      </w:r>
    </w:p>
    <w:p w14:paraId="50845206" w14:textId="77777777" w:rsidR="008F021E" w:rsidRPr="0094324F" w:rsidRDefault="008F021E" w:rsidP="008F021E">
      <w:pPr>
        <w:spacing w:before="360" w:after="60"/>
        <w:rPr>
          <w:b/>
          <w:lang w:val="en-US"/>
        </w:rPr>
      </w:pPr>
      <w:r w:rsidRPr="0094324F">
        <w:rPr>
          <w:b/>
          <w:lang w:val="en-US"/>
        </w:rPr>
        <w:t xml:space="preserve">Information </w:t>
      </w:r>
      <w:r>
        <w:rPr>
          <w:b/>
          <w:lang w:val="en-US"/>
        </w:rPr>
        <w:t>Paper</w:t>
      </w:r>
      <w:r w:rsidRPr="0094324F">
        <w:rPr>
          <w:b/>
          <w:lang w:val="en-US"/>
        </w:rPr>
        <w:t xml:space="preserve"> submitted by Belarus</w:t>
      </w:r>
    </w:p>
    <w:p w14:paraId="7F4B903C" w14:textId="77777777" w:rsidR="008F021E" w:rsidRPr="0094324F" w:rsidRDefault="008F021E" w:rsidP="008F021E">
      <w:pPr>
        <w:spacing w:before="60" w:after="120"/>
        <w:rPr>
          <w:color w:val="000000"/>
          <w:lang w:val="en-US" w:eastAsia="en-GB" w:bidi="ru-RU"/>
        </w:rPr>
      </w:pPr>
      <w:r w:rsidRPr="0094324F">
        <w:rPr>
          <w:color w:val="000000"/>
          <w:lang w:val="en-US" w:eastAsia="en-GB" w:bidi="ru-RU"/>
        </w:rPr>
        <w:t xml:space="preserve">In order to fulfill the provisions of the Protocol on Environmental Protection to the Antarctic Treaty </w:t>
      </w:r>
      <w:r>
        <w:rPr>
          <w:color w:val="000000"/>
          <w:lang w:val="en-US" w:eastAsia="en-GB" w:bidi="ru-RU"/>
        </w:rPr>
        <w:t>dated</w:t>
      </w:r>
      <w:r w:rsidRPr="0094324F">
        <w:rPr>
          <w:color w:val="000000"/>
          <w:lang w:val="en-US" w:eastAsia="en-GB" w:bidi="ru-RU"/>
        </w:rPr>
        <w:t xml:space="preserve"> October 4, 1991 (hereinafter referred to as the Protocol) and the Decree of the President of the Republic of Belarus </w:t>
      </w:r>
      <w:r>
        <w:rPr>
          <w:color w:val="000000"/>
          <w:lang w:val="en-US" w:eastAsia="en-GB" w:bidi="ru-RU"/>
        </w:rPr>
        <w:t>dated</w:t>
      </w:r>
      <w:r w:rsidRPr="0094324F">
        <w:rPr>
          <w:color w:val="000000"/>
          <w:lang w:val="en-US" w:eastAsia="en-GB" w:bidi="ru-RU"/>
        </w:rPr>
        <w:t xml:space="preserve"> April 10, 2008 No. 200 </w:t>
      </w:r>
      <w:r>
        <w:rPr>
          <w:color w:val="000000"/>
          <w:lang w:val="en-US" w:eastAsia="en-GB" w:bidi="ru-RU"/>
        </w:rPr>
        <w:t>“</w:t>
      </w:r>
      <w:r w:rsidRPr="0094324F">
        <w:rPr>
          <w:color w:val="000000"/>
          <w:lang w:val="en-US" w:eastAsia="en-GB" w:bidi="ru-RU"/>
        </w:rPr>
        <w:t>On Accession of the Republic of Belarus to the Protocol on Environmental Protection to the Antarctic Treaty</w:t>
      </w:r>
      <w:r>
        <w:rPr>
          <w:color w:val="000000"/>
          <w:lang w:val="en-US" w:eastAsia="en-GB" w:bidi="ru-RU"/>
        </w:rPr>
        <w:t>”</w:t>
      </w:r>
      <w:r w:rsidRPr="0094324F">
        <w:rPr>
          <w:color w:val="000000"/>
          <w:lang w:val="en-US" w:eastAsia="en-GB" w:bidi="ru-RU"/>
        </w:rPr>
        <w:t xml:space="preserve">, the Council of Ministers of the Republic of Belarus adopted the Resolution </w:t>
      </w:r>
      <w:r>
        <w:rPr>
          <w:color w:val="000000"/>
          <w:lang w:val="en-US" w:eastAsia="en-GB" w:bidi="ru-RU"/>
        </w:rPr>
        <w:t>dated</w:t>
      </w:r>
      <w:r w:rsidRPr="0094324F">
        <w:rPr>
          <w:color w:val="000000"/>
          <w:lang w:val="en-US" w:eastAsia="en-GB" w:bidi="ru-RU"/>
        </w:rPr>
        <w:t xml:space="preserve"> September 23, 2019 No. 649 (hereinafter referred to as the Resolution of the Council of Ministers) on approval of the Regulations </w:t>
      </w:r>
      <w:r>
        <w:rPr>
          <w:color w:val="000000"/>
          <w:lang w:val="en-US" w:eastAsia="en-GB" w:bidi="ru-RU"/>
        </w:rPr>
        <w:t>“</w:t>
      </w:r>
      <w:r w:rsidRPr="0094324F">
        <w:rPr>
          <w:color w:val="000000"/>
          <w:lang w:val="en-US" w:eastAsia="en-GB" w:bidi="ru-RU"/>
        </w:rPr>
        <w:t xml:space="preserve">On the Procedure of Issuing </w:t>
      </w:r>
      <w:r w:rsidRPr="00657FFA">
        <w:rPr>
          <w:color w:val="000000"/>
          <w:lang w:val="en-US" w:eastAsia="en-GB" w:bidi="ru-RU"/>
        </w:rPr>
        <w:t>a Permit to Carry out Activities in the Antarctic Treaty Area</w:t>
      </w:r>
      <w:r>
        <w:rPr>
          <w:color w:val="000000"/>
          <w:lang w:val="en-US" w:eastAsia="en-GB" w:bidi="ru-RU"/>
        </w:rPr>
        <w:t xml:space="preserve">” </w:t>
      </w:r>
      <w:r w:rsidRPr="00BF082C">
        <w:rPr>
          <w:color w:val="000000"/>
          <w:lang w:val="en-US" w:eastAsia="en-GB" w:bidi="ru-RU"/>
        </w:rPr>
        <w:t>(hereinafter referred to as the Regulation)</w:t>
      </w:r>
      <w:r>
        <w:rPr>
          <w:color w:val="000000"/>
          <w:lang w:val="en-US" w:eastAsia="en-GB" w:bidi="ru-RU"/>
        </w:rPr>
        <w:t>.</w:t>
      </w:r>
      <w:r w:rsidRPr="00657FFA">
        <w:rPr>
          <w:color w:val="000000"/>
          <w:lang w:val="en-US" w:eastAsia="en-GB" w:bidi="ru-RU"/>
        </w:rPr>
        <w:t xml:space="preserve"> </w:t>
      </w:r>
      <w:r w:rsidRPr="0094324F">
        <w:rPr>
          <w:color w:val="000000"/>
          <w:lang w:val="en-US" w:eastAsia="en-GB" w:bidi="ru-RU"/>
        </w:rPr>
        <w:t>Th</w:t>
      </w:r>
      <w:r>
        <w:rPr>
          <w:color w:val="000000"/>
          <w:lang w:val="en-US" w:eastAsia="en-GB" w:bidi="ru-RU"/>
        </w:rPr>
        <w:t>ese</w:t>
      </w:r>
      <w:r w:rsidRPr="0094324F">
        <w:rPr>
          <w:color w:val="000000"/>
          <w:lang w:val="en-US" w:eastAsia="en-GB" w:bidi="ru-RU"/>
        </w:rPr>
        <w:t xml:space="preserve"> Regulation</w:t>
      </w:r>
      <w:r>
        <w:rPr>
          <w:color w:val="000000"/>
          <w:lang w:val="en-US" w:eastAsia="en-GB" w:bidi="ru-RU"/>
        </w:rPr>
        <w:t>s</w:t>
      </w:r>
      <w:r w:rsidRPr="0094324F">
        <w:rPr>
          <w:color w:val="000000"/>
          <w:lang w:val="en-US" w:eastAsia="en-GB" w:bidi="ru-RU"/>
        </w:rPr>
        <w:t xml:space="preserve"> establish the content, procedure for issuing, suspending, limiting, renewing permits, </w:t>
      </w:r>
      <w:proofErr w:type="gramStart"/>
      <w:r w:rsidRPr="0094324F">
        <w:rPr>
          <w:color w:val="000000"/>
          <w:lang w:val="en-US" w:eastAsia="en-GB" w:bidi="ru-RU"/>
        </w:rPr>
        <w:t>terminating</w:t>
      </w:r>
      <w:proofErr w:type="gramEnd"/>
      <w:r w:rsidRPr="0094324F">
        <w:rPr>
          <w:color w:val="000000"/>
          <w:lang w:val="en-US" w:eastAsia="en-GB" w:bidi="ru-RU"/>
        </w:rPr>
        <w:t xml:space="preserve"> or revoking them, making changes and (or) additions, extending the period of validity, issuing duplicates of permits</w:t>
      </w:r>
      <w:r>
        <w:rPr>
          <w:color w:val="000000"/>
          <w:lang w:val="en-US" w:eastAsia="en-GB" w:bidi="ru-RU"/>
        </w:rPr>
        <w:t>.</w:t>
      </w:r>
    </w:p>
    <w:p w14:paraId="10E948C2" w14:textId="77777777" w:rsidR="008F021E" w:rsidRPr="0094324F" w:rsidRDefault="008F021E" w:rsidP="008F021E">
      <w:pPr>
        <w:spacing w:before="120" w:after="120"/>
        <w:rPr>
          <w:color w:val="000000"/>
          <w:lang w:val="en-US" w:eastAsia="en-GB" w:bidi="ru-RU"/>
        </w:rPr>
      </w:pPr>
      <w:r w:rsidRPr="0094324F">
        <w:rPr>
          <w:color w:val="000000"/>
          <w:lang w:val="en-US" w:eastAsia="en-GB" w:bidi="ru-RU"/>
        </w:rPr>
        <w:t xml:space="preserve">According to Clause 2 of the above-mentioned Regulations, its requirements apply to legal entities and individual entrepreneurs of the Republic of Belarus, carrying out activities in the Antarctic Treaty Area. Permission to carry out activities in the Antarctic Treaty Area shall be issued by an authorized state body of the Republic of Belarus. According to the Decree of the President of the Republic of Belarus </w:t>
      </w:r>
      <w:r>
        <w:rPr>
          <w:color w:val="000000"/>
          <w:lang w:val="en-US" w:eastAsia="en-GB" w:bidi="ru-RU"/>
        </w:rPr>
        <w:t>“</w:t>
      </w:r>
      <w:r w:rsidRPr="0094324F">
        <w:rPr>
          <w:color w:val="000000"/>
          <w:lang w:val="en-US" w:eastAsia="en-GB" w:bidi="ru-RU"/>
        </w:rPr>
        <w:t>On Accession of the Republic of Belarus to the Protocol on Environmental Protection to the Antarctic Treaty</w:t>
      </w:r>
      <w:r>
        <w:rPr>
          <w:color w:val="000000"/>
          <w:lang w:val="en-US" w:eastAsia="en-GB" w:bidi="ru-RU"/>
        </w:rPr>
        <w:t>”</w:t>
      </w:r>
      <w:r w:rsidRPr="0094324F">
        <w:rPr>
          <w:color w:val="000000"/>
          <w:lang w:val="en-US" w:eastAsia="en-GB" w:bidi="ru-RU"/>
        </w:rPr>
        <w:t xml:space="preserve"> </w:t>
      </w:r>
      <w:r>
        <w:rPr>
          <w:color w:val="000000"/>
          <w:lang w:val="en-US" w:eastAsia="en-GB" w:bidi="ru-RU"/>
        </w:rPr>
        <w:t>No.</w:t>
      </w:r>
      <w:r w:rsidRPr="0094324F">
        <w:rPr>
          <w:color w:val="000000"/>
          <w:lang w:val="en-US" w:eastAsia="en-GB" w:bidi="ru-RU"/>
        </w:rPr>
        <w:t xml:space="preserve"> 200 dated April 10, 2008 (in edition </w:t>
      </w:r>
      <w:r>
        <w:rPr>
          <w:color w:val="000000"/>
          <w:lang w:val="en-US" w:eastAsia="en-GB" w:bidi="ru-RU"/>
        </w:rPr>
        <w:t>dated</w:t>
      </w:r>
      <w:r w:rsidRPr="0094324F">
        <w:rPr>
          <w:color w:val="000000"/>
          <w:lang w:val="en-US" w:eastAsia="en-GB" w:bidi="ru-RU"/>
        </w:rPr>
        <w:t xml:space="preserve"> 04.01.2021), </w:t>
      </w:r>
      <w:r>
        <w:rPr>
          <w:color w:val="000000"/>
          <w:lang w:val="en-US" w:eastAsia="en-GB" w:bidi="ru-RU"/>
        </w:rPr>
        <w:t xml:space="preserve">such body is </w:t>
      </w:r>
      <w:r w:rsidRPr="0094324F">
        <w:rPr>
          <w:color w:val="000000"/>
          <w:lang w:val="en-US" w:eastAsia="en-GB" w:bidi="ru-RU"/>
        </w:rPr>
        <w:t>the National Academy of Science of Belarus (hereinafter referred to as the NAS of Belarus</w:t>
      </w:r>
      <w:r>
        <w:rPr>
          <w:color w:val="000000"/>
          <w:lang w:val="en-US" w:eastAsia="en-GB" w:bidi="ru-RU"/>
        </w:rPr>
        <w:t>).</w:t>
      </w:r>
    </w:p>
    <w:p w14:paraId="6098F0CC" w14:textId="77777777" w:rsidR="008F021E" w:rsidRPr="00AB370E" w:rsidRDefault="008F021E" w:rsidP="008F021E">
      <w:pPr>
        <w:spacing w:before="120" w:after="120"/>
        <w:rPr>
          <w:color w:val="000000"/>
          <w:lang w:val="en-US" w:eastAsia="en-GB"/>
        </w:rPr>
      </w:pPr>
      <w:r w:rsidRPr="0094324F">
        <w:rPr>
          <w:color w:val="000000"/>
          <w:lang w:val="en-US" w:eastAsia="en-GB"/>
        </w:rPr>
        <w:t xml:space="preserve">Permits for activity in the Antarctic are issued by the NAS of Belarus on the basis of applications from Belarusian legal entities and individual entrepreneurs and submission of a package of necessary documents, the main of which are Initial or Comprehensive (depending on the nature of the declared activity) Environmental Assessments, Contingency Action Plan, </w:t>
      </w:r>
      <w:r w:rsidRPr="00BF082C">
        <w:rPr>
          <w:color w:val="000000"/>
          <w:lang w:val="en-US" w:eastAsia="en-GB"/>
        </w:rPr>
        <w:t>as well as documents confirming the financial security of the applicant's civil liability for the implementation of the planned activity and the possibility of liquidating emergency situations that arose during the implementation of such activities</w:t>
      </w:r>
      <w:r>
        <w:rPr>
          <w:color w:val="000000"/>
          <w:lang w:val="en-US" w:eastAsia="en-GB"/>
        </w:rPr>
        <w:t>.</w:t>
      </w:r>
      <w:r w:rsidRPr="00BF082C">
        <w:rPr>
          <w:color w:val="000000"/>
          <w:lang w:val="en-US" w:eastAsia="en-GB"/>
        </w:rPr>
        <w:t xml:space="preserve"> </w:t>
      </w:r>
      <w:r w:rsidRPr="0094324F">
        <w:rPr>
          <w:color w:val="000000"/>
          <w:lang w:val="en-US" w:eastAsia="en-GB"/>
        </w:rPr>
        <w:t>The National Academy of Sciences of Belarus within 15 days from the date of registration of the submitted documents considers them for compliance with the requirements of the present Regulations and draws up a conclusion</w:t>
      </w:r>
      <w:r w:rsidRPr="00AB370E">
        <w:rPr>
          <w:color w:val="000000"/>
          <w:lang w:val="en-US" w:eastAsia="en-GB"/>
        </w:rPr>
        <w:t>.</w:t>
      </w:r>
    </w:p>
    <w:p w14:paraId="665AB665" w14:textId="77777777" w:rsidR="008F021E" w:rsidRPr="0094324F" w:rsidRDefault="008F021E" w:rsidP="008F021E">
      <w:pPr>
        <w:spacing w:before="120" w:after="120"/>
        <w:rPr>
          <w:lang w:val="en-US" w:eastAsia="en-GB"/>
        </w:rPr>
      </w:pPr>
      <w:r>
        <w:rPr>
          <w:lang w:val="en-US" w:eastAsia="en-GB"/>
        </w:rPr>
        <w:t xml:space="preserve">The </w:t>
      </w:r>
      <w:r w:rsidRPr="0094324F">
        <w:rPr>
          <w:lang w:val="en-US" w:eastAsia="en-GB"/>
        </w:rPr>
        <w:t xml:space="preserve">State Institution </w:t>
      </w:r>
      <w:r>
        <w:rPr>
          <w:lang w:val="en-US" w:eastAsia="en-GB"/>
        </w:rPr>
        <w:t>“</w:t>
      </w:r>
      <w:r w:rsidRPr="0094324F">
        <w:rPr>
          <w:lang w:val="en-US" w:eastAsia="en-GB"/>
        </w:rPr>
        <w:t>Republican Center for Polar Research</w:t>
      </w:r>
      <w:r>
        <w:rPr>
          <w:lang w:val="en-US" w:eastAsia="en-GB"/>
        </w:rPr>
        <w:t>”</w:t>
      </w:r>
      <w:r w:rsidRPr="0094324F">
        <w:rPr>
          <w:lang w:val="en-US" w:eastAsia="en-GB"/>
        </w:rPr>
        <w:t xml:space="preserve"> (hereinafter referred to as </w:t>
      </w:r>
      <w:r>
        <w:rPr>
          <w:lang w:val="en-US" w:eastAsia="en-GB"/>
        </w:rPr>
        <w:t>SI RCPR</w:t>
      </w:r>
      <w:r w:rsidRPr="0094324F">
        <w:rPr>
          <w:lang w:val="en-US" w:eastAsia="en-GB"/>
        </w:rPr>
        <w:t>) was established by the Decree of the Council of Ministers of the Republic of Belarus No. 1211 dated September 25, 2007.</w:t>
      </w:r>
      <w:r w:rsidRPr="00AB370E">
        <w:rPr>
          <w:lang w:val="en-US" w:eastAsia="en-GB"/>
        </w:rPr>
        <w:t xml:space="preserve"> </w:t>
      </w:r>
      <w:r w:rsidRPr="0094324F">
        <w:rPr>
          <w:lang w:val="en-US" w:eastAsia="en-GB"/>
        </w:rPr>
        <w:t xml:space="preserve">The </w:t>
      </w:r>
      <w:r>
        <w:rPr>
          <w:lang w:val="en-US" w:eastAsia="en-GB"/>
        </w:rPr>
        <w:t>SI RCPR</w:t>
      </w:r>
      <w:r w:rsidRPr="0094324F">
        <w:rPr>
          <w:lang w:val="en-US" w:eastAsia="en-GB"/>
        </w:rPr>
        <w:t xml:space="preserve"> is a state operator of the Republic of Belarus in the Antarctic and, as a Belarusian legal entity, is obliged to obtain a permit for its activity in the Antarctic.</w:t>
      </w:r>
      <w:r w:rsidRPr="00AB370E">
        <w:rPr>
          <w:lang w:val="en-US" w:eastAsia="en-GB"/>
        </w:rPr>
        <w:t xml:space="preserve"> </w:t>
      </w:r>
      <w:r w:rsidRPr="0094324F">
        <w:rPr>
          <w:lang w:val="en-US" w:eastAsia="en-GB"/>
        </w:rPr>
        <w:t xml:space="preserve">In the framework of meeting the requirements of the Decree of the Council of Ministers of the Republic of Belarus, in September 2021 the </w:t>
      </w:r>
      <w:r>
        <w:rPr>
          <w:lang w:val="en-US" w:eastAsia="en-GB"/>
        </w:rPr>
        <w:t>SI RCPR</w:t>
      </w:r>
      <w:r w:rsidRPr="0094324F">
        <w:rPr>
          <w:lang w:val="en-US" w:eastAsia="en-GB"/>
        </w:rPr>
        <w:t xml:space="preserve"> prepared the necessary package of documents for obtaining a permit to operate in the Antarctic in the period from 2021 to 2026. Such a permit was issued to the NAS of Belarus on November 2, </w:t>
      </w:r>
      <w:proofErr w:type="gramStart"/>
      <w:r w:rsidRPr="0094324F">
        <w:rPr>
          <w:lang w:val="en-US" w:eastAsia="en-GB"/>
        </w:rPr>
        <w:t>2021</w:t>
      </w:r>
      <w:proofErr w:type="gramEnd"/>
      <w:r w:rsidRPr="0094324F">
        <w:rPr>
          <w:lang w:val="en-US" w:eastAsia="en-GB"/>
        </w:rPr>
        <w:t xml:space="preserve"> with a deadline of May 30, 2026.</w:t>
      </w:r>
    </w:p>
    <w:p w14:paraId="41143D4C" w14:textId="77777777" w:rsidR="008F021E" w:rsidRPr="0094324F" w:rsidRDefault="008F021E" w:rsidP="008F021E">
      <w:pPr>
        <w:spacing w:before="120" w:after="120"/>
        <w:rPr>
          <w:color w:val="000000"/>
          <w:lang w:val="en-US" w:eastAsia="en-GB"/>
        </w:rPr>
      </w:pPr>
      <w:r w:rsidRPr="0094324F">
        <w:rPr>
          <w:lang w:val="en-US" w:eastAsia="en-GB"/>
        </w:rPr>
        <w:t xml:space="preserve">This permit was issued for organization and carrying out scientific research in the Antarctic, monitoring and protection of the Antarctic environment, </w:t>
      </w:r>
      <w:proofErr w:type="gramStart"/>
      <w:r w:rsidRPr="0094324F">
        <w:rPr>
          <w:lang w:val="en-US" w:eastAsia="en-GB"/>
        </w:rPr>
        <w:t>development</w:t>
      </w:r>
      <w:proofErr w:type="gramEnd"/>
      <w:r w:rsidRPr="0094324F">
        <w:rPr>
          <w:lang w:val="en-US" w:eastAsia="en-GB"/>
        </w:rPr>
        <w:t xml:space="preserve"> and maintenance of the activity of the Belarusian Antarctic Station in the form of wintering and seasonal expeditions of the Belarusian Antarctic Expedition</w:t>
      </w:r>
      <w:r w:rsidRPr="0094324F">
        <w:rPr>
          <w:color w:val="000000"/>
          <w:lang w:val="en-US" w:eastAsia="en-GB"/>
        </w:rPr>
        <w:t>.</w:t>
      </w:r>
    </w:p>
    <w:p w14:paraId="40806912" w14:textId="77777777" w:rsidR="008F021E" w:rsidRPr="0088326A" w:rsidRDefault="008F021E" w:rsidP="008F021E">
      <w:pPr>
        <w:spacing w:before="120"/>
        <w:rPr>
          <w:color w:val="000000"/>
          <w:lang w:val="en-US" w:eastAsia="en-GB"/>
        </w:rPr>
      </w:pPr>
      <w:r w:rsidRPr="0088326A">
        <w:rPr>
          <w:color w:val="000000"/>
          <w:lang w:val="en-US" w:eastAsia="en-GB"/>
        </w:rPr>
        <w:t>Activities are carried out in the following areas:</w:t>
      </w:r>
    </w:p>
    <w:p w14:paraId="194BB6ED" w14:textId="77777777" w:rsidR="008F021E" w:rsidRPr="0088326A" w:rsidRDefault="008F021E" w:rsidP="008F021E">
      <w:pPr>
        <w:numPr>
          <w:ilvl w:val="0"/>
          <w:numId w:val="21"/>
        </w:numPr>
        <w:spacing w:before="120"/>
        <w:rPr>
          <w:color w:val="000000"/>
          <w:lang w:val="en-US" w:eastAsia="en-GB"/>
        </w:rPr>
      </w:pPr>
      <w:r w:rsidRPr="0088326A">
        <w:rPr>
          <w:color w:val="000000"/>
          <w:lang w:val="en-US" w:eastAsia="en-GB"/>
        </w:rPr>
        <w:t xml:space="preserve">organization and carrying out scientific research in the </w:t>
      </w:r>
      <w:proofErr w:type="gramStart"/>
      <w:r w:rsidRPr="0088326A">
        <w:rPr>
          <w:color w:val="000000"/>
          <w:lang w:val="en-US" w:eastAsia="en-GB"/>
        </w:rPr>
        <w:t>Antarctic;</w:t>
      </w:r>
      <w:proofErr w:type="gramEnd"/>
    </w:p>
    <w:p w14:paraId="08B55E58" w14:textId="77777777" w:rsidR="008F021E" w:rsidRPr="0088326A" w:rsidRDefault="008F021E" w:rsidP="008F021E">
      <w:pPr>
        <w:numPr>
          <w:ilvl w:val="0"/>
          <w:numId w:val="21"/>
        </w:numPr>
        <w:spacing w:before="120" w:after="120"/>
        <w:rPr>
          <w:color w:val="000000"/>
          <w:lang w:val="en-US" w:eastAsia="en-GB"/>
        </w:rPr>
      </w:pPr>
      <w:r w:rsidRPr="0088326A">
        <w:rPr>
          <w:color w:val="000000"/>
          <w:lang w:val="en-US" w:eastAsia="en-GB"/>
        </w:rPr>
        <w:lastRenderedPageBreak/>
        <w:t xml:space="preserve">logistical activity connected with delivery of personnel, equipment, food, fuel and other necessary cargo to the place of work, accommodation and work of the personnel, as well as with construction, modernization, repair and maintenance of the station infrastructure for fulfillment of the assigned </w:t>
      </w:r>
      <w:proofErr w:type="gramStart"/>
      <w:r w:rsidRPr="0088326A">
        <w:rPr>
          <w:color w:val="000000"/>
          <w:lang w:val="en-US" w:eastAsia="en-GB"/>
        </w:rPr>
        <w:t>tasks;</w:t>
      </w:r>
      <w:proofErr w:type="gramEnd"/>
    </w:p>
    <w:p w14:paraId="30F10AF2" w14:textId="77777777" w:rsidR="008F021E" w:rsidRPr="0088326A" w:rsidRDefault="008F021E" w:rsidP="008F021E">
      <w:pPr>
        <w:numPr>
          <w:ilvl w:val="0"/>
          <w:numId w:val="21"/>
        </w:numPr>
        <w:spacing w:before="120" w:after="120"/>
        <w:rPr>
          <w:color w:val="000000"/>
          <w:lang w:val="en-US" w:eastAsia="en-GB"/>
        </w:rPr>
      </w:pPr>
      <w:r w:rsidRPr="0088326A">
        <w:rPr>
          <w:color w:val="000000"/>
          <w:lang w:val="en-US" w:eastAsia="en-GB"/>
        </w:rPr>
        <w:t xml:space="preserve">environmental measures in accordance with the requirements of the Protocol on Environmental Protection to the Antarctic Treaty of </w:t>
      </w:r>
      <w:proofErr w:type="gramStart"/>
      <w:r w:rsidRPr="0088326A">
        <w:rPr>
          <w:color w:val="000000"/>
          <w:lang w:val="en-US" w:eastAsia="en-GB"/>
        </w:rPr>
        <w:t>1991;</w:t>
      </w:r>
      <w:proofErr w:type="gramEnd"/>
    </w:p>
    <w:p w14:paraId="2A3DA980" w14:textId="77777777" w:rsidR="008F021E" w:rsidRPr="0088326A" w:rsidRDefault="008F021E" w:rsidP="008F021E">
      <w:pPr>
        <w:numPr>
          <w:ilvl w:val="0"/>
          <w:numId w:val="21"/>
        </w:numPr>
        <w:spacing w:before="120" w:after="120"/>
        <w:rPr>
          <w:color w:val="000000"/>
          <w:lang w:val="en-US" w:eastAsia="en-GB"/>
        </w:rPr>
      </w:pPr>
      <w:r w:rsidRPr="0088326A">
        <w:rPr>
          <w:color w:val="000000"/>
          <w:lang w:val="en-US" w:eastAsia="en-GB"/>
        </w:rPr>
        <w:t>ensuring the safety of activities in Antarctic.</w:t>
      </w:r>
    </w:p>
    <w:p w14:paraId="1A9C6733" w14:textId="77777777" w:rsidR="008F021E" w:rsidRPr="0088326A" w:rsidRDefault="008F021E" w:rsidP="008F021E">
      <w:pPr>
        <w:spacing w:before="120" w:after="120"/>
        <w:rPr>
          <w:color w:val="000000"/>
          <w:lang w:val="en-US" w:eastAsia="en-GB"/>
        </w:rPr>
      </w:pPr>
      <w:r w:rsidRPr="0088326A">
        <w:rPr>
          <w:color w:val="000000"/>
          <w:lang w:val="en-US" w:eastAsia="en-GB"/>
        </w:rPr>
        <w:t xml:space="preserve">According to the Permit </w:t>
      </w:r>
      <w:r>
        <w:rPr>
          <w:color w:val="000000"/>
          <w:lang w:val="en-US" w:eastAsia="en-GB"/>
        </w:rPr>
        <w:t>dated</w:t>
      </w:r>
      <w:r w:rsidRPr="0088326A">
        <w:rPr>
          <w:color w:val="000000"/>
          <w:lang w:val="en-US" w:eastAsia="en-GB"/>
        </w:rPr>
        <w:t xml:space="preserve"> November 02, 2022, the activity is carried out in the form of seasonal and wintering expeditions of the Belarusian Antarctic Expedition in East Antarctic, End</w:t>
      </w:r>
      <w:r>
        <w:rPr>
          <w:color w:val="000000"/>
          <w:lang w:val="en-US" w:eastAsia="en-GB"/>
        </w:rPr>
        <w:t>e</w:t>
      </w:r>
      <w:r w:rsidRPr="0088326A">
        <w:rPr>
          <w:color w:val="000000"/>
          <w:lang w:val="en-US" w:eastAsia="en-GB"/>
        </w:rPr>
        <w:t>rby Land, as well as in other Antarctic regions during joint scientific projects concluded with other national programs and Antarctic Treaty organizations.</w:t>
      </w:r>
    </w:p>
    <w:p w14:paraId="7D2FBEE1" w14:textId="77777777" w:rsidR="008F021E" w:rsidRPr="0088326A" w:rsidRDefault="008F021E" w:rsidP="008F021E">
      <w:pPr>
        <w:spacing w:before="120" w:after="120"/>
        <w:rPr>
          <w:lang w:val="en-US" w:eastAsia="en-GB"/>
        </w:rPr>
      </w:pPr>
      <w:r w:rsidRPr="0088326A">
        <w:rPr>
          <w:color w:val="000000"/>
          <w:lang w:val="en-US" w:eastAsia="en-GB"/>
        </w:rPr>
        <w:t xml:space="preserve">Method of delivery to Antarctica - </w:t>
      </w:r>
      <w:r w:rsidRPr="00E22FAD">
        <w:rPr>
          <w:color w:val="000000"/>
          <w:lang w:val="en-US" w:eastAsia="en-GB"/>
        </w:rPr>
        <w:t>sea and air vessels</w:t>
      </w:r>
      <w:r w:rsidRPr="00E22FAD">
        <w:rPr>
          <w:lang w:val="en-US" w:eastAsia="en-GB"/>
        </w:rPr>
        <w:t>.</w:t>
      </w:r>
    </w:p>
    <w:p w14:paraId="2BBAB626" w14:textId="77777777" w:rsidR="008F021E" w:rsidRPr="0088326A" w:rsidRDefault="008F021E" w:rsidP="008F021E">
      <w:pPr>
        <w:spacing w:before="120" w:after="120"/>
        <w:rPr>
          <w:color w:val="000000"/>
          <w:lang w:val="en-US" w:eastAsia="en-GB"/>
        </w:rPr>
      </w:pPr>
      <w:r w:rsidRPr="0088326A">
        <w:rPr>
          <w:color w:val="000000"/>
          <w:lang w:val="en-US" w:eastAsia="en-GB"/>
        </w:rPr>
        <w:t>Means of transportation used in Antarctica - sea and air ships, land transport.</w:t>
      </w:r>
    </w:p>
    <w:p w14:paraId="34EAA5C0" w14:textId="77777777" w:rsidR="008F021E" w:rsidRPr="0088326A" w:rsidRDefault="008F021E" w:rsidP="008F021E">
      <w:pPr>
        <w:spacing w:before="120" w:after="120"/>
        <w:rPr>
          <w:lang w:val="en-US"/>
        </w:rPr>
      </w:pPr>
      <w:r w:rsidRPr="0088326A">
        <w:rPr>
          <w:color w:val="000000"/>
          <w:lang w:val="en-US" w:eastAsia="en-GB"/>
        </w:rPr>
        <w:t xml:space="preserve">The number of personnel of the Belarusian Antarctic Expedition in 2021-2026 is from 11 to 14 persons and is determined by the measures of Subprogram 2 </w:t>
      </w:r>
      <w:r>
        <w:rPr>
          <w:color w:val="000000"/>
          <w:lang w:val="en-US" w:eastAsia="en-GB"/>
        </w:rPr>
        <w:t>“</w:t>
      </w:r>
      <w:r w:rsidRPr="0088326A">
        <w:rPr>
          <w:color w:val="000000"/>
          <w:lang w:val="en-US" w:eastAsia="en-GB"/>
        </w:rPr>
        <w:t>Development of activity of the Belarusian Antarctic station</w:t>
      </w:r>
      <w:r>
        <w:rPr>
          <w:color w:val="000000"/>
          <w:lang w:val="en-US" w:eastAsia="en-GB"/>
        </w:rPr>
        <w:t>”</w:t>
      </w:r>
      <w:r w:rsidRPr="0088326A">
        <w:rPr>
          <w:color w:val="000000"/>
          <w:lang w:val="en-US" w:eastAsia="en-GB"/>
        </w:rPr>
        <w:t xml:space="preserve"> of the State Program </w:t>
      </w:r>
      <w:r>
        <w:rPr>
          <w:color w:val="000000"/>
          <w:lang w:val="en-US" w:eastAsia="en-GB"/>
        </w:rPr>
        <w:t>“</w:t>
      </w:r>
      <w:r w:rsidRPr="0088326A">
        <w:rPr>
          <w:color w:val="000000"/>
          <w:lang w:val="en-US" w:eastAsia="en-GB"/>
        </w:rPr>
        <w:t>Scientific and innovative activity of the National Academy of Sciences of Belarus for 2021-2025</w:t>
      </w:r>
      <w:r>
        <w:rPr>
          <w:color w:val="000000"/>
          <w:lang w:val="en-US" w:eastAsia="en-GB"/>
        </w:rPr>
        <w:t>”</w:t>
      </w:r>
      <w:r w:rsidRPr="0088326A">
        <w:rPr>
          <w:color w:val="000000"/>
          <w:lang w:val="en-US" w:eastAsia="en-GB"/>
        </w:rPr>
        <w:t>, approved by the Regulation of the Council of Ministers No</w:t>
      </w:r>
      <w:r>
        <w:rPr>
          <w:color w:val="000000"/>
          <w:lang w:val="en-US" w:eastAsia="en-GB"/>
        </w:rPr>
        <w:t>.</w:t>
      </w:r>
      <w:r w:rsidRPr="0088326A">
        <w:rPr>
          <w:color w:val="000000"/>
          <w:lang w:val="en-US" w:eastAsia="en-GB"/>
        </w:rPr>
        <w:t xml:space="preserve"> 238 of 22.04.2021.</w:t>
      </w:r>
    </w:p>
    <w:p w14:paraId="2785790B" w14:textId="77777777" w:rsidR="008F021E" w:rsidRPr="008F021E" w:rsidRDefault="008F021E" w:rsidP="00952E9F">
      <w:pPr>
        <w:rPr>
          <w:lang w:val="en-US"/>
        </w:rPr>
      </w:pPr>
    </w:p>
    <w:sectPr w:rsidR="008F021E" w:rsidRPr="008F021E"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56834" w14:textId="77777777" w:rsidR="00000000" w:rsidRDefault="008F021E">
      <w:r>
        <w:separator/>
      </w:r>
    </w:p>
  </w:endnote>
  <w:endnote w:type="continuationSeparator" w:id="0">
    <w:p w14:paraId="0FEFEF49" w14:textId="77777777" w:rsidR="00000000" w:rsidRDefault="008F0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4FC1" w14:textId="77777777" w:rsidR="00FA0B9F" w:rsidRDefault="008F021E" w:rsidP="00CF5C82">
    <w:pPr>
      <w:framePr w:wrap="around" w:vAnchor="text" w:hAnchor="margin" w:xAlign="right" w:y="1"/>
    </w:pPr>
    <w:r>
      <w:fldChar w:fldCharType="begin"/>
    </w:r>
    <w:r>
      <w:instrText xml:space="preserve">PAGE  </w:instrText>
    </w:r>
    <w:r>
      <w:fldChar w:fldCharType="separate"/>
    </w:r>
    <w:r>
      <w:fldChar w:fldCharType="end"/>
    </w:r>
  </w:p>
  <w:p w14:paraId="52BD4BEB" w14:textId="77777777" w:rsidR="00FA0B9F" w:rsidRDefault="008F021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102A" w14:textId="77777777" w:rsidR="00FA0B9F" w:rsidRDefault="008F021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D52EE80" w14:textId="52A70F12" w:rsidR="00FA0B9F" w:rsidRDefault="008F021E"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4DF7" w14:textId="77777777" w:rsidR="00E311C9" w:rsidRDefault="008F021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752D6B8" w14:textId="77777777" w:rsidR="00E311C9" w:rsidRDefault="008F021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C0298" w14:textId="77777777" w:rsidR="00000000" w:rsidRDefault="008F021E">
      <w:r>
        <w:separator/>
      </w:r>
    </w:p>
  </w:footnote>
  <w:footnote w:type="continuationSeparator" w:id="0">
    <w:p w14:paraId="642F8073" w14:textId="77777777" w:rsidR="00000000" w:rsidRDefault="008F0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31106" w14:paraId="43896DD3" w14:textId="77777777" w:rsidTr="00490760">
      <w:trPr>
        <w:trHeight w:val="344"/>
        <w:jc w:val="center"/>
      </w:trPr>
      <w:tc>
        <w:tcPr>
          <w:tcW w:w="5495" w:type="dxa"/>
        </w:tcPr>
        <w:p w14:paraId="6CAE67DC" w14:textId="77777777" w:rsidR="00DB7C09" w:rsidRDefault="008F021E" w:rsidP="00F968D4"/>
      </w:tc>
      <w:tc>
        <w:tcPr>
          <w:tcW w:w="4253" w:type="dxa"/>
          <w:gridSpan w:val="2"/>
        </w:tcPr>
        <w:p w14:paraId="79D34766" w14:textId="77777777" w:rsidR="00DB7C09" w:rsidRPr="00BD47E4" w:rsidRDefault="008F021E" w:rsidP="002A07BC">
          <w:pPr>
            <w:jc w:val="right"/>
            <w:rPr>
              <w:b/>
              <w:sz w:val="32"/>
              <w:szCs w:val="32"/>
            </w:rPr>
          </w:pPr>
          <w:bookmarkStart w:id="2" w:name="type"/>
          <w:r w:rsidRPr="00BD47E4">
            <w:rPr>
              <w:b/>
              <w:sz w:val="32"/>
              <w:szCs w:val="32"/>
            </w:rPr>
            <w:t>IP</w:t>
          </w:r>
          <w:bookmarkEnd w:id="2"/>
        </w:p>
      </w:tc>
      <w:tc>
        <w:tcPr>
          <w:tcW w:w="1524" w:type="dxa"/>
          <w:gridSpan w:val="2"/>
        </w:tcPr>
        <w:p w14:paraId="39671B27" w14:textId="77777777" w:rsidR="00DB7C09" w:rsidRPr="00BD47E4" w:rsidRDefault="008F021E" w:rsidP="00DB7C09">
          <w:pPr>
            <w:rPr>
              <w:b/>
              <w:sz w:val="32"/>
              <w:szCs w:val="32"/>
            </w:rPr>
          </w:pPr>
          <w:bookmarkStart w:id="3" w:name="number"/>
          <w:r w:rsidRPr="00BD47E4">
            <w:rPr>
              <w:b/>
              <w:sz w:val="32"/>
              <w:szCs w:val="32"/>
            </w:rPr>
            <w:t>83</w:t>
          </w:r>
          <w:bookmarkEnd w:id="3"/>
        </w:p>
      </w:tc>
    </w:tr>
    <w:tr w:rsidR="00131106" w14:paraId="34FC1CBB" w14:textId="77777777" w:rsidTr="00490760">
      <w:trPr>
        <w:trHeight w:val="2165"/>
        <w:jc w:val="center"/>
      </w:trPr>
      <w:tc>
        <w:tcPr>
          <w:tcW w:w="5495" w:type="dxa"/>
        </w:tcPr>
        <w:p w14:paraId="0A471C82" w14:textId="77777777" w:rsidR="00490760" w:rsidRPr="00EE4D48" w:rsidRDefault="008F021E" w:rsidP="002A07BC">
          <w:pPr>
            <w:rPr>
              <w:b/>
              <w:sz w:val="28"/>
              <w:szCs w:val="28"/>
            </w:rPr>
          </w:pPr>
          <w:r>
            <w:rPr>
              <w:noProof/>
            </w:rPr>
            <w:drawing>
              <wp:inline distT="0" distB="0" distL="0" distR="0" wp14:anchorId="7B5C1CDB" wp14:editId="17CBE8A2">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5846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51D6D6F" w14:textId="77777777" w:rsidR="00490760" w:rsidRPr="00FE5146" w:rsidRDefault="008F021E" w:rsidP="00490760">
          <w:pPr>
            <w:jc w:val="right"/>
            <w:rPr>
              <w:sz w:val="144"/>
              <w:szCs w:val="144"/>
            </w:rPr>
          </w:pPr>
          <w:r w:rsidRPr="00FE5146">
            <w:rPr>
              <w:sz w:val="144"/>
              <w:szCs w:val="144"/>
            </w:rPr>
            <w:t>ENG</w:t>
          </w:r>
        </w:p>
      </w:tc>
    </w:tr>
    <w:tr w:rsidR="00131106" w14:paraId="165A7442" w14:textId="77777777" w:rsidTr="00BD47E4">
      <w:trPr>
        <w:trHeight w:val="409"/>
        <w:jc w:val="center"/>
      </w:trPr>
      <w:tc>
        <w:tcPr>
          <w:tcW w:w="9039" w:type="dxa"/>
          <w:gridSpan w:val="2"/>
        </w:tcPr>
        <w:p w14:paraId="46E710DE" w14:textId="77777777" w:rsidR="00BD47E4" w:rsidRDefault="008F021E" w:rsidP="002C30DA">
          <w:pPr>
            <w:jc w:val="right"/>
          </w:pPr>
          <w:r>
            <w:t>Agenda Item:</w:t>
          </w:r>
        </w:p>
      </w:tc>
      <w:tc>
        <w:tcPr>
          <w:tcW w:w="1843" w:type="dxa"/>
          <w:gridSpan w:val="2"/>
        </w:tcPr>
        <w:p w14:paraId="297EF3CF" w14:textId="77777777" w:rsidR="00BD47E4" w:rsidRDefault="008F021E" w:rsidP="002C30DA">
          <w:pPr>
            <w:jc w:val="right"/>
          </w:pPr>
          <w:bookmarkStart w:id="4" w:name="agenda"/>
          <w:r>
            <w:t>CEP 13</w:t>
          </w:r>
          <w:bookmarkEnd w:id="4"/>
        </w:p>
      </w:tc>
      <w:tc>
        <w:tcPr>
          <w:tcW w:w="390" w:type="dxa"/>
        </w:tcPr>
        <w:p w14:paraId="065C19E7" w14:textId="77777777" w:rsidR="00BD47E4" w:rsidRDefault="008F021E" w:rsidP="00387A65">
          <w:pPr>
            <w:jc w:val="right"/>
          </w:pPr>
        </w:p>
      </w:tc>
    </w:tr>
    <w:tr w:rsidR="00131106" w14:paraId="00B02D6C" w14:textId="77777777" w:rsidTr="00BD47E4">
      <w:trPr>
        <w:trHeight w:val="397"/>
        <w:jc w:val="center"/>
      </w:trPr>
      <w:tc>
        <w:tcPr>
          <w:tcW w:w="9039" w:type="dxa"/>
          <w:gridSpan w:val="2"/>
        </w:tcPr>
        <w:p w14:paraId="272ACA71" w14:textId="77777777" w:rsidR="00BD47E4" w:rsidRDefault="008F021E" w:rsidP="002C30DA">
          <w:pPr>
            <w:jc w:val="right"/>
          </w:pPr>
          <w:r>
            <w:t>Presented by:</w:t>
          </w:r>
        </w:p>
      </w:tc>
      <w:tc>
        <w:tcPr>
          <w:tcW w:w="1843" w:type="dxa"/>
          <w:gridSpan w:val="2"/>
        </w:tcPr>
        <w:p w14:paraId="2FA508F3" w14:textId="77777777" w:rsidR="00BD47E4" w:rsidRDefault="008F021E" w:rsidP="002C30DA">
          <w:pPr>
            <w:jc w:val="right"/>
          </w:pPr>
          <w:bookmarkStart w:id="5" w:name="party"/>
          <w:r>
            <w:t>Belarus</w:t>
          </w:r>
          <w:bookmarkEnd w:id="5"/>
        </w:p>
      </w:tc>
      <w:tc>
        <w:tcPr>
          <w:tcW w:w="390" w:type="dxa"/>
        </w:tcPr>
        <w:p w14:paraId="69551915" w14:textId="77777777" w:rsidR="00BD47E4" w:rsidRDefault="008F021E" w:rsidP="00387A65">
          <w:pPr>
            <w:jc w:val="right"/>
          </w:pPr>
        </w:p>
      </w:tc>
    </w:tr>
    <w:tr w:rsidR="00131106" w14:paraId="344297BA" w14:textId="77777777" w:rsidTr="00BD47E4">
      <w:trPr>
        <w:trHeight w:val="409"/>
        <w:jc w:val="center"/>
      </w:trPr>
      <w:tc>
        <w:tcPr>
          <w:tcW w:w="9039" w:type="dxa"/>
          <w:gridSpan w:val="2"/>
        </w:tcPr>
        <w:p w14:paraId="01CB4634" w14:textId="77777777" w:rsidR="00BD47E4" w:rsidRDefault="008F021E" w:rsidP="002C30DA">
          <w:pPr>
            <w:jc w:val="right"/>
          </w:pPr>
          <w:r>
            <w:t>Original:</w:t>
          </w:r>
        </w:p>
      </w:tc>
      <w:tc>
        <w:tcPr>
          <w:tcW w:w="1843" w:type="dxa"/>
          <w:gridSpan w:val="2"/>
        </w:tcPr>
        <w:p w14:paraId="6E50F4AF" w14:textId="77777777" w:rsidR="00BD47E4" w:rsidRDefault="008F021E" w:rsidP="002C30DA">
          <w:pPr>
            <w:jc w:val="right"/>
          </w:pPr>
          <w:bookmarkStart w:id="6" w:name="language"/>
          <w:r>
            <w:t>Russian</w:t>
          </w:r>
          <w:bookmarkEnd w:id="6"/>
        </w:p>
      </w:tc>
      <w:tc>
        <w:tcPr>
          <w:tcW w:w="390" w:type="dxa"/>
        </w:tcPr>
        <w:p w14:paraId="32C7C0F7" w14:textId="77777777" w:rsidR="00BD47E4" w:rsidRDefault="008F021E" w:rsidP="00387A65">
          <w:pPr>
            <w:jc w:val="right"/>
          </w:pPr>
        </w:p>
      </w:tc>
    </w:tr>
    <w:tr w:rsidR="00131106" w14:paraId="3E5DF1FC" w14:textId="77777777" w:rsidTr="00BD47E4">
      <w:trPr>
        <w:trHeight w:val="409"/>
        <w:jc w:val="center"/>
      </w:trPr>
      <w:tc>
        <w:tcPr>
          <w:tcW w:w="9039" w:type="dxa"/>
          <w:gridSpan w:val="2"/>
        </w:tcPr>
        <w:p w14:paraId="79C385CC" w14:textId="77777777" w:rsidR="0097629D" w:rsidRDefault="008F021E" w:rsidP="002C30DA">
          <w:pPr>
            <w:jc w:val="right"/>
          </w:pPr>
          <w:r>
            <w:t>Submitted:</w:t>
          </w:r>
        </w:p>
      </w:tc>
      <w:tc>
        <w:tcPr>
          <w:tcW w:w="1843" w:type="dxa"/>
          <w:gridSpan w:val="2"/>
        </w:tcPr>
        <w:p w14:paraId="5CF0CB09" w14:textId="77777777" w:rsidR="0097629D" w:rsidRDefault="008F021E" w:rsidP="0097629D">
          <w:pPr>
            <w:jc w:val="right"/>
          </w:pPr>
          <w:bookmarkStart w:id="7" w:name="date_submission"/>
          <w:r>
            <w:t>22/4/2022</w:t>
          </w:r>
          <w:bookmarkEnd w:id="7"/>
        </w:p>
      </w:tc>
      <w:tc>
        <w:tcPr>
          <w:tcW w:w="390" w:type="dxa"/>
        </w:tcPr>
        <w:p w14:paraId="1CA9EFB7" w14:textId="77777777" w:rsidR="0097629D" w:rsidRDefault="008F021E" w:rsidP="00387A65">
          <w:pPr>
            <w:jc w:val="right"/>
          </w:pPr>
        </w:p>
      </w:tc>
    </w:tr>
  </w:tbl>
  <w:p w14:paraId="3519145C" w14:textId="77777777" w:rsidR="00AE5DD0" w:rsidRDefault="008F02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31106" w14:paraId="72016EA2" w14:textId="77777777">
      <w:trPr>
        <w:trHeight w:val="354"/>
        <w:jc w:val="center"/>
      </w:trPr>
      <w:tc>
        <w:tcPr>
          <w:tcW w:w="9694" w:type="dxa"/>
        </w:tcPr>
        <w:p w14:paraId="4D5D0C20" w14:textId="60286D18" w:rsidR="00AE5DD0" w:rsidRPr="00BD47E4" w:rsidRDefault="008F021E" w:rsidP="00C26F2D">
          <w:pPr>
            <w:jc w:val="right"/>
            <w:rPr>
              <w:b/>
              <w:sz w:val="32"/>
              <w:szCs w:val="32"/>
            </w:rPr>
          </w:pPr>
          <w:r>
            <w:rPr>
              <w:b/>
              <w:sz w:val="32"/>
              <w:szCs w:val="32"/>
            </w:rPr>
            <w:t>IP</w:t>
          </w:r>
        </w:p>
      </w:tc>
      <w:tc>
        <w:tcPr>
          <w:tcW w:w="1332" w:type="dxa"/>
        </w:tcPr>
        <w:p w14:paraId="05A6FB40" w14:textId="0B8B4DDE" w:rsidR="00AE5DD0" w:rsidRPr="00BD47E4" w:rsidRDefault="008F021E" w:rsidP="00080F4C">
          <w:pPr>
            <w:rPr>
              <w:b/>
              <w:sz w:val="32"/>
              <w:szCs w:val="32"/>
            </w:rPr>
          </w:pPr>
          <w:r>
            <w:rPr>
              <w:b/>
              <w:sz w:val="32"/>
              <w:szCs w:val="32"/>
            </w:rPr>
            <w:t>83</w:t>
          </w:r>
        </w:p>
      </w:tc>
    </w:tr>
  </w:tbl>
  <w:p w14:paraId="3BFE3962" w14:textId="77777777" w:rsidR="00AE5DD0" w:rsidRDefault="008F02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CB04308">
      <w:start w:val="1"/>
      <w:numFmt w:val="bullet"/>
      <w:pStyle w:val="ATSBullet1"/>
      <w:lvlText w:val=""/>
      <w:lvlJc w:val="left"/>
      <w:pPr>
        <w:tabs>
          <w:tab w:val="num" w:pos="360"/>
        </w:tabs>
        <w:ind w:left="360" w:hanging="360"/>
      </w:pPr>
      <w:rPr>
        <w:rFonts w:ascii="Symbol" w:hAnsi="Symbol" w:hint="default"/>
        <w:color w:val="auto"/>
      </w:rPr>
    </w:lvl>
    <w:lvl w:ilvl="1" w:tplc="E5A47DF4" w:tentative="1">
      <w:start w:val="1"/>
      <w:numFmt w:val="bullet"/>
      <w:lvlText w:val="o"/>
      <w:lvlJc w:val="left"/>
      <w:pPr>
        <w:tabs>
          <w:tab w:val="num" w:pos="1440"/>
        </w:tabs>
        <w:ind w:left="1440" w:hanging="360"/>
      </w:pPr>
      <w:rPr>
        <w:rFonts w:ascii="Courier New" w:hAnsi="Courier New" w:cs="Courier New" w:hint="default"/>
      </w:rPr>
    </w:lvl>
    <w:lvl w:ilvl="2" w:tplc="62C80754" w:tentative="1">
      <w:start w:val="1"/>
      <w:numFmt w:val="bullet"/>
      <w:lvlText w:val=""/>
      <w:lvlJc w:val="left"/>
      <w:pPr>
        <w:tabs>
          <w:tab w:val="num" w:pos="2160"/>
        </w:tabs>
        <w:ind w:left="2160" w:hanging="360"/>
      </w:pPr>
      <w:rPr>
        <w:rFonts w:ascii="Wingdings" w:hAnsi="Wingdings" w:hint="default"/>
      </w:rPr>
    </w:lvl>
    <w:lvl w:ilvl="3" w:tplc="A678B6BC" w:tentative="1">
      <w:start w:val="1"/>
      <w:numFmt w:val="bullet"/>
      <w:lvlText w:val=""/>
      <w:lvlJc w:val="left"/>
      <w:pPr>
        <w:tabs>
          <w:tab w:val="num" w:pos="2880"/>
        </w:tabs>
        <w:ind w:left="2880" w:hanging="360"/>
      </w:pPr>
      <w:rPr>
        <w:rFonts w:ascii="Symbol" w:hAnsi="Symbol" w:hint="default"/>
      </w:rPr>
    </w:lvl>
    <w:lvl w:ilvl="4" w:tplc="EC180B90" w:tentative="1">
      <w:start w:val="1"/>
      <w:numFmt w:val="bullet"/>
      <w:lvlText w:val="o"/>
      <w:lvlJc w:val="left"/>
      <w:pPr>
        <w:tabs>
          <w:tab w:val="num" w:pos="3600"/>
        </w:tabs>
        <w:ind w:left="3600" w:hanging="360"/>
      </w:pPr>
      <w:rPr>
        <w:rFonts w:ascii="Courier New" w:hAnsi="Courier New" w:cs="Courier New" w:hint="default"/>
      </w:rPr>
    </w:lvl>
    <w:lvl w:ilvl="5" w:tplc="D2B6411A" w:tentative="1">
      <w:start w:val="1"/>
      <w:numFmt w:val="bullet"/>
      <w:lvlText w:val=""/>
      <w:lvlJc w:val="left"/>
      <w:pPr>
        <w:tabs>
          <w:tab w:val="num" w:pos="4320"/>
        </w:tabs>
        <w:ind w:left="4320" w:hanging="360"/>
      </w:pPr>
      <w:rPr>
        <w:rFonts w:ascii="Wingdings" w:hAnsi="Wingdings" w:hint="default"/>
      </w:rPr>
    </w:lvl>
    <w:lvl w:ilvl="6" w:tplc="FEAA6768" w:tentative="1">
      <w:start w:val="1"/>
      <w:numFmt w:val="bullet"/>
      <w:lvlText w:val=""/>
      <w:lvlJc w:val="left"/>
      <w:pPr>
        <w:tabs>
          <w:tab w:val="num" w:pos="5040"/>
        </w:tabs>
        <w:ind w:left="5040" w:hanging="360"/>
      </w:pPr>
      <w:rPr>
        <w:rFonts w:ascii="Symbol" w:hAnsi="Symbol" w:hint="default"/>
      </w:rPr>
    </w:lvl>
    <w:lvl w:ilvl="7" w:tplc="83A4922C" w:tentative="1">
      <w:start w:val="1"/>
      <w:numFmt w:val="bullet"/>
      <w:lvlText w:val="o"/>
      <w:lvlJc w:val="left"/>
      <w:pPr>
        <w:tabs>
          <w:tab w:val="num" w:pos="5760"/>
        </w:tabs>
        <w:ind w:left="5760" w:hanging="360"/>
      </w:pPr>
      <w:rPr>
        <w:rFonts w:ascii="Courier New" w:hAnsi="Courier New" w:cs="Courier New" w:hint="default"/>
      </w:rPr>
    </w:lvl>
    <w:lvl w:ilvl="8" w:tplc="2C2030E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A18124A">
      <w:start w:val="1"/>
      <w:numFmt w:val="decimal"/>
      <w:lvlText w:val="%1)"/>
      <w:lvlJc w:val="left"/>
      <w:pPr>
        <w:tabs>
          <w:tab w:val="num" w:pos="340"/>
        </w:tabs>
        <w:ind w:left="340" w:hanging="340"/>
      </w:pPr>
      <w:rPr>
        <w:rFonts w:hint="default"/>
      </w:rPr>
    </w:lvl>
    <w:lvl w:ilvl="1" w:tplc="03E6FC46" w:tentative="1">
      <w:start w:val="1"/>
      <w:numFmt w:val="lowerLetter"/>
      <w:lvlText w:val="%2."/>
      <w:lvlJc w:val="left"/>
      <w:pPr>
        <w:tabs>
          <w:tab w:val="num" w:pos="1440"/>
        </w:tabs>
        <w:ind w:left="1440" w:hanging="360"/>
      </w:pPr>
    </w:lvl>
    <w:lvl w:ilvl="2" w:tplc="CE9232E8" w:tentative="1">
      <w:start w:val="1"/>
      <w:numFmt w:val="lowerRoman"/>
      <w:lvlText w:val="%3."/>
      <w:lvlJc w:val="right"/>
      <w:pPr>
        <w:tabs>
          <w:tab w:val="num" w:pos="2160"/>
        </w:tabs>
        <w:ind w:left="2160" w:hanging="180"/>
      </w:pPr>
    </w:lvl>
    <w:lvl w:ilvl="3" w:tplc="6846D762" w:tentative="1">
      <w:start w:val="1"/>
      <w:numFmt w:val="decimal"/>
      <w:lvlText w:val="%4."/>
      <w:lvlJc w:val="left"/>
      <w:pPr>
        <w:tabs>
          <w:tab w:val="num" w:pos="2880"/>
        </w:tabs>
        <w:ind w:left="2880" w:hanging="360"/>
      </w:pPr>
    </w:lvl>
    <w:lvl w:ilvl="4" w:tplc="757A6F58" w:tentative="1">
      <w:start w:val="1"/>
      <w:numFmt w:val="lowerLetter"/>
      <w:lvlText w:val="%5."/>
      <w:lvlJc w:val="left"/>
      <w:pPr>
        <w:tabs>
          <w:tab w:val="num" w:pos="3600"/>
        </w:tabs>
        <w:ind w:left="3600" w:hanging="360"/>
      </w:pPr>
    </w:lvl>
    <w:lvl w:ilvl="5" w:tplc="1A660948" w:tentative="1">
      <w:start w:val="1"/>
      <w:numFmt w:val="lowerRoman"/>
      <w:lvlText w:val="%6."/>
      <w:lvlJc w:val="right"/>
      <w:pPr>
        <w:tabs>
          <w:tab w:val="num" w:pos="4320"/>
        </w:tabs>
        <w:ind w:left="4320" w:hanging="180"/>
      </w:pPr>
    </w:lvl>
    <w:lvl w:ilvl="6" w:tplc="7E72476E" w:tentative="1">
      <w:start w:val="1"/>
      <w:numFmt w:val="decimal"/>
      <w:lvlText w:val="%7."/>
      <w:lvlJc w:val="left"/>
      <w:pPr>
        <w:tabs>
          <w:tab w:val="num" w:pos="5040"/>
        </w:tabs>
        <w:ind w:left="5040" w:hanging="360"/>
      </w:pPr>
    </w:lvl>
    <w:lvl w:ilvl="7" w:tplc="C8F4AD06" w:tentative="1">
      <w:start w:val="1"/>
      <w:numFmt w:val="lowerLetter"/>
      <w:lvlText w:val="%8."/>
      <w:lvlJc w:val="left"/>
      <w:pPr>
        <w:tabs>
          <w:tab w:val="num" w:pos="5760"/>
        </w:tabs>
        <w:ind w:left="5760" w:hanging="360"/>
      </w:pPr>
    </w:lvl>
    <w:lvl w:ilvl="8" w:tplc="69C075DC" w:tentative="1">
      <w:start w:val="1"/>
      <w:numFmt w:val="lowerRoman"/>
      <w:lvlText w:val="%9."/>
      <w:lvlJc w:val="right"/>
      <w:pPr>
        <w:tabs>
          <w:tab w:val="num" w:pos="6480"/>
        </w:tabs>
        <w:ind w:left="6480" w:hanging="180"/>
      </w:pPr>
    </w:lvl>
  </w:abstractNum>
  <w:abstractNum w:abstractNumId="13" w15:restartNumberingAfterBreak="0">
    <w:nsid w:val="5D4D264F"/>
    <w:multiLevelType w:val="hybridMultilevel"/>
    <w:tmpl w:val="9AD2F93E"/>
    <w:lvl w:ilvl="0" w:tplc="D81C2E4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42F3AFA"/>
    <w:multiLevelType w:val="hybridMultilevel"/>
    <w:tmpl w:val="9DF09BE6"/>
    <w:lvl w:ilvl="0" w:tplc="4EC43E8E">
      <w:start w:val="1"/>
      <w:numFmt w:val="decimal"/>
      <w:lvlText w:val="%1."/>
      <w:lvlJc w:val="left"/>
      <w:pPr>
        <w:tabs>
          <w:tab w:val="num" w:pos="1057"/>
        </w:tabs>
        <w:ind w:left="1057" w:hanging="360"/>
      </w:pPr>
      <w:rPr>
        <w:rFonts w:hint="default"/>
      </w:rPr>
    </w:lvl>
    <w:lvl w:ilvl="1" w:tplc="33F4665E" w:tentative="1">
      <w:start w:val="1"/>
      <w:numFmt w:val="lowerLetter"/>
      <w:lvlText w:val="%2."/>
      <w:lvlJc w:val="left"/>
      <w:pPr>
        <w:tabs>
          <w:tab w:val="num" w:pos="2137"/>
        </w:tabs>
        <w:ind w:left="2137" w:hanging="360"/>
      </w:pPr>
    </w:lvl>
    <w:lvl w:ilvl="2" w:tplc="7F707D00" w:tentative="1">
      <w:start w:val="1"/>
      <w:numFmt w:val="lowerRoman"/>
      <w:lvlText w:val="%3."/>
      <w:lvlJc w:val="right"/>
      <w:pPr>
        <w:tabs>
          <w:tab w:val="num" w:pos="2857"/>
        </w:tabs>
        <w:ind w:left="2857" w:hanging="180"/>
      </w:pPr>
    </w:lvl>
    <w:lvl w:ilvl="3" w:tplc="FB069BCE" w:tentative="1">
      <w:start w:val="1"/>
      <w:numFmt w:val="decimal"/>
      <w:lvlText w:val="%4."/>
      <w:lvlJc w:val="left"/>
      <w:pPr>
        <w:tabs>
          <w:tab w:val="num" w:pos="3577"/>
        </w:tabs>
        <w:ind w:left="3577" w:hanging="360"/>
      </w:pPr>
    </w:lvl>
    <w:lvl w:ilvl="4" w:tplc="A6549070" w:tentative="1">
      <w:start w:val="1"/>
      <w:numFmt w:val="lowerLetter"/>
      <w:lvlText w:val="%5."/>
      <w:lvlJc w:val="left"/>
      <w:pPr>
        <w:tabs>
          <w:tab w:val="num" w:pos="4297"/>
        </w:tabs>
        <w:ind w:left="4297" w:hanging="360"/>
      </w:pPr>
    </w:lvl>
    <w:lvl w:ilvl="5" w:tplc="AB2AFA72" w:tentative="1">
      <w:start w:val="1"/>
      <w:numFmt w:val="lowerRoman"/>
      <w:lvlText w:val="%6."/>
      <w:lvlJc w:val="right"/>
      <w:pPr>
        <w:tabs>
          <w:tab w:val="num" w:pos="5017"/>
        </w:tabs>
        <w:ind w:left="5017" w:hanging="180"/>
      </w:pPr>
    </w:lvl>
    <w:lvl w:ilvl="6" w:tplc="B0A06B24" w:tentative="1">
      <w:start w:val="1"/>
      <w:numFmt w:val="decimal"/>
      <w:lvlText w:val="%7."/>
      <w:lvlJc w:val="left"/>
      <w:pPr>
        <w:tabs>
          <w:tab w:val="num" w:pos="5737"/>
        </w:tabs>
        <w:ind w:left="5737" w:hanging="360"/>
      </w:pPr>
    </w:lvl>
    <w:lvl w:ilvl="7" w:tplc="AECEC670" w:tentative="1">
      <w:start w:val="1"/>
      <w:numFmt w:val="lowerLetter"/>
      <w:lvlText w:val="%8."/>
      <w:lvlJc w:val="left"/>
      <w:pPr>
        <w:tabs>
          <w:tab w:val="num" w:pos="6457"/>
        </w:tabs>
        <w:ind w:left="6457" w:hanging="360"/>
      </w:pPr>
    </w:lvl>
    <w:lvl w:ilvl="8" w:tplc="323A5F2C"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57769BA8">
      <w:start w:val="1"/>
      <w:numFmt w:val="decimal"/>
      <w:pStyle w:val="ATSNumber1"/>
      <w:lvlText w:val="%1)"/>
      <w:lvlJc w:val="left"/>
      <w:pPr>
        <w:tabs>
          <w:tab w:val="num" w:pos="720"/>
        </w:tabs>
        <w:ind w:left="720" w:hanging="360"/>
      </w:pPr>
    </w:lvl>
    <w:lvl w:ilvl="1" w:tplc="2A1E1C4E" w:tentative="1">
      <w:start w:val="1"/>
      <w:numFmt w:val="lowerLetter"/>
      <w:lvlText w:val="%2."/>
      <w:lvlJc w:val="left"/>
      <w:pPr>
        <w:tabs>
          <w:tab w:val="num" w:pos="1440"/>
        </w:tabs>
        <w:ind w:left="1440" w:hanging="360"/>
      </w:pPr>
    </w:lvl>
    <w:lvl w:ilvl="2" w:tplc="63F4DC88" w:tentative="1">
      <w:start w:val="1"/>
      <w:numFmt w:val="lowerRoman"/>
      <w:lvlText w:val="%3."/>
      <w:lvlJc w:val="right"/>
      <w:pPr>
        <w:tabs>
          <w:tab w:val="num" w:pos="2160"/>
        </w:tabs>
        <w:ind w:left="2160" w:hanging="180"/>
      </w:pPr>
    </w:lvl>
    <w:lvl w:ilvl="3" w:tplc="0A885A54" w:tentative="1">
      <w:start w:val="1"/>
      <w:numFmt w:val="decimal"/>
      <w:lvlText w:val="%4."/>
      <w:lvlJc w:val="left"/>
      <w:pPr>
        <w:tabs>
          <w:tab w:val="num" w:pos="2880"/>
        </w:tabs>
        <w:ind w:left="2880" w:hanging="360"/>
      </w:pPr>
    </w:lvl>
    <w:lvl w:ilvl="4" w:tplc="D4C4FA9E" w:tentative="1">
      <w:start w:val="1"/>
      <w:numFmt w:val="lowerLetter"/>
      <w:lvlText w:val="%5."/>
      <w:lvlJc w:val="left"/>
      <w:pPr>
        <w:tabs>
          <w:tab w:val="num" w:pos="3600"/>
        </w:tabs>
        <w:ind w:left="3600" w:hanging="360"/>
      </w:pPr>
    </w:lvl>
    <w:lvl w:ilvl="5" w:tplc="021893BA" w:tentative="1">
      <w:start w:val="1"/>
      <w:numFmt w:val="lowerRoman"/>
      <w:lvlText w:val="%6."/>
      <w:lvlJc w:val="right"/>
      <w:pPr>
        <w:tabs>
          <w:tab w:val="num" w:pos="4320"/>
        </w:tabs>
        <w:ind w:left="4320" w:hanging="180"/>
      </w:pPr>
    </w:lvl>
    <w:lvl w:ilvl="6" w:tplc="A9801F22" w:tentative="1">
      <w:start w:val="1"/>
      <w:numFmt w:val="decimal"/>
      <w:lvlText w:val="%7."/>
      <w:lvlJc w:val="left"/>
      <w:pPr>
        <w:tabs>
          <w:tab w:val="num" w:pos="5040"/>
        </w:tabs>
        <w:ind w:left="5040" w:hanging="360"/>
      </w:pPr>
    </w:lvl>
    <w:lvl w:ilvl="7" w:tplc="BF48B0C0" w:tentative="1">
      <w:start w:val="1"/>
      <w:numFmt w:val="lowerLetter"/>
      <w:lvlText w:val="%8."/>
      <w:lvlJc w:val="left"/>
      <w:pPr>
        <w:tabs>
          <w:tab w:val="num" w:pos="5760"/>
        </w:tabs>
        <w:ind w:left="5760" w:hanging="360"/>
      </w:pPr>
    </w:lvl>
    <w:lvl w:ilvl="8" w:tplc="3348992A"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4358158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1983FBE" w:tentative="1">
      <w:start w:val="1"/>
      <w:numFmt w:val="bullet"/>
      <w:lvlText w:val="o"/>
      <w:lvlJc w:val="left"/>
      <w:pPr>
        <w:tabs>
          <w:tab w:val="num" w:pos="2517"/>
        </w:tabs>
        <w:ind w:left="2517" w:hanging="360"/>
      </w:pPr>
      <w:rPr>
        <w:rFonts w:ascii="Courier New" w:hAnsi="Courier New" w:cs="Courier New" w:hint="default"/>
      </w:rPr>
    </w:lvl>
    <w:lvl w:ilvl="2" w:tplc="B0682FA8" w:tentative="1">
      <w:start w:val="1"/>
      <w:numFmt w:val="bullet"/>
      <w:lvlText w:val=""/>
      <w:lvlJc w:val="left"/>
      <w:pPr>
        <w:tabs>
          <w:tab w:val="num" w:pos="3237"/>
        </w:tabs>
        <w:ind w:left="3237" w:hanging="360"/>
      </w:pPr>
      <w:rPr>
        <w:rFonts w:ascii="Wingdings" w:hAnsi="Wingdings" w:hint="default"/>
      </w:rPr>
    </w:lvl>
    <w:lvl w:ilvl="3" w:tplc="C6BA48BC" w:tentative="1">
      <w:start w:val="1"/>
      <w:numFmt w:val="bullet"/>
      <w:lvlText w:val=""/>
      <w:lvlJc w:val="left"/>
      <w:pPr>
        <w:tabs>
          <w:tab w:val="num" w:pos="3957"/>
        </w:tabs>
        <w:ind w:left="3957" w:hanging="360"/>
      </w:pPr>
      <w:rPr>
        <w:rFonts w:ascii="Symbol" w:hAnsi="Symbol" w:hint="default"/>
      </w:rPr>
    </w:lvl>
    <w:lvl w:ilvl="4" w:tplc="AC44504E" w:tentative="1">
      <w:start w:val="1"/>
      <w:numFmt w:val="bullet"/>
      <w:lvlText w:val="o"/>
      <w:lvlJc w:val="left"/>
      <w:pPr>
        <w:tabs>
          <w:tab w:val="num" w:pos="4677"/>
        </w:tabs>
        <w:ind w:left="4677" w:hanging="360"/>
      </w:pPr>
      <w:rPr>
        <w:rFonts w:ascii="Courier New" w:hAnsi="Courier New" w:cs="Courier New" w:hint="default"/>
      </w:rPr>
    </w:lvl>
    <w:lvl w:ilvl="5" w:tplc="19B8FC26" w:tentative="1">
      <w:start w:val="1"/>
      <w:numFmt w:val="bullet"/>
      <w:lvlText w:val=""/>
      <w:lvlJc w:val="left"/>
      <w:pPr>
        <w:tabs>
          <w:tab w:val="num" w:pos="5397"/>
        </w:tabs>
        <w:ind w:left="5397" w:hanging="360"/>
      </w:pPr>
      <w:rPr>
        <w:rFonts w:ascii="Wingdings" w:hAnsi="Wingdings" w:hint="default"/>
      </w:rPr>
    </w:lvl>
    <w:lvl w:ilvl="6" w:tplc="EDC4FEBE" w:tentative="1">
      <w:start w:val="1"/>
      <w:numFmt w:val="bullet"/>
      <w:lvlText w:val=""/>
      <w:lvlJc w:val="left"/>
      <w:pPr>
        <w:tabs>
          <w:tab w:val="num" w:pos="6117"/>
        </w:tabs>
        <w:ind w:left="6117" w:hanging="360"/>
      </w:pPr>
      <w:rPr>
        <w:rFonts w:ascii="Symbol" w:hAnsi="Symbol" w:hint="default"/>
      </w:rPr>
    </w:lvl>
    <w:lvl w:ilvl="7" w:tplc="79BCB9C2" w:tentative="1">
      <w:start w:val="1"/>
      <w:numFmt w:val="bullet"/>
      <w:lvlText w:val="o"/>
      <w:lvlJc w:val="left"/>
      <w:pPr>
        <w:tabs>
          <w:tab w:val="num" w:pos="6837"/>
        </w:tabs>
        <w:ind w:left="6837" w:hanging="360"/>
      </w:pPr>
      <w:rPr>
        <w:rFonts w:ascii="Courier New" w:hAnsi="Courier New" w:cs="Courier New" w:hint="default"/>
      </w:rPr>
    </w:lvl>
    <w:lvl w:ilvl="8" w:tplc="E598A0C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2C3C6DE6">
      <w:start w:val="1"/>
      <w:numFmt w:val="decimal"/>
      <w:pStyle w:val="ATSNumber2"/>
      <w:lvlText w:val="%1."/>
      <w:lvlJc w:val="left"/>
      <w:pPr>
        <w:tabs>
          <w:tab w:val="num" w:pos="720"/>
        </w:tabs>
        <w:ind w:left="720" w:hanging="360"/>
      </w:pPr>
      <w:rPr>
        <w:rFonts w:hint="default"/>
      </w:rPr>
    </w:lvl>
    <w:lvl w:ilvl="1" w:tplc="6DD292CC" w:tentative="1">
      <w:start w:val="1"/>
      <w:numFmt w:val="lowerLetter"/>
      <w:lvlText w:val="%2."/>
      <w:lvlJc w:val="left"/>
      <w:pPr>
        <w:tabs>
          <w:tab w:val="num" w:pos="1440"/>
        </w:tabs>
        <w:ind w:left="1440" w:hanging="360"/>
      </w:pPr>
    </w:lvl>
    <w:lvl w:ilvl="2" w:tplc="157ECF50" w:tentative="1">
      <w:start w:val="1"/>
      <w:numFmt w:val="lowerRoman"/>
      <w:lvlText w:val="%3."/>
      <w:lvlJc w:val="right"/>
      <w:pPr>
        <w:tabs>
          <w:tab w:val="num" w:pos="2160"/>
        </w:tabs>
        <w:ind w:left="2160" w:hanging="180"/>
      </w:pPr>
    </w:lvl>
    <w:lvl w:ilvl="3" w:tplc="AFEA31F6" w:tentative="1">
      <w:start w:val="1"/>
      <w:numFmt w:val="decimal"/>
      <w:lvlText w:val="%4."/>
      <w:lvlJc w:val="left"/>
      <w:pPr>
        <w:tabs>
          <w:tab w:val="num" w:pos="2880"/>
        </w:tabs>
        <w:ind w:left="2880" w:hanging="360"/>
      </w:pPr>
    </w:lvl>
    <w:lvl w:ilvl="4" w:tplc="36107CA8" w:tentative="1">
      <w:start w:val="1"/>
      <w:numFmt w:val="lowerLetter"/>
      <w:lvlText w:val="%5."/>
      <w:lvlJc w:val="left"/>
      <w:pPr>
        <w:tabs>
          <w:tab w:val="num" w:pos="3600"/>
        </w:tabs>
        <w:ind w:left="3600" w:hanging="360"/>
      </w:pPr>
    </w:lvl>
    <w:lvl w:ilvl="5" w:tplc="A744588A" w:tentative="1">
      <w:start w:val="1"/>
      <w:numFmt w:val="lowerRoman"/>
      <w:lvlText w:val="%6."/>
      <w:lvlJc w:val="right"/>
      <w:pPr>
        <w:tabs>
          <w:tab w:val="num" w:pos="4320"/>
        </w:tabs>
        <w:ind w:left="4320" w:hanging="180"/>
      </w:pPr>
    </w:lvl>
    <w:lvl w:ilvl="6" w:tplc="322C462E" w:tentative="1">
      <w:start w:val="1"/>
      <w:numFmt w:val="decimal"/>
      <w:lvlText w:val="%7."/>
      <w:lvlJc w:val="left"/>
      <w:pPr>
        <w:tabs>
          <w:tab w:val="num" w:pos="5040"/>
        </w:tabs>
        <w:ind w:left="5040" w:hanging="360"/>
      </w:pPr>
    </w:lvl>
    <w:lvl w:ilvl="7" w:tplc="D806E36C" w:tentative="1">
      <w:start w:val="1"/>
      <w:numFmt w:val="lowerLetter"/>
      <w:lvlText w:val="%8."/>
      <w:lvlJc w:val="left"/>
      <w:pPr>
        <w:tabs>
          <w:tab w:val="num" w:pos="5760"/>
        </w:tabs>
        <w:ind w:left="5760" w:hanging="360"/>
      </w:pPr>
    </w:lvl>
    <w:lvl w:ilvl="8" w:tplc="69904414" w:tentative="1">
      <w:start w:val="1"/>
      <w:numFmt w:val="lowerRoman"/>
      <w:lvlText w:val="%9."/>
      <w:lvlJc w:val="right"/>
      <w:pPr>
        <w:tabs>
          <w:tab w:val="num" w:pos="6480"/>
        </w:tabs>
        <w:ind w:left="6480" w:hanging="180"/>
      </w:pPr>
    </w:lvl>
  </w:abstractNum>
  <w:num w:numId="1" w16cid:durableId="1231885953">
    <w:abstractNumId w:val="9"/>
  </w:num>
  <w:num w:numId="2" w16cid:durableId="820777904">
    <w:abstractNumId w:val="7"/>
  </w:num>
  <w:num w:numId="3" w16cid:durableId="1689913428">
    <w:abstractNumId w:val="6"/>
  </w:num>
  <w:num w:numId="4" w16cid:durableId="373769947">
    <w:abstractNumId w:val="5"/>
  </w:num>
  <w:num w:numId="5" w16cid:durableId="522741613">
    <w:abstractNumId w:val="4"/>
  </w:num>
  <w:num w:numId="6" w16cid:durableId="1118060656">
    <w:abstractNumId w:val="8"/>
  </w:num>
  <w:num w:numId="7" w16cid:durableId="878972309">
    <w:abstractNumId w:val="3"/>
  </w:num>
  <w:num w:numId="8" w16cid:durableId="1921714749">
    <w:abstractNumId w:val="2"/>
  </w:num>
  <w:num w:numId="9" w16cid:durableId="941649702">
    <w:abstractNumId w:val="1"/>
  </w:num>
  <w:num w:numId="10" w16cid:durableId="327488502">
    <w:abstractNumId w:val="0"/>
  </w:num>
  <w:num w:numId="11" w16cid:durableId="1861964899">
    <w:abstractNumId w:val="11"/>
  </w:num>
  <w:num w:numId="12" w16cid:durableId="2123379293">
    <w:abstractNumId w:val="16"/>
  </w:num>
  <w:num w:numId="13" w16cid:durableId="1814760681">
    <w:abstractNumId w:val="15"/>
  </w:num>
  <w:num w:numId="14" w16cid:durableId="421418208">
    <w:abstractNumId w:val="12"/>
  </w:num>
  <w:num w:numId="15" w16cid:durableId="1326663402">
    <w:abstractNumId w:val="14"/>
  </w:num>
  <w:num w:numId="16" w16cid:durableId="751316536">
    <w:abstractNumId w:val="10"/>
  </w:num>
  <w:num w:numId="17" w16cid:durableId="1823081186">
    <w:abstractNumId w:val="11"/>
  </w:num>
  <w:num w:numId="18" w16cid:durableId="1545869276">
    <w:abstractNumId w:val="16"/>
  </w:num>
  <w:num w:numId="19" w16cid:durableId="1505703035">
    <w:abstractNumId w:val="15"/>
  </w:num>
  <w:num w:numId="20" w16cid:durableId="1102146858">
    <w:abstractNumId w:val="17"/>
  </w:num>
  <w:num w:numId="21" w16cid:durableId="10152332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06"/>
    <w:rsid w:val="00131106"/>
    <w:rsid w:val="008F02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6FCAF"/>
  <w15:chartTrackingRefBased/>
  <w15:docId w15:val="{B1D6B57E-1FA5-44DF-BC3D-E2382825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851</Words>
  <Characters>4599</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2022-04-22T18:38:00Z</dcterms:modified>
</cp:coreProperties>
</file>