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A0AB" w14:textId="77777777" w:rsidR="00C26F2D" w:rsidRPr="00BF077B" w:rsidRDefault="00966F9B" w:rsidP="00BF077B">
      <w:pPr>
        <w:pStyle w:val="ATSNormal"/>
        <w:rPr>
          <w:rStyle w:val="Ttulodellibro"/>
        </w:rPr>
      </w:pPr>
    </w:p>
    <w:p w14:paraId="761D6369" w14:textId="77777777" w:rsidR="002F0A13" w:rsidRDefault="00966F9B" w:rsidP="004B4A60">
      <w:pPr>
        <w:rPr>
          <w:b/>
          <w:u w:val="single"/>
          <w:lang w:val="es-ES_tradnl"/>
        </w:rPr>
      </w:pPr>
    </w:p>
    <w:p w14:paraId="607BA230" w14:textId="77777777" w:rsidR="002F0A13" w:rsidRDefault="00966F9B" w:rsidP="004B4A60">
      <w:pPr>
        <w:rPr>
          <w:b/>
          <w:u w:val="single"/>
          <w:lang w:val="es-ES_tradnl"/>
        </w:rPr>
      </w:pPr>
    </w:p>
    <w:p w14:paraId="0209ECC6" w14:textId="77777777" w:rsidR="002F0A13" w:rsidRDefault="00966F9B" w:rsidP="004B4A60">
      <w:pPr>
        <w:rPr>
          <w:b/>
          <w:u w:val="single"/>
          <w:lang w:val="es-ES_tradnl"/>
        </w:rPr>
      </w:pPr>
    </w:p>
    <w:p w14:paraId="51CD1988" w14:textId="77777777" w:rsidR="002F0A13" w:rsidRDefault="00966F9B" w:rsidP="004B4A60">
      <w:pPr>
        <w:rPr>
          <w:b/>
          <w:u w:val="single"/>
          <w:lang w:val="es-ES_tradnl"/>
        </w:rPr>
      </w:pPr>
    </w:p>
    <w:p w14:paraId="445959B0" w14:textId="77777777" w:rsidR="00C26F2D" w:rsidRDefault="00966F9B" w:rsidP="004B4A60">
      <w:pPr>
        <w:rPr>
          <w:b/>
          <w:u w:val="single"/>
          <w:lang w:val="es-ES_tradnl"/>
        </w:rPr>
      </w:pPr>
    </w:p>
    <w:p w14:paraId="32D29945" w14:textId="77777777" w:rsidR="004B4A60" w:rsidRPr="0057246E" w:rsidRDefault="00A37DBB" w:rsidP="001B789F">
      <w:pPr>
        <w:pStyle w:val="ATSTitle"/>
      </w:pPr>
      <w:bookmarkStart w:id="0" w:name="name"/>
      <w:r>
        <w:t>The 4th Basic Plan for the Promotion of Research Activities in Antarctica of the Republic of Korea (2022-2026)</w:t>
      </w:r>
      <w:bookmarkEnd w:id="0"/>
    </w:p>
    <w:p w14:paraId="544EA7DC" w14:textId="77777777" w:rsidR="004B4A60" w:rsidRPr="0057246E" w:rsidRDefault="00966F9B" w:rsidP="00F75424">
      <w:pPr>
        <w:jc w:val="center"/>
      </w:pPr>
    </w:p>
    <w:p w14:paraId="688A7AD0" w14:textId="77777777" w:rsidR="004B4A60" w:rsidRPr="002F0A13" w:rsidRDefault="00966F9B" w:rsidP="002F0A13"/>
    <w:p w14:paraId="239659E0" w14:textId="77777777" w:rsidR="004B4A60" w:rsidRDefault="00966F9B" w:rsidP="00F75424">
      <w:pPr>
        <w:jc w:val="center"/>
      </w:pPr>
      <w:bookmarkStart w:id="1" w:name="memo"/>
      <w:bookmarkEnd w:id="1"/>
    </w:p>
    <w:p w14:paraId="5A02B7D2" w14:textId="77777777" w:rsidR="0097629D" w:rsidRDefault="00966F9B" w:rsidP="00F75424">
      <w:pPr>
        <w:jc w:val="center"/>
      </w:pPr>
    </w:p>
    <w:p w14:paraId="3552DE23" w14:textId="77777777" w:rsidR="0097629D" w:rsidRDefault="00966F9B" w:rsidP="00F75424">
      <w:pPr>
        <w:jc w:val="center"/>
      </w:pPr>
    </w:p>
    <w:p w14:paraId="4720BF4E" w14:textId="77777777" w:rsidR="0097629D" w:rsidRDefault="00966F9B" w:rsidP="00F75424">
      <w:pPr>
        <w:jc w:val="center"/>
      </w:pPr>
    </w:p>
    <w:p w14:paraId="4E57DDF7" w14:textId="77777777" w:rsidR="0097629D" w:rsidRPr="00C26F2D" w:rsidRDefault="00966F9B" w:rsidP="00F75424">
      <w:pPr>
        <w:jc w:val="center"/>
      </w:pPr>
    </w:p>
    <w:p w14:paraId="1BEB2346" w14:textId="77777777" w:rsidR="004B4A60" w:rsidRPr="0057246E" w:rsidRDefault="00966F9B" w:rsidP="004B4A60"/>
    <w:p w14:paraId="26B50667" w14:textId="77777777" w:rsidR="00C26F2D" w:rsidRDefault="00966F9B" w:rsidP="00952E9F">
      <w:pPr>
        <w:sectPr w:rsidR="00C26F2D" w:rsidSect="00D502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09C36C52" w14:textId="77777777" w:rsidR="004B4A60" w:rsidRDefault="00966F9B" w:rsidP="00952E9F"/>
    <w:p w14:paraId="32617365" w14:textId="77777777" w:rsidR="00BA4A92" w:rsidRPr="004809B4" w:rsidRDefault="00BA4A92" w:rsidP="00BA4A9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000000"/>
          <w:sz w:val="32"/>
        </w:rPr>
        <w:t>The</w:t>
      </w:r>
      <w:r w:rsidRPr="004809B4">
        <w:rPr>
          <w:rFonts w:ascii="Arial" w:hAnsi="Arial" w:cs="Arial"/>
          <w:b/>
          <w:color w:val="000000"/>
          <w:sz w:val="32"/>
        </w:rPr>
        <w:t xml:space="preserve"> 4</w:t>
      </w:r>
      <w:r w:rsidRPr="00AA3F5E">
        <w:rPr>
          <w:rFonts w:ascii="Arial" w:hAnsi="Arial" w:cs="Arial"/>
          <w:b/>
          <w:color w:val="000000"/>
          <w:sz w:val="32"/>
        </w:rPr>
        <w:t>th</w:t>
      </w:r>
      <w:r w:rsidRPr="004809B4">
        <w:rPr>
          <w:rFonts w:ascii="Arial" w:hAnsi="Arial" w:cs="Arial"/>
          <w:b/>
          <w:color w:val="000000"/>
          <w:sz w:val="32"/>
        </w:rPr>
        <w:t xml:space="preserve"> Basic Plan for the Promotion of Research Activities in Antarctica</w:t>
      </w:r>
      <w:r>
        <w:rPr>
          <w:rFonts w:ascii="Arial" w:hAnsi="Arial" w:cs="Arial"/>
          <w:b/>
          <w:color w:val="000000"/>
          <w:sz w:val="32"/>
        </w:rPr>
        <w:t xml:space="preserve"> of the Republic of Korea</w:t>
      </w:r>
      <w:r w:rsidRPr="004809B4">
        <w:rPr>
          <w:rFonts w:ascii="Arial" w:hAnsi="Arial" w:cs="Arial"/>
          <w:b/>
          <w:color w:val="000000"/>
          <w:sz w:val="32"/>
        </w:rPr>
        <w:t xml:space="preserve"> (2022-202</w:t>
      </w:r>
      <w:r>
        <w:rPr>
          <w:rFonts w:ascii="Arial" w:hAnsi="Arial" w:cs="Arial"/>
          <w:b/>
          <w:color w:val="000000"/>
          <w:sz w:val="32"/>
        </w:rPr>
        <w:t>6</w:t>
      </w:r>
      <w:r w:rsidRPr="004809B4">
        <w:rPr>
          <w:rFonts w:ascii="Arial" w:hAnsi="Arial" w:cs="Arial"/>
          <w:b/>
          <w:color w:val="000000"/>
          <w:sz w:val="32"/>
        </w:rPr>
        <w:t>)</w:t>
      </w:r>
    </w:p>
    <w:p w14:paraId="5F94C94C" w14:textId="77777777" w:rsidR="00BA4A92" w:rsidRPr="004809B4" w:rsidRDefault="00BA4A92" w:rsidP="00BA4A92">
      <w:pPr>
        <w:jc w:val="center"/>
        <w:rPr>
          <w:rFonts w:ascii="Arial" w:hAnsi="Arial" w:cs="Arial"/>
          <w:sz w:val="32"/>
        </w:rPr>
      </w:pPr>
    </w:p>
    <w:p w14:paraId="69FB601E" w14:textId="77777777" w:rsidR="00BA4A92" w:rsidRPr="00AA3F5E" w:rsidRDefault="00BA4A92" w:rsidP="00BA4A92">
      <w:pPr>
        <w:spacing w:before="480" w:after="120"/>
        <w:rPr>
          <w:rFonts w:ascii="Arial" w:eastAsia="Malgun Gothic" w:hAnsi="Arial" w:cs="Arial"/>
          <w:b/>
          <w:i/>
          <w:sz w:val="24"/>
        </w:rPr>
      </w:pPr>
      <w:r w:rsidRPr="00AA3F5E">
        <w:rPr>
          <w:rFonts w:ascii="Arial" w:eastAsia="Malgun Gothic" w:hAnsi="Arial" w:cs="Arial"/>
          <w:b/>
          <w:i/>
          <w:sz w:val="24"/>
        </w:rPr>
        <w:t xml:space="preserve">Background </w:t>
      </w:r>
    </w:p>
    <w:p w14:paraId="6BA3543C" w14:textId="77777777" w:rsidR="00BA4A92" w:rsidRPr="00AA3F5E" w:rsidRDefault="00BA4A92" w:rsidP="00BA4A92">
      <w:pPr>
        <w:pStyle w:val="ASNormal"/>
        <w:rPr>
          <w:lang w:eastAsia="ko-KR"/>
        </w:rPr>
      </w:pPr>
      <w:r>
        <w:rPr>
          <w:lang w:eastAsia="ko-KR"/>
        </w:rPr>
        <w:t>The government</w:t>
      </w:r>
      <w:r w:rsidRPr="00AA3F5E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of the Republic of Korea </w:t>
      </w:r>
      <w:r>
        <w:rPr>
          <w:lang w:eastAsia="ko-KR"/>
        </w:rPr>
        <w:t xml:space="preserve">has </w:t>
      </w:r>
      <w:r w:rsidRPr="00AA3F5E">
        <w:rPr>
          <w:lang w:eastAsia="ko-KR"/>
        </w:rPr>
        <w:t>established the “Basic Plan for the Promotion of Research Activities in Antarctica</w:t>
      </w:r>
      <w:r>
        <w:rPr>
          <w:lang w:eastAsia="ko-KR"/>
        </w:rPr>
        <w:t>”</w:t>
      </w:r>
      <w:r w:rsidRPr="00AA3F5E">
        <w:rPr>
          <w:lang w:eastAsia="ko-KR"/>
        </w:rPr>
        <w:t xml:space="preserve"> (hereinafter referred to as the “Antarctic Plan”) every five years since 2007. The Antarctic Plan was established pursuant to the </w:t>
      </w:r>
      <w:r>
        <w:rPr>
          <w:lang w:eastAsia="ko-KR"/>
        </w:rPr>
        <w:t>“</w:t>
      </w:r>
      <w:r w:rsidRPr="00AA3F5E">
        <w:rPr>
          <w:lang w:eastAsia="ko-KR"/>
        </w:rPr>
        <w:t>Act on Antarctic Activities and Antarctic Environmental Protection</w:t>
      </w:r>
      <w:r>
        <w:rPr>
          <w:lang w:eastAsia="ko-KR"/>
        </w:rPr>
        <w:t>”</w:t>
      </w:r>
      <w:r w:rsidRPr="00AA3F5E">
        <w:rPr>
          <w:lang w:eastAsia="ko-KR"/>
        </w:rPr>
        <w:t xml:space="preserve"> (hereinafter referred to as the “Antarctic Act”) enacted in 2004. The </w:t>
      </w:r>
      <w:r>
        <w:rPr>
          <w:lang w:eastAsia="ko-KR"/>
        </w:rPr>
        <w:t xml:space="preserve">aim of the </w:t>
      </w:r>
      <w:r w:rsidRPr="00AA3F5E">
        <w:rPr>
          <w:lang w:eastAsia="ko-KR"/>
        </w:rPr>
        <w:t xml:space="preserve">Antarctic Plan </w:t>
      </w:r>
      <w:r>
        <w:rPr>
          <w:lang w:eastAsia="ko-KR"/>
        </w:rPr>
        <w:t>is</w:t>
      </w:r>
      <w:r w:rsidRPr="00AA3F5E">
        <w:rPr>
          <w:lang w:eastAsia="ko-KR"/>
        </w:rPr>
        <w:t xml:space="preserve"> to promote research activities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 the Antarctic and the Southern Ocean </w:t>
      </w:r>
      <w:r w:rsidRPr="00AA3F5E">
        <w:rPr>
          <w:lang w:eastAsia="ko-KR"/>
        </w:rPr>
        <w:t>to contribute to the development of science and technology</w:t>
      </w:r>
      <w:r>
        <w:rPr>
          <w:lang w:eastAsia="ko-KR"/>
        </w:rPr>
        <w:t xml:space="preserve"> that would help our understanding of Earth systems</w:t>
      </w:r>
      <w:r w:rsidRPr="00AA3F5E">
        <w:rPr>
          <w:lang w:eastAsia="ko-KR"/>
        </w:rPr>
        <w:t>.</w:t>
      </w:r>
    </w:p>
    <w:p w14:paraId="73E36CDE" w14:textId="77777777" w:rsidR="00BA4A92" w:rsidRPr="00AA3F5E" w:rsidRDefault="00BA4A92" w:rsidP="00BA4A92">
      <w:pPr>
        <w:pStyle w:val="ASNormal"/>
        <w:rPr>
          <w:lang w:eastAsia="ko-KR"/>
        </w:rPr>
      </w:pPr>
      <w:r>
        <w:rPr>
          <w:lang w:eastAsia="ko-KR"/>
        </w:rPr>
        <w:t>The Antarctic Plan is a</w:t>
      </w:r>
      <w:r w:rsidRPr="00AA3F5E">
        <w:rPr>
          <w:lang w:eastAsia="ko-KR"/>
        </w:rPr>
        <w:t xml:space="preserve"> comprehensive and detailed five-year a</w:t>
      </w:r>
      <w:r>
        <w:rPr>
          <w:lang w:eastAsia="ko-KR"/>
        </w:rPr>
        <w:t xml:space="preserve">ction plan expressing the Korean government’s vision </w:t>
      </w:r>
      <w:r w:rsidRPr="00AA3F5E">
        <w:rPr>
          <w:lang w:eastAsia="ko-KR"/>
        </w:rPr>
        <w:t>and strategy to foster research activities in Antarctica</w:t>
      </w:r>
      <w:r>
        <w:rPr>
          <w:lang w:eastAsia="ko-KR"/>
        </w:rPr>
        <w:t>, including</w:t>
      </w:r>
      <w:r w:rsidRPr="00AA3F5E">
        <w:rPr>
          <w:lang w:eastAsia="ko-KR"/>
        </w:rPr>
        <w:t xml:space="preserve"> setting goals for scientific research, contributing to environmental protection, and </w:t>
      </w:r>
      <w:r>
        <w:rPr>
          <w:lang w:eastAsia="ko-KR"/>
        </w:rPr>
        <w:t>nurturing</w:t>
      </w:r>
      <w:r w:rsidRPr="00AA3F5E">
        <w:rPr>
          <w:lang w:eastAsia="ko-KR"/>
        </w:rPr>
        <w:t xml:space="preserve"> experts in Antarctic research. The 4th Basic Plan for the Promotion of Research Activities in Antarctica is in effect from 2022 to 2026.</w:t>
      </w:r>
    </w:p>
    <w:p w14:paraId="76D47037" w14:textId="77777777" w:rsidR="00BA4A92" w:rsidRPr="00AA3F5E" w:rsidRDefault="00BA4A92" w:rsidP="00BA4A92">
      <w:pPr>
        <w:spacing w:before="480" w:after="120"/>
        <w:rPr>
          <w:rFonts w:ascii="Arial" w:eastAsia="Malgun Gothic" w:hAnsi="Arial" w:cs="Arial"/>
          <w:b/>
          <w:i/>
          <w:sz w:val="24"/>
        </w:rPr>
      </w:pPr>
      <w:r w:rsidRPr="00AA3F5E">
        <w:rPr>
          <w:rFonts w:ascii="Arial" w:eastAsia="Malgun Gothic" w:hAnsi="Arial" w:cs="Arial"/>
          <w:b/>
          <w:i/>
          <w:sz w:val="24"/>
        </w:rPr>
        <w:t xml:space="preserve">Vision and Goals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712"/>
        <w:gridCol w:w="5783"/>
      </w:tblGrid>
      <w:tr w:rsidR="00BA4A92" w:rsidRPr="004809B4" w14:paraId="2AC7CC9B" w14:textId="77777777" w:rsidTr="00CC47E1">
        <w:trPr>
          <w:trHeight w:val="59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1D9A7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>Vision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7B642" w14:textId="77777777" w:rsidR="00BA4A92" w:rsidRPr="00AA3F5E" w:rsidRDefault="00BA4A92" w:rsidP="00CC47E1">
            <w:pPr>
              <w:pStyle w:val="ASNormal"/>
              <w:rPr>
                <w:lang w:eastAsia="ko-KR"/>
              </w:rPr>
            </w:pPr>
            <w:r w:rsidRPr="00AA3F5E">
              <w:rPr>
                <w:lang w:eastAsia="ko-KR"/>
              </w:rPr>
              <w:t>To become one of the leading countries in Antarctic research</w:t>
            </w:r>
          </w:p>
        </w:tc>
      </w:tr>
      <w:tr w:rsidR="00BA4A92" w:rsidRPr="004809B4" w14:paraId="4DC6E37C" w14:textId="77777777" w:rsidTr="00CC47E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12CDA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>Goals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792B" w14:textId="77777777" w:rsidR="00BA4A92" w:rsidRDefault="00BA4A92" w:rsidP="00CC47E1">
            <w:pPr>
              <w:pStyle w:val="ASNormal"/>
              <w:rPr>
                <w:lang w:eastAsia="ko-KR"/>
              </w:rPr>
            </w:pPr>
            <w:r w:rsidRPr="00AA3F5E">
              <w:rPr>
                <w:lang w:eastAsia="ko-KR"/>
              </w:rPr>
              <w:t xml:space="preserve">Carrying out </w:t>
            </w:r>
            <w:r>
              <w:rPr>
                <w:lang w:eastAsia="ko-KR"/>
              </w:rPr>
              <w:t>critical</w:t>
            </w:r>
            <w:r>
              <w:rPr>
                <w:rFonts w:hint="eastAsia"/>
                <w:lang w:eastAsia="ko-KR"/>
              </w:rPr>
              <w:t xml:space="preserve"> </w:t>
            </w:r>
            <w:r w:rsidRPr="00AA3F5E">
              <w:rPr>
                <w:lang w:eastAsia="ko-KR"/>
              </w:rPr>
              <w:t>and emerging</w:t>
            </w:r>
            <w:r>
              <w:rPr>
                <w:lang w:eastAsia="ko-KR"/>
              </w:rPr>
              <w:t xml:space="preserve"> </w:t>
            </w:r>
            <w:r w:rsidRPr="00AA3F5E">
              <w:rPr>
                <w:lang w:eastAsia="ko-KR"/>
              </w:rPr>
              <w:t>Antarctic research</w:t>
            </w:r>
          </w:p>
          <w:p w14:paraId="2B8F3586" w14:textId="77777777" w:rsidR="00BA4A92" w:rsidRPr="00AA3F5E" w:rsidRDefault="00BA4A92" w:rsidP="00CC47E1">
            <w:pPr>
              <w:pStyle w:val="ASNormal"/>
              <w:rPr>
                <w:lang w:eastAsia="ko-KR"/>
              </w:rPr>
            </w:pPr>
            <w:r w:rsidRPr="00AA3F5E">
              <w:rPr>
                <w:lang w:eastAsia="ko-KR"/>
              </w:rPr>
              <w:t xml:space="preserve">Building competencies to respond to emerging </w:t>
            </w:r>
            <w:r>
              <w:rPr>
                <w:rFonts w:hint="eastAsia"/>
                <w:lang w:eastAsia="ko-KR"/>
              </w:rPr>
              <w:t xml:space="preserve">global </w:t>
            </w:r>
            <w:r w:rsidRPr="00AA3F5E">
              <w:rPr>
                <w:lang w:eastAsia="ko-KR"/>
              </w:rPr>
              <w:t>issues</w:t>
            </w:r>
          </w:p>
          <w:p w14:paraId="3005136C" w14:textId="77777777" w:rsidR="00BA4A92" w:rsidRPr="00AA3F5E" w:rsidRDefault="00BA4A92" w:rsidP="00CC47E1">
            <w:pPr>
              <w:pStyle w:val="ASNormal"/>
              <w:rPr>
                <w:lang w:eastAsia="ko-KR"/>
              </w:rPr>
            </w:pPr>
            <w:r w:rsidRPr="00AA3F5E">
              <w:rPr>
                <w:lang w:eastAsia="ko-KR"/>
              </w:rPr>
              <w:t xml:space="preserve">Laying the groundwork for practicing leadership in Antarctic governance </w:t>
            </w:r>
          </w:p>
        </w:tc>
      </w:tr>
      <w:tr w:rsidR="00BA4A92" w:rsidRPr="004809B4" w14:paraId="7F90D026" w14:textId="77777777" w:rsidTr="00CC47E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1F04D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>Strategy 1</w:t>
            </w:r>
          </w:p>
          <w:p w14:paraId="653C9529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>Developing core competencies for critical Antarctic research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321E8" w14:textId="77777777" w:rsidR="00BA4A92" w:rsidRPr="00AA3F5E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 xml:space="preserve">(a) Promoting inland </w:t>
            </w:r>
            <w:r w:rsidRPr="00AA3F5E">
              <w:rPr>
                <w:lang w:eastAsia="ko-KR"/>
              </w:rPr>
              <w:t>Antarctic research</w:t>
            </w:r>
          </w:p>
          <w:p w14:paraId="24A89D38" w14:textId="77777777" w:rsidR="00BA4A92" w:rsidRPr="00AA3F5E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 xml:space="preserve">(b) </w:t>
            </w:r>
            <w:r w:rsidRPr="00AA3F5E">
              <w:rPr>
                <w:lang w:eastAsia="ko-KR"/>
              </w:rPr>
              <w:t>Facilitating the development and application of t</w:t>
            </w:r>
            <w:r>
              <w:rPr>
                <w:lang w:eastAsia="ko-KR"/>
              </w:rPr>
              <w:t>echnologies for practical usage</w:t>
            </w:r>
          </w:p>
          <w:p w14:paraId="73A4424F" w14:textId="77777777" w:rsidR="00BA4A92" w:rsidRPr="00AA3F5E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 xml:space="preserve">(c) Developing </w:t>
            </w:r>
            <w:r w:rsidRPr="00AA3F5E">
              <w:rPr>
                <w:lang w:eastAsia="ko-KR"/>
              </w:rPr>
              <w:t>convergence technologies for exploration</w:t>
            </w:r>
          </w:p>
        </w:tc>
      </w:tr>
      <w:tr w:rsidR="00BA4A92" w:rsidRPr="004809B4" w14:paraId="1810D322" w14:textId="77777777" w:rsidTr="00CC47E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E40F5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>Strategy 2</w:t>
            </w:r>
          </w:p>
          <w:p w14:paraId="795EDA48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>Enhan</w:t>
            </w:r>
            <w:r>
              <w:rPr>
                <w:lang w:eastAsia="ko-KR"/>
              </w:rPr>
              <w:t>cing contribution to respond to global</w:t>
            </w:r>
            <w:r w:rsidRPr="00AA3F5E">
              <w:rPr>
                <w:lang w:eastAsia="ko-KR"/>
              </w:rPr>
              <w:t xml:space="preserve"> issues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EFEC" w14:textId="77777777" w:rsidR="00BA4A92" w:rsidRPr="008C1F28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 xml:space="preserve">(a) </w:t>
            </w:r>
            <w:r w:rsidRPr="008C1F28">
              <w:rPr>
                <w:lang w:eastAsia="ko-KR"/>
              </w:rPr>
              <w:t>Building competencies to respond to climate change</w:t>
            </w:r>
          </w:p>
          <w:p w14:paraId="7148FCA2" w14:textId="77777777" w:rsidR="00BA4A92" w:rsidRPr="008C1F28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 xml:space="preserve">(b) </w:t>
            </w:r>
            <w:r w:rsidRPr="008C1F28">
              <w:rPr>
                <w:lang w:eastAsia="ko-KR"/>
              </w:rPr>
              <w:t>Expanding comprehensive research on the environment and ecology</w:t>
            </w:r>
            <w:r>
              <w:rPr>
                <w:lang w:eastAsia="ko-KR"/>
              </w:rPr>
              <w:t xml:space="preserve"> for the protection</w:t>
            </w:r>
            <w:r w:rsidRPr="008C1F28">
              <w:rPr>
                <w:lang w:eastAsia="ko-KR"/>
              </w:rPr>
              <w:t xml:space="preserve"> of the Antarctic region</w:t>
            </w:r>
          </w:p>
        </w:tc>
      </w:tr>
      <w:tr w:rsidR="00BA4A92" w:rsidRPr="004809B4" w14:paraId="7A4DC4C4" w14:textId="77777777" w:rsidTr="00CC47E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071A1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>Strategy 3</w:t>
            </w:r>
          </w:p>
          <w:p w14:paraId="529402C2" w14:textId="77777777" w:rsidR="00BA4A92" w:rsidRPr="00AA3F5E" w:rsidRDefault="00BA4A92" w:rsidP="00CC47E1">
            <w:pPr>
              <w:pStyle w:val="ASNormal"/>
              <w:jc w:val="center"/>
              <w:rPr>
                <w:lang w:eastAsia="ko-KR"/>
              </w:rPr>
            </w:pPr>
            <w:r w:rsidRPr="00AA3F5E">
              <w:rPr>
                <w:lang w:eastAsia="ko-KR"/>
              </w:rPr>
              <w:t xml:space="preserve">Strengthening </w:t>
            </w:r>
            <w:r>
              <w:rPr>
                <w:lang w:eastAsia="ko-KR"/>
              </w:rPr>
              <w:t xml:space="preserve">Korea’s </w:t>
            </w:r>
            <w:r w:rsidRPr="00AA3F5E">
              <w:rPr>
                <w:lang w:eastAsia="ko-KR"/>
              </w:rPr>
              <w:t>role in Antarctic governance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A9B14" w14:textId="77777777" w:rsidR="00BA4A92" w:rsidRPr="008C1F28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>(a) Leading</w:t>
            </w:r>
            <w:r w:rsidRPr="008C1F28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international cooperation efforts</w:t>
            </w:r>
          </w:p>
          <w:p w14:paraId="4A5C167F" w14:textId="77777777" w:rsidR="00BA4A92" w:rsidRPr="008C1F28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 xml:space="preserve">(b) </w:t>
            </w:r>
            <w:r w:rsidRPr="008C1F28">
              <w:rPr>
                <w:lang w:eastAsia="ko-KR"/>
              </w:rPr>
              <w:t xml:space="preserve">Establishing a joint research platform for the industry, academia, and research </w:t>
            </w:r>
            <w:r>
              <w:rPr>
                <w:lang w:eastAsia="ko-KR"/>
              </w:rPr>
              <w:t>institutions</w:t>
            </w:r>
          </w:p>
          <w:p w14:paraId="49D7E3DF" w14:textId="77777777" w:rsidR="00BA4A92" w:rsidRPr="008C1F28" w:rsidRDefault="00BA4A92" w:rsidP="00CC47E1">
            <w:pPr>
              <w:pStyle w:val="ASNormal"/>
              <w:rPr>
                <w:lang w:eastAsia="ko-KR"/>
              </w:rPr>
            </w:pPr>
            <w:r>
              <w:rPr>
                <w:lang w:eastAsia="ko-KR"/>
              </w:rPr>
              <w:t>(c) Nurturing future researchers by implementing education and outreach programs</w:t>
            </w:r>
          </w:p>
        </w:tc>
      </w:tr>
    </w:tbl>
    <w:p w14:paraId="14827C7B" w14:textId="77777777" w:rsidR="00BA4A92" w:rsidRPr="008C1F28" w:rsidRDefault="00BA4A92" w:rsidP="00BA4A92">
      <w:pPr>
        <w:pStyle w:val="ASNormal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able 1 </w:t>
      </w:r>
      <w:r w:rsidRPr="00AA3F5E"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Visions and Goals of the 4th </w:t>
      </w:r>
      <w:r>
        <w:rPr>
          <w:rFonts w:hint="eastAsia"/>
          <w:lang w:eastAsia="ko-KR"/>
        </w:rPr>
        <w:t>B</w:t>
      </w:r>
      <w:r>
        <w:rPr>
          <w:lang w:eastAsia="ko-KR"/>
        </w:rPr>
        <w:t>asic Plan for the Promotion of Research Activities in Antarctica</w:t>
      </w:r>
    </w:p>
    <w:p w14:paraId="6CEE3619" w14:textId="77777777" w:rsidR="00BA4A92" w:rsidRPr="008C1F28" w:rsidRDefault="00BA4A92" w:rsidP="00BA4A92">
      <w:pPr>
        <w:pStyle w:val="ASNormal"/>
        <w:rPr>
          <w:lang w:eastAsia="ko-KR"/>
        </w:rPr>
      </w:pPr>
      <w:r>
        <w:rPr>
          <w:lang w:eastAsia="ko-KR"/>
        </w:rPr>
        <w:lastRenderedPageBreak/>
        <w:t>T</w:t>
      </w:r>
      <w:r w:rsidRPr="008C1F28">
        <w:rPr>
          <w:lang w:eastAsia="ko-KR"/>
        </w:rPr>
        <w:t>he 4th Antarctic Plan</w:t>
      </w:r>
      <w:r>
        <w:rPr>
          <w:lang w:eastAsia="ko-KR"/>
        </w:rPr>
        <w:t xml:space="preserve"> lays out</w:t>
      </w:r>
      <w:r w:rsidRPr="008C1F28">
        <w:rPr>
          <w:lang w:eastAsia="ko-KR"/>
        </w:rPr>
        <w:t xml:space="preserve"> the</w:t>
      </w:r>
      <w:r>
        <w:rPr>
          <w:lang w:eastAsia="ko-KR"/>
        </w:rPr>
        <w:t xml:space="preserve"> Korean</w:t>
      </w:r>
      <w:r w:rsidRPr="008C1F28">
        <w:rPr>
          <w:lang w:eastAsia="ko-KR"/>
        </w:rPr>
        <w:t xml:space="preserve"> governm</w:t>
      </w:r>
      <w:r>
        <w:rPr>
          <w:lang w:eastAsia="ko-KR"/>
        </w:rPr>
        <w:t>ent’s core Antarctic goals; carrying out future-driven</w:t>
      </w:r>
      <w:r w:rsidRPr="008C1F28">
        <w:rPr>
          <w:lang w:eastAsia="ko-KR"/>
        </w:rPr>
        <w:t xml:space="preserve"> Antarctic research, building competencies to respond to emerging</w:t>
      </w:r>
      <w:r>
        <w:rPr>
          <w:lang w:eastAsia="ko-KR"/>
        </w:rPr>
        <w:t xml:space="preserve"> global</w:t>
      </w:r>
      <w:r w:rsidRPr="008C1F28">
        <w:rPr>
          <w:lang w:eastAsia="ko-KR"/>
        </w:rPr>
        <w:t xml:space="preserve"> issues, and laying the groundwork for </w:t>
      </w:r>
      <w:r>
        <w:rPr>
          <w:lang w:eastAsia="ko-KR"/>
        </w:rPr>
        <w:t>expanding contributions in</w:t>
      </w:r>
      <w:r w:rsidRPr="008C1F28">
        <w:rPr>
          <w:lang w:eastAsia="ko-KR"/>
        </w:rPr>
        <w:t xml:space="preserve"> Antarctic governance.</w:t>
      </w:r>
      <w:r>
        <w:rPr>
          <w:lang w:eastAsia="ko-KR"/>
        </w:rPr>
        <w:t xml:space="preserve"> To achieve these vision and goals,</w:t>
      </w:r>
      <w:r w:rsidRPr="008C1F28">
        <w:rPr>
          <w:lang w:eastAsia="ko-KR"/>
        </w:rPr>
        <w:t xml:space="preserve"> </w:t>
      </w:r>
      <w:r>
        <w:rPr>
          <w:lang w:eastAsia="ko-KR"/>
        </w:rPr>
        <w:t>t</w:t>
      </w:r>
      <w:r w:rsidRPr="008C1F28">
        <w:rPr>
          <w:lang w:eastAsia="ko-KR"/>
        </w:rPr>
        <w:t>he government</w:t>
      </w:r>
      <w:r>
        <w:rPr>
          <w:lang w:eastAsia="ko-KR"/>
        </w:rPr>
        <w:t xml:space="preserve"> formulated three</w:t>
      </w:r>
      <w:r w:rsidRPr="008C1F28">
        <w:rPr>
          <w:lang w:eastAsia="ko-KR"/>
        </w:rPr>
        <w:t xml:space="preserve"> strategies</w:t>
      </w:r>
      <w:r>
        <w:rPr>
          <w:lang w:eastAsia="ko-KR"/>
        </w:rPr>
        <w:t xml:space="preserve"> to enhance scientific research activities in Antarctica; </w:t>
      </w:r>
      <w:r w:rsidRPr="008C1F28">
        <w:rPr>
          <w:lang w:eastAsia="ko-KR"/>
        </w:rPr>
        <w:t>developing core competencies for research, enhancing contribution</w:t>
      </w:r>
      <w:r>
        <w:rPr>
          <w:lang w:eastAsia="ko-KR"/>
        </w:rPr>
        <w:t>s</w:t>
      </w:r>
      <w:r w:rsidRPr="008C1F28">
        <w:rPr>
          <w:lang w:eastAsia="ko-KR"/>
        </w:rPr>
        <w:t xml:space="preserve"> to respond to pressing issues, and strengthening </w:t>
      </w:r>
      <w:r>
        <w:rPr>
          <w:lang w:eastAsia="ko-KR"/>
        </w:rPr>
        <w:t xml:space="preserve">Korea’s </w:t>
      </w:r>
      <w:r w:rsidRPr="008C1F28">
        <w:rPr>
          <w:lang w:eastAsia="ko-KR"/>
        </w:rPr>
        <w:t>role in Antarctic governance</w:t>
      </w:r>
      <w:r>
        <w:rPr>
          <w:lang w:eastAsia="ko-KR"/>
        </w:rPr>
        <w:t>.</w:t>
      </w:r>
    </w:p>
    <w:p w14:paraId="099E5EDD" w14:textId="77777777" w:rsidR="00BA4A92" w:rsidRDefault="00BA4A92" w:rsidP="00BA4A92">
      <w:pPr>
        <w:pStyle w:val="ASNormal"/>
        <w:rPr>
          <w:lang w:eastAsia="ko-KR"/>
        </w:rPr>
      </w:pPr>
      <w:r w:rsidRPr="008C1F28">
        <w:rPr>
          <w:lang w:eastAsia="ko-KR"/>
        </w:rPr>
        <w:t xml:space="preserve">For the purpose of enhancing </w:t>
      </w:r>
      <w:r>
        <w:rPr>
          <w:lang w:eastAsia="ko-KR"/>
        </w:rPr>
        <w:t xml:space="preserve">the Korean </w:t>
      </w:r>
      <w:r w:rsidRPr="008C1F28">
        <w:rPr>
          <w:lang w:eastAsia="ko-KR"/>
        </w:rPr>
        <w:t>contribution to s</w:t>
      </w:r>
      <w:r>
        <w:rPr>
          <w:lang w:eastAsia="ko-KR"/>
        </w:rPr>
        <w:t>cientific research activities in the inland A</w:t>
      </w:r>
      <w:r w:rsidRPr="008C1F28">
        <w:rPr>
          <w:lang w:eastAsia="ko-KR"/>
        </w:rPr>
        <w:t xml:space="preserve">ntarctica, the government has </w:t>
      </w:r>
      <w:r>
        <w:rPr>
          <w:lang w:eastAsia="ko-KR"/>
        </w:rPr>
        <w:t>identified</w:t>
      </w:r>
      <w:r w:rsidRPr="008C1F28">
        <w:rPr>
          <w:lang w:eastAsia="ko-KR"/>
        </w:rPr>
        <w:t xml:space="preserve"> the following </w:t>
      </w:r>
      <w:r>
        <w:rPr>
          <w:lang w:eastAsia="ko-KR"/>
        </w:rPr>
        <w:t>priority areas;</w:t>
      </w:r>
      <w:r w:rsidRPr="008C1F28">
        <w:rPr>
          <w:lang w:eastAsia="ko-KR"/>
        </w:rPr>
        <w:t xml:space="preserve"> (1) </w:t>
      </w:r>
      <w:r>
        <w:rPr>
          <w:lang w:eastAsia="ko-KR"/>
        </w:rPr>
        <w:t>e</w:t>
      </w:r>
      <w:r w:rsidRPr="008C1F28">
        <w:rPr>
          <w:lang w:eastAsia="ko-KR"/>
        </w:rPr>
        <w:t>xpanding research</w:t>
      </w:r>
      <w:r>
        <w:rPr>
          <w:lang w:eastAsia="ko-KR"/>
        </w:rPr>
        <w:t xml:space="preserve"> in Antarctic inland</w:t>
      </w:r>
      <w:r w:rsidRPr="008C1F28">
        <w:rPr>
          <w:lang w:eastAsia="ko-KR"/>
        </w:rPr>
        <w:t>, (2) developing explor</w:t>
      </w:r>
      <w:r>
        <w:rPr>
          <w:lang w:eastAsia="ko-KR"/>
        </w:rPr>
        <w:t xml:space="preserve">ation technology to support </w:t>
      </w:r>
      <w:r w:rsidRPr="008C1F28">
        <w:rPr>
          <w:lang w:eastAsia="ko-KR"/>
        </w:rPr>
        <w:t xml:space="preserve">research, (3) observing and predicting climate and environmental change, and (4) </w:t>
      </w:r>
      <w:r>
        <w:rPr>
          <w:lang w:eastAsia="ko-KR"/>
        </w:rPr>
        <w:t xml:space="preserve">conserving </w:t>
      </w:r>
      <w:r w:rsidRPr="008C1F28">
        <w:rPr>
          <w:lang w:eastAsia="ko-KR"/>
        </w:rPr>
        <w:t xml:space="preserve">the </w:t>
      </w:r>
      <w:r>
        <w:rPr>
          <w:lang w:eastAsia="ko-KR"/>
        </w:rPr>
        <w:t xml:space="preserve">Antarctic and Southern Ocean </w:t>
      </w:r>
      <w:r w:rsidRPr="008C1F28">
        <w:rPr>
          <w:lang w:eastAsia="ko-KR"/>
        </w:rPr>
        <w:t xml:space="preserve">environment and ecosystem. </w:t>
      </w:r>
    </w:p>
    <w:p w14:paraId="1BA9E87A" w14:textId="77777777" w:rsidR="00BA4A92" w:rsidRPr="008C1F28" w:rsidRDefault="00BA4A92" w:rsidP="00BA4A92">
      <w:pPr>
        <w:pStyle w:val="ASNormal"/>
        <w:rPr>
          <w:lang w:eastAsia="ko-KR"/>
        </w:rPr>
      </w:pPr>
      <w:r w:rsidRPr="008C1F28">
        <w:rPr>
          <w:lang w:eastAsia="ko-KR"/>
        </w:rPr>
        <w:t>In addition, the government considers the following two issue</w:t>
      </w:r>
      <w:r>
        <w:rPr>
          <w:lang w:eastAsia="ko-KR"/>
        </w:rPr>
        <w:t>s essential</w:t>
      </w:r>
      <w:r w:rsidRPr="008C1F28">
        <w:rPr>
          <w:lang w:eastAsia="ko-KR"/>
        </w:rPr>
        <w:t xml:space="preserve"> for building competencies in Antarctic research: international cooperation for the purpose of enhancing scientific </w:t>
      </w:r>
      <w:r>
        <w:rPr>
          <w:lang w:eastAsia="ko-KR"/>
        </w:rPr>
        <w:t>research and the establishment of a</w:t>
      </w:r>
      <w:r w:rsidRPr="008C1F28">
        <w:rPr>
          <w:lang w:eastAsia="ko-KR"/>
        </w:rPr>
        <w:t xml:space="preserve"> platform for joint research between </w:t>
      </w:r>
      <w:r>
        <w:rPr>
          <w:lang w:eastAsia="ko-KR"/>
        </w:rPr>
        <w:t>industry,</w:t>
      </w:r>
      <w:r w:rsidRPr="008C1F28">
        <w:rPr>
          <w:lang w:eastAsia="ko-KR"/>
        </w:rPr>
        <w:t xml:space="preserve"> academia, and research institutions. </w:t>
      </w:r>
    </w:p>
    <w:p w14:paraId="60485FE4" w14:textId="77777777" w:rsidR="00BA4A92" w:rsidRPr="004809B4" w:rsidRDefault="00BA4A92" w:rsidP="00BA4A92">
      <w:pPr>
        <w:rPr>
          <w:rFonts w:ascii="Arial" w:hAnsi="Arial" w:cs="Arial"/>
        </w:rPr>
      </w:pPr>
    </w:p>
    <w:p w14:paraId="5393AA48" w14:textId="77777777" w:rsidR="00BA4A92" w:rsidRPr="008C1F28" w:rsidRDefault="00BA4A92" w:rsidP="00BA4A92">
      <w:pPr>
        <w:pStyle w:val="ATSBullet1"/>
        <w:numPr>
          <w:ilvl w:val="0"/>
          <w:numId w:val="21"/>
        </w:numPr>
        <w:tabs>
          <w:tab w:val="num" w:pos="360"/>
        </w:tabs>
        <w:spacing w:before="120"/>
      </w:pPr>
      <w:r w:rsidRPr="008C1F28">
        <w:t xml:space="preserve"> </w:t>
      </w:r>
      <w:r>
        <w:t xml:space="preserve">Strategy 1: </w:t>
      </w:r>
      <w:r w:rsidRPr="008C1F28">
        <w:t xml:space="preserve">Developing core competencies for </w:t>
      </w:r>
      <w:r>
        <w:t>critical</w:t>
      </w:r>
      <w:r w:rsidRPr="008C1F28">
        <w:t xml:space="preserve"> Antarctic</w:t>
      </w:r>
      <w:r>
        <w:t xml:space="preserve"> research</w:t>
      </w:r>
    </w:p>
    <w:p w14:paraId="62F8810B" w14:textId="77777777" w:rsidR="00BA4A92" w:rsidRPr="008C1F28" w:rsidRDefault="00BA4A92" w:rsidP="00BA4A92">
      <w:pPr>
        <w:pStyle w:val="ATSBullet2"/>
        <w:numPr>
          <w:ilvl w:val="0"/>
          <w:numId w:val="0"/>
        </w:numPr>
        <w:tabs>
          <w:tab w:val="clear" w:pos="720"/>
        </w:tabs>
        <w:spacing w:after="120"/>
        <w:ind w:left="1267"/>
      </w:pPr>
    </w:p>
    <w:p w14:paraId="727B6A9F" w14:textId="77777777" w:rsidR="00BA4A92" w:rsidRPr="00AB3D39" w:rsidRDefault="00BA4A92" w:rsidP="00BA4A92">
      <w:pPr>
        <w:pStyle w:val="ATSBullet2"/>
        <w:numPr>
          <w:ilvl w:val="0"/>
          <w:numId w:val="24"/>
        </w:numPr>
        <w:tabs>
          <w:tab w:val="clear" w:pos="720"/>
        </w:tabs>
        <w:spacing w:after="120"/>
      </w:pPr>
      <w:r w:rsidRPr="008C1F28">
        <w:t xml:space="preserve">For the purpose of increasing </w:t>
      </w:r>
      <w:r>
        <w:rPr>
          <w:lang w:eastAsia="ko-KR"/>
        </w:rPr>
        <w:t>Korea’s</w:t>
      </w:r>
      <w:r w:rsidRPr="008C1F28">
        <w:t xml:space="preserve"> contribution to scientific research in Antarctica, the government </w:t>
      </w:r>
      <w:r w:rsidRPr="00AB3D39">
        <w:t xml:space="preserve">has formulated a strategy to reconstruct past climate conditions and predict future changes through deep ice core and blue ice, and to establish a research camp with mobile research facilities, </w:t>
      </w:r>
      <w:r w:rsidRPr="00BC3493">
        <w:t xml:space="preserve">ultimately aiming to establish the third research station </w:t>
      </w:r>
      <w:r w:rsidRPr="00AB3D39">
        <w:t>in inland Antarctica to enable improved astronomical and space observation and glacial research.</w:t>
      </w:r>
    </w:p>
    <w:p w14:paraId="03B6379F" w14:textId="77777777" w:rsidR="00BA4A92" w:rsidRPr="008C1F28" w:rsidRDefault="00BA4A92" w:rsidP="00BA4A92">
      <w:pPr>
        <w:pStyle w:val="ATSBullet2"/>
        <w:numPr>
          <w:ilvl w:val="0"/>
          <w:numId w:val="24"/>
        </w:numPr>
        <w:tabs>
          <w:tab w:val="clear" w:pos="720"/>
        </w:tabs>
        <w:spacing w:after="120"/>
      </w:pPr>
      <w:r w:rsidRPr="00AB3D39">
        <w:t xml:space="preserve">Another research goal under this strategy is to analyse flora and fauna which have adapted to extreme conditions, in order to develop cold-resistant crops, new bio-materials, and </w:t>
      </w:r>
      <w:r w:rsidRPr="008C1F28">
        <w:t xml:space="preserve">pharmaceuticals </w:t>
      </w:r>
      <w:r>
        <w:t>that</w:t>
      </w:r>
      <w:r w:rsidRPr="008C1F28">
        <w:t xml:space="preserve"> can contribute to solving the problems faced by humanity</w:t>
      </w:r>
      <w:r>
        <w:t>.</w:t>
      </w:r>
      <w:r w:rsidRPr="008C1F28">
        <w:t xml:space="preserve"> </w:t>
      </w:r>
      <w:r>
        <w:t xml:space="preserve">An additional </w:t>
      </w:r>
      <w:r w:rsidRPr="008C1F28">
        <w:t xml:space="preserve">research goal is to </w:t>
      </w:r>
      <w:r>
        <w:t xml:space="preserve">make use of Antarctic environmental conditions </w:t>
      </w:r>
      <w:r w:rsidRPr="008C1F28">
        <w:t>characterized by low temperature</w:t>
      </w:r>
      <w:r>
        <w:t>s and ice for chemical studies in order to develop eco-friendly purification technology and methods to synthesize new materials.</w:t>
      </w:r>
    </w:p>
    <w:p w14:paraId="00808AEF" w14:textId="77777777" w:rsidR="00BA4A92" w:rsidRPr="008C1F28" w:rsidRDefault="00BA4A92" w:rsidP="00BA4A92">
      <w:pPr>
        <w:pStyle w:val="ATSBullet2"/>
        <w:numPr>
          <w:ilvl w:val="0"/>
          <w:numId w:val="24"/>
        </w:numPr>
        <w:tabs>
          <w:tab w:val="clear" w:pos="720"/>
        </w:tabs>
        <w:spacing w:after="120"/>
      </w:pPr>
      <w:r w:rsidRPr="008C1F28">
        <w:t>The government plans to draw the subglacial to</w:t>
      </w:r>
      <w:r>
        <w:t xml:space="preserve">pography of Antarctica (BEDMAP) and use Korean satellites to acquire spatial data to support inland research. </w:t>
      </w:r>
      <w:r w:rsidRPr="008C1F28">
        <w:t xml:space="preserve">Managing observation equipment and collecting data are currently done manually, but unmanned vehicles and communication technologies are being developed to automate the process. These technologies minimize human activities and </w:t>
      </w:r>
      <w:r>
        <w:t>the associated human footprint and reduce risk to researchers</w:t>
      </w:r>
      <w:r w:rsidRPr="008C1F28">
        <w:t>.</w:t>
      </w:r>
    </w:p>
    <w:p w14:paraId="5E5EA0D4" w14:textId="77777777" w:rsidR="00BA4A92" w:rsidRPr="004809B4" w:rsidRDefault="00BA4A92" w:rsidP="00BA4A92">
      <w:pPr>
        <w:rPr>
          <w:rFonts w:ascii="Arial" w:hAnsi="Arial" w:cs="Arial"/>
        </w:rPr>
      </w:pPr>
    </w:p>
    <w:p w14:paraId="6F4CD315" w14:textId="77777777" w:rsidR="00BA4A92" w:rsidRPr="008C1F28" w:rsidRDefault="00BA4A92" w:rsidP="00BA4A92">
      <w:pPr>
        <w:pStyle w:val="ATSBullet1"/>
        <w:numPr>
          <w:ilvl w:val="0"/>
          <w:numId w:val="21"/>
        </w:numPr>
        <w:tabs>
          <w:tab w:val="num" w:pos="360"/>
        </w:tabs>
        <w:spacing w:before="120"/>
      </w:pPr>
      <w:r>
        <w:t xml:space="preserve">Strategy 2: </w:t>
      </w:r>
      <w:r w:rsidRPr="008C1F28">
        <w:t>Enhancing contribution</w:t>
      </w:r>
      <w:r>
        <w:t>s</w:t>
      </w:r>
      <w:r w:rsidRPr="008C1F28">
        <w:t xml:space="preserve"> to respon</w:t>
      </w:r>
      <w:r>
        <w:t xml:space="preserve">d to </w:t>
      </w:r>
      <w:r w:rsidRPr="008C1F28">
        <w:t>global issues</w:t>
      </w:r>
    </w:p>
    <w:p w14:paraId="714AD1C6" w14:textId="77777777" w:rsidR="00BA4A92" w:rsidRPr="00C142A3" w:rsidRDefault="00BA4A92" w:rsidP="00BA4A92">
      <w:pPr>
        <w:pStyle w:val="Prrafodelista"/>
        <w:ind w:left="800"/>
        <w:rPr>
          <w:rFonts w:ascii="Arial" w:hAnsi="Arial" w:cs="Arial"/>
        </w:rPr>
      </w:pPr>
    </w:p>
    <w:p w14:paraId="5E5E9097" w14:textId="77777777" w:rsidR="00BA4A92" w:rsidRPr="008C1F28" w:rsidRDefault="00BA4A92" w:rsidP="00BA4A92">
      <w:pPr>
        <w:pStyle w:val="ATSBullet2"/>
        <w:numPr>
          <w:ilvl w:val="0"/>
          <w:numId w:val="22"/>
        </w:numPr>
        <w:tabs>
          <w:tab w:val="clear" w:pos="720"/>
          <w:tab w:val="num" w:pos="1267"/>
        </w:tabs>
        <w:spacing w:after="120"/>
        <w:ind w:left="1267"/>
      </w:pPr>
      <w:r>
        <w:t xml:space="preserve">The Korean scientific community plans to stimulate </w:t>
      </w:r>
      <w:r w:rsidRPr="008C1F28">
        <w:t>research</w:t>
      </w:r>
      <w:r>
        <w:t xml:space="preserve"> in Antarctica that aims to enhance Korea’s contribution to responding</w:t>
      </w:r>
      <w:r w:rsidRPr="008C1F28">
        <w:t xml:space="preserve"> to global challenge</w:t>
      </w:r>
      <w:r>
        <w:t xml:space="preserve">s </w:t>
      </w:r>
      <w:r w:rsidRPr="008C1F28">
        <w:t xml:space="preserve">such as climate change and environmental conservation. </w:t>
      </w:r>
      <w:r>
        <w:t>Reconstructing</w:t>
      </w:r>
      <w:r w:rsidRPr="008C1F28">
        <w:t xml:space="preserve"> past climate changes through research on deep ice coring and glacial </w:t>
      </w:r>
      <w:r>
        <w:t xml:space="preserve">seabed coring in the Southern Ocean will </w:t>
      </w:r>
      <w:r w:rsidRPr="008C1F28">
        <w:t xml:space="preserve">increase the accuracy of future </w:t>
      </w:r>
      <w:r>
        <w:t xml:space="preserve">climate </w:t>
      </w:r>
      <w:r w:rsidRPr="008C1F28">
        <w:t>prediction</w:t>
      </w:r>
      <w:r>
        <w:t>s</w:t>
      </w:r>
      <w:r w:rsidRPr="008C1F28">
        <w:t xml:space="preserve">. </w:t>
      </w:r>
      <w:r>
        <w:t xml:space="preserve">These predictions, coupled together with observation efforts, will help us understand </w:t>
      </w:r>
      <w:r w:rsidRPr="00C142A3">
        <w:t>the extent to which</w:t>
      </w:r>
      <w:r w:rsidRPr="004763A8">
        <w:t xml:space="preserve"> </w:t>
      </w:r>
      <w:r w:rsidRPr="00E00A0F">
        <w:t>global environmental change impacts the Southern Ocean and its atmosphere</w:t>
      </w:r>
      <w:r>
        <w:t xml:space="preserve">, and </w:t>
      </w:r>
      <w:r w:rsidRPr="008C1F28">
        <w:t xml:space="preserve">the </w:t>
      </w:r>
      <w:r>
        <w:rPr>
          <w:rFonts w:hint="eastAsia"/>
          <w:lang w:eastAsia="ko-KR"/>
        </w:rPr>
        <w:t xml:space="preserve">role of the </w:t>
      </w:r>
      <w:r w:rsidRPr="008C1F28">
        <w:t xml:space="preserve">Antarctic climate </w:t>
      </w:r>
      <w:r>
        <w:t>in the</w:t>
      </w:r>
      <w:r w:rsidRPr="008C1F28">
        <w:t xml:space="preserve"> global climate system, including sea level rise caused by melting of Antarctic </w:t>
      </w:r>
      <w:r>
        <w:t xml:space="preserve">glaciers and </w:t>
      </w:r>
      <w:r w:rsidRPr="008C1F28">
        <w:t>ice</w:t>
      </w:r>
      <w:r>
        <w:t xml:space="preserve"> sheets</w:t>
      </w:r>
      <w:r w:rsidRPr="008C1F28">
        <w:t xml:space="preserve">. </w:t>
      </w:r>
    </w:p>
    <w:p w14:paraId="6CDDCDD7" w14:textId="77777777" w:rsidR="00BA4A92" w:rsidRPr="008C1F28" w:rsidRDefault="00BA4A92" w:rsidP="00BA4A92">
      <w:pPr>
        <w:pStyle w:val="ATSBullet2"/>
        <w:numPr>
          <w:ilvl w:val="0"/>
          <w:numId w:val="22"/>
        </w:numPr>
        <w:tabs>
          <w:tab w:val="clear" w:pos="720"/>
          <w:tab w:val="num" w:pos="1267"/>
        </w:tabs>
        <w:spacing w:after="120"/>
        <w:ind w:left="1267"/>
      </w:pPr>
      <w:r>
        <w:t xml:space="preserve">The Korean government </w:t>
      </w:r>
      <w:r w:rsidRPr="008C1F28">
        <w:t>plans to expand scientific research that contributes to the protection of the Antarctic envir</w:t>
      </w:r>
      <w:r>
        <w:t>onment and ecosystem, expand</w:t>
      </w:r>
      <w:r w:rsidRPr="008C1F28">
        <w:t xml:space="preserve"> research on </w:t>
      </w:r>
      <w:r w:rsidRPr="008C1F28">
        <w:lastRenderedPageBreak/>
        <w:t>pollution and human impact monitoring in the Antarctic Specially Protected Areas</w:t>
      </w:r>
      <w:r>
        <w:t xml:space="preserve"> (ASPA)</w:t>
      </w:r>
      <w:r w:rsidRPr="008C1F28">
        <w:t>, and</w:t>
      </w:r>
      <w:r>
        <w:t xml:space="preserve"> increase</w:t>
      </w:r>
      <w:r w:rsidRPr="008C1F28">
        <w:t xml:space="preserve"> research in the Ross Sea Mari</w:t>
      </w:r>
      <w:r>
        <w:t>ne Protected Area (MPA), so that the Republic of Korea</w:t>
      </w:r>
      <w:r w:rsidRPr="008C1F28">
        <w:t xml:space="preserve"> can fulfi</w:t>
      </w:r>
      <w:r>
        <w:t>l</w:t>
      </w:r>
      <w:r w:rsidRPr="008C1F28">
        <w:t xml:space="preserve"> its obligation to the Antarctic Treaty System</w:t>
      </w:r>
      <w:r>
        <w:t xml:space="preserve"> (</w:t>
      </w:r>
      <w:r>
        <w:rPr>
          <w:lang w:eastAsia="ko-KR"/>
        </w:rPr>
        <w:t>ATS)</w:t>
      </w:r>
      <w:r w:rsidRPr="008C1F28">
        <w:t xml:space="preserve">. In addition, the government will develop </w:t>
      </w:r>
      <w:r>
        <w:t>a</w:t>
      </w:r>
      <w:r w:rsidRPr="008C1F28">
        <w:t xml:space="preserve"> long-term observation system in order</w:t>
      </w:r>
      <w:r>
        <w:t xml:space="preserve"> to</w:t>
      </w:r>
      <w:r w:rsidRPr="008C1F28">
        <w:t xml:space="preserve"> </w:t>
      </w:r>
      <w:r>
        <w:t xml:space="preserve">enable prediction of </w:t>
      </w:r>
      <w:r w:rsidRPr="008C1F28">
        <w:t>future ecosystem changes</w:t>
      </w:r>
      <w:r>
        <w:t xml:space="preserve"> in Antarctic flora and fauna, including </w:t>
      </w:r>
      <w:r w:rsidRPr="008C1F28">
        <w:t>terrestrial and marine organisms.</w:t>
      </w:r>
    </w:p>
    <w:p w14:paraId="142E9AE8" w14:textId="77777777" w:rsidR="00BA4A92" w:rsidRPr="008C1F28" w:rsidRDefault="00BA4A92" w:rsidP="00BA4A92">
      <w:pPr>
        <w:pStyle w:val="ATSBullet1"/>
        <w:numPr>
          <w:ilvl w:val="0"/>
          <w:numId w:val="21"/>
        </w:numPr>
        <w:tabs>
          <w:tab w:val="num" w:pos="360"/>
        </w:tabs>
        <w:spacing w:before="120"/>
      </w:pPr>
      <w:r>
        <w:t xml:space="preserve">Strategy 3: </w:t>
      </w:r>
      <w:r w:rsidRPr="008C1F28">
        <w:t xml:space="preserve">Strengthening </w:t>
      </w:r>
      <w:r>
        <w:rPr>
          <w:rFonts w:hint="eastAsia"/>
          <w:lang w:eastAsia="ko-KR"/>
        </w:rPr>
        <w:t>Korea</w:t>
      </w:r>
      <w:r>
        <w:rPr>
          <w:lang w:eastAsia="ko-KR"/>
        </w:rPr>
        <w:t xml:space="preserve">’s </w:t>
      </w:r>
      <w:r w:rsidRPr="008C1F28">
        <w:t>role in Antarctic governance</w:t>
      </w:r>
    </w:p>
    <w:p w14:paraId="5AF97C0A" w14:textId="77777777" w:rsidR="00BA4A92" w:rsidRPr="00653F95" w:rsidRDefault="00BA4A92" w:rsidP="00BA4A92">
      <w:pPr>
        <w:rPr>
          <w:rFonts w:ascii="Arial" w:hAnsi="Arial" w:cs="Arial"/>
        </w:rPr>
      </w:pPr>
    </w:p>
    <w:p w14:paraId="30186998" w14:textId="77777777" w:rsidR="00BA4A92" w:rsidRPr="008C1F28" w:rsidRDefault="00BA4A92" w:rsidP="00BA4A92">
      <w:pPr>
        <w:pStyle w:val="ATSBullet2"/>
        <w:numPr>
          <w:ilvl w:val="0"/>
          <w:numId w:val="23"/>
        </w:numPr>
        <w:tabs>
          <w:tab w:val="clear" w:pos="720"/>
          <w:tab w:val="num" w:pos="1267"/>
        </w:tabs>
        <w:spacing w:after="120"/>
        <w:ind w:left="1267"/>
      </w:pPr>
      <w:r>
        <w:t>The Korean government</w:t>
      </w:r>
      <w:r w:rsidRPr="008C1F28">
        <w:t xml:space="preserve"> plans to expand </w:t>
      </w:r>
      <w:r>
        <w:t xml:space="preserve">its </w:t>
      </w:r>
      <w:r w:rsidRPr="008C1F28">
        <w:t>agenda</w:t>
      </w:r>
      <w:r>
        <w:t>-</w:t>
      </w:r>
      <w:r w:rsidRPr="008C1F28">
        <w:t>setting</w:t>
      </w:r>
      <w:r>
        <w:t xml:space="preserve"> competencies</w:t>
      </w:r>
      <w:r w:rsidRPr="008C1F28">
        <w:t xml:space="preserve"> based on its s</w:t>
      </w:r>
      <w:r>
        <w:t>cientific research achievements</w:t>
      </w:r>
      <w:r w:rsidRPr="008C1F28">
        <w:t xml:space="preserve"> in order to strengthen its responsibility and increase its contribution as a Consultative Party of the Antarctic Treaty. For this purpose, </w:t>
      </w:r>
      <w:r>
        <w:t xml:space="preserve">Korea will strengthen its activities in the Antarctic Treaty system, and enhance international cooperation to </w:t>
      </w:r>
      <w:r w:rsidRPr="008C1F28">
        <w:t xml:space="preserve">develop international joint research projects in the Southern Ocean. </w:t>
      </w:r>
    </w:p>
    <w:p w14:paraId="3397BD84" w14:textId="77777777" w:rsidR="00BA4A92" w:rsidRDefault="00BA4A92" w:rsidP="00BA4A92">
      <w:pPr>
        <w:pStyle w:val="ATSBullet2"/>
        <w:numPr>
          <w:ilvl w:val="0"/>
          <w:numId w:val="23"/>
        </w:numPr>
        <w:tabs>
          <w:tab w:val="clear" w:pos="720"/>
          <w:tab w:val="num" w:pos="1267"/>
        </w:tabs>
        <w:spacing w:after="120"/>
        <w:ind w:left="1267"/>
      </w:pPr>
      <w:r w:rsidRPr="008C1F28">
        <w:t>D</w:t>
      </w:r>
      <w:r>
        <w:t>omestically, the government intends</w:t>
      </w:r>
      <w:r w:rsidRPr="008C1F28">
        <w:t xml:space="preserve"> to further promote the shared use of </w:t>
      </w:r>
      <w:r>
        <w:t>polar research</w:t>
      </w:r>
      <w:r w:rsidRPr="008C1F28">
        <w:t xml:space="preserve"> infrastructure and establish a </w:t>
      </w:r>
      <w:r>
        <w:t xml:space="preserve">platform that would reproduce Antarctic </w:t>
      </w:r>
      <w:r w:rsidRPr="008C1F28">
        <w:t>environment</w:t>
      </w:r>
      <w:r>
        <w:t xml:space="preserve"> for research purposes to enhance collaboration </w:t>
      </w:r>
      <w:r w:rsidRPr="008C1F28">
        <w:t>across research institutions</w:t>
      </w:r>
      <w:r>
        <w:t>, universities, and industry</w:t>
      </w:r>
      <w:r w:rsidRPr="008C1F28">
        <w:t xml:space="preserve">. In addition, the government plans to establish and operate </w:t>
      </w:r>
      <w:r>
        <w:t>an i</w:t>
      </w:r>
      <w:r w:rsidRPr="008C1F28">
        <w:t>ntegra</w:t>
      </w:r>
      <w:r>
        <w:t xml:space="preserve">ted polar information system to </w:t>
      </w:r>
      <w:r w:rsidRPr="008C1F28">
        <w:t>c</w:t>
      </w:r>
      <w:r>
        <w:t xml:space="preserve">ollect and manage the </w:t>
      </w:r>
      <w:r w:rsidRPr="008C1F28">
        <w:t xml:space="preserve">data obtained through observation in the polar regions and </w:t>
      </w:r>
      <w:r>
        <w:t>create a unified repository to enhance data accessibility and utilization.</w:t>
      </w:r>
    </w:p>
    <w:p w14:paraId="5F4E4DDD" w14:textId="77777777" w:rsidR="00BA4A92" w:rsidRPr="008C1F28" w:rsidRDefault="00BA4A92" w:rsidP="00BA4A92">
      <w:pPr>
        <w:pStyle w:val="ATSBullet2"/>
        <w:numPr>
          <w:ilvl w:val="0"/>
          <w:numId w:val="23"/>
        </w:numPr>
        <w:tabs>
          <w:tab w:val="clear" w:pos="720"/>
          <w:tab w:val="num" w:pos="1267"/>
        </w:tabs>
        <w:spacing w:after="120"/>
        <w:ind w:left="1267"/>
      </w:pPr>
      <w:r w:rsidRPr="008C1F28">
        <w:t xml:space="preserve">The government plans to create Antarctic Forum to </w:t>
      </w:r>
      <w:r>
        <w:t>encourage</w:t>
      </w:r>
      <w:r w:rsidRPr="008C1F28">
        <w:t xml:space="preserve"> domestic and i</w:t>
      </w:r>
      <w:r>
        <w:t xml:space="preserve">nternational discussion </w:t>
      </w:r>
      <w:r w:rsidRPr="008C1F28">
        <w:t>concerning the Antarctic. The forum will encompa</w:t>
      </w:r>
      <w:r>
        <w:t>ss a conference where experts</w:t>
      </w:r>
      <w:r w:rsidRPr="008C1F28">
        <w:t xml:space="preserve"> </w:t>
      </w:r>
      <w:r>
        <w:t xml:space="preserve">of </w:t>
      </w:r>
      <w:r w:rsidRPr="008C1F28">
        <w:t xml:space="preserve">the Antarctic environment can discuss policy </w:t>
      </w:r>
      <w:r>
        <w:t xml:space="preserve">recommendations, </w:t>
      </w:r>
      <w:r w:rsidRPr="008C1F28">
        <w:t xml:space="preserve">an international symposium where researchers will present their latest </w:t>
      </w:r>
      <w:r>
        <w:t>results</w:t>
      </w:r>
      <w:r w:rsidRPr="008C1F28">
        <w:t xml:space="preserve">, and </w:t>
      </w:r>
      <w:r>
        <w:t>an outreach event that will connect the scientific community</w:t>
      </w:r>
      <w:r w:rsidRPr="008C1F28">
        <w:t xml:space="preserve"> and </w:t>
      </w:r>
      <w:r>
        <w:t xml:space="preserve">members of </w:t>
      </w:r>
      <w:r w:rsidRPr="008C1F28">
        <w:t xml:space="preserve">the public who are interested in Antarctica. There will be continued efforts towards </w:t>
      </w:r>
      <w:r>
        <w:t>a</w:t>
      </w:r>
      <w:r w:rsidRPr="008C1F28">
        <w:t xml:space="preserve"> postgraduate program specializing in polar sciences, and </w:t>
      </w:r>
      <w:r>
        <w:t xml:space="preserve">an </w:t>
      </w:r>
      <w:r w:rsidRPr="008C1F28">
        <w:t xml:space="preserve">outreach campaign for the conservation of the Antarctic environment. </w:t>
      </w:r>
    </w:p>
    <w:p w14:paraId="5A0DFA1D" w14:textId="77777777" w:rsidR="00BA4A92" w:rsidRPr="008C1F28" w:rsidRDefault="00BA4A92" w:rsidP="00BA4A92">
      <w:pPr>
        <w:spacing w:before="480" w:after="120"/>
        <w:rPr>
          <w:rFonts w:ascii="Arial" w:eastAsia="Malgun Gothic" w:hAnsi="Arial" w:cs="Arial"/>
          <w:b/>
          <w:i/>
          <w:sz w:val="24"/>
        </w:rPr>
      </w:pPr>
      <w:r w:rsidRPr="008C1F28">
        <w:rPr>
          <w:rFonts w:ascii="Arial" w:eastAsia="Malgun Gothic" w:hAnsi="Arial" w:cs="Arial"/>
          <w:b/>
          <w:i/>
          <w:sz w:val="24"/>
        </w:rPr>
        <w:t xml:space="preserve">Future of </w:t>
      </w:r>
      <w:r>
        <w:rPr>
          <w:rFonts w:ascii="Arial" w:eastAsia="Malgun Gothic" w:hAnsi="Arial" w:cs="Arial"/>
          <w:b/>
          <w:i/>
          <w:sz w:val="24"/>
        </w:rPr>
        <w:t>the</w:t>
      </w:r>
      <w:r w:rsidRPr="008C1F28">
        <w:rPr>
          <w:rFonts w:ascii="Arial" w:eastAsia="Malgun Gothic" w:hAnsi="Arial" w:cs="Arial"/>
          <w:b/>
          <w:i/>
          <w:sz w:val="24"/>
        </w:rPr>
        <w:t xml:space="preserve"> </w:t>
      </w:r>
      <w:r>
        <w:rPr>
          <w:rFonts w:ascii="Arial" w:eastAsia="Malgun Gothic" w:hAnsi="Arial" w:cs="Arial"/>
          <w:b/>
          <w:i/>
          <w:sz w:val="24"/>
        </w:rPr>
        <w:t xml:space="preserve">Korean </w:t>
      </w:r>
      <w:r w:rsidRPr="008C1F28">
        <w:rPr>
          <w:rFonts w:ascii="Arial" w:eastAsia="Malgun Gothic" w:hAnsi="Arial" w:cs="Arial"/>
          <w:b/>
          <w:i/>
          <w:sz w:val="24"/>
        </w:rPr>
        <w:t>Antarctic Research Activities</w:t>
      </w:r>
    </w:p>
    <w:p w14:paraId="65411AC7" w14:textId="77777777" w:rsidR="00BA4A92" w:rsidRPr="008C1F28" w:rsidRDefault="00BA4A92" w:rsidP="00BA4A92">
      <w:pPr>
        <w:pStyle w:val="ASNormal"/>
        <w:rPr>
          <w:lang w:val="en-US"/>
        </w:rPr>
      </w:pPr>
      <w:r>
        <w:rPr>
          <w:lang w:val="en-US"/>
        </w:rPr>
        <w:t>The Republic of Korea</w:t>
      </w:r>
      <w:r w:rsidRPr="008C1F28">
        <w:rPr>
          <w:lang w:val="en-US"/>
        </w:rPr>
        <w:t xml:space="preserve"> plans to initiate </w:t>
      </w:r>
      <w:r>
        <w:rPr>
          <w:lang w:val="en-US"/>
        </w:rPr>
        <w:t>full-scale research activities on the Antarctic continent centered</w:t>
      </w:r>
      <w:r w:rsidRPr="008C1F28">
        <w:rPr>
          <w:lang w:val="en-US"/>
        </w:rPr>
        <w:t xml:space="preserve"> on its research infrastructure</w:t>
      </w:r>
      <w:r>
        <w:rPr>
          <w:lang w:val="en-US"/>
        </w:rPr>
        <w:t>;</w:t>
      </w:r>
      <w:r w:rsidRPr="008C1F28">
        <w:rPr>
          <w:lang w:val="en-US"/>
        </w:rPr>
        <w:t xml:space="preserve"> two year-round research stations </w:t>
      </w:r>
      <w:r w:rsidRPr="00E6524C">
        <w:rPr>
          <w:i/>
          <w:lang w:val="en-US"/>
        </w:rPr>
        <w:t>(King Sejong and Jang Bogo)</w:t>
      </w:r>
      <w:r w:rsidRPr="008C1F28">
        <w:rPr>
          <w:lang w:val="en-US"/>
        </w:rPr>
        <w:t xml:space="preserve">, the icebreaking research vessel </w:t>
      </w:r>
      <w:r w:rsidRPr="00E6524C">
        <w:rPr>
          <w:i/>
          <w:lang w:val="en-US"/>
        </w:rPr>
        <w:t>Araon</w:t>
      </w:r>
      <w:r w:rsidRPr="008C1F28">
        <w:rPr>
          <w:lang w:val="en-US"/>
        </w:rPr>
        <w:t xml:space="preserve">, and </w:t>
      </w:r>
      <w:r>
        <w:rPr>
          <w:lang w:val="en-US"/>
        </w:rPr>
        <w:t xml:space="preserve">the construction of </w:t>
      </w:r>
      <w:r w:rsidRPr="008C1F28">
        <w:rPr>
          <w:lang w:val="en-US"/>
        </w:rPr>
        <w:t xml:space="preserve">another icebreaking vessel that </w:t>
      </w:r>
      <w:r>
        <w:rPr>
          <w:lang w:val="en-US"/>
        </w:rPr>
        <w:t>will</w:t>
      </w:r>
      <w:r w:rsidRPr="008C1F28">
        <w:rPr>
          <w:lang w:val="en-US"/>
        </w:rPr>
        <w:t xml:space="preserve"> soon begin the first stage of design and </w:t>
      </w:r>
      <w:r>
        <w:rPr>
          <w:lang w:val="en-US"/>
        </w:rPr>
        <w:t xml:space="preserve">its </w:t>
      </w:r>
      <w:r w:rsidRPr="008C1F28">
        <w:rPr>
          <w:lang w:val="en-US"/>
        </w:rPr>
        <w:t>scheduled to be deployed in 2027</w:t>
      </w:r>
      <w:r>
        <w:rPr>
          <w:lang w:val="en-US"/>
        </w:rPr>
        <w:t>,</w:t>
      </w:r>
      <w:r w:rsidRPr="008C1F28">
        <w:rPr>
          <w:lang w:val="en-US"/>
        </w:rPr>
        <w:t xml:space="preserve"> and the Korean Antarctic t</w:t>
      </w:r>
      <w:r>
        <w:rPr>
          <w:lang w:val="en-US"/>
        </w:rPr>
        <w:t>raverse (</w:t>
      </w:r>
      <w:r w:rsidRPr="00E6524C">
        <w:rPr>
          <w:i/>
          <w:lang w:val="en-US"/>
        </w:rPr>
        <w:t>K-Route</w:t>
      </w:r>
      <w:r>
        <w:rPr>
          <w:lang w:val="en-US"/>
        </w:rPr>
        <w:t xml:space="preserve">). Though the Korean Antarctic program </w:t>
      </w:r>
      <w:r w:rsidRPr="008C1F28">
        <w:rPr>
          <w:lang w:val="en-US"/>
        </w:rPr>
        <w:t xml:space="preserve">currently </w:t>
      </w:r>
      <w:r>
        <w:rPr>
          <w:lang w:val="en-US"/>
        </w:rPr>
        <w:t xml:space="preserve">does not operate </w:t>
      </w:r>
      <w:r w:rsidRPr="008C1F28">
        <w:rPr>
          <w:lang w:val="en-US"/>
        </w:rPr>
        <w:t xml:space="preserve">research station on the Antarctic inland, </w:t>
      </w:r>
      <w:r>
        <w:rPr>
          <w:lang w:val="en-US"/>
        </w:rPr>
        <w:t xml:space="preserve">the government is developing </w:t>
      </w:r>
      <w:r w:rsidRPr="008C1F28">
        <w:rPr>
          <w:lang w:val="en-US"/>
        </w:rPr>
        <w:t>policy to utilize mobile resear</w:t>
      </w:r>
      <w:r>
        <w:rPr>
          <w:lang w:val="en-US"/>
        </w:rPr>
        <w:t>ch facilities for</w:t>
      </w:r>
      <w:r w:rsidRPr="008C1F28">
        <w:rPr>
          <w:lang w:val="en-US"/>
        </w:rPr>
        <w:t xml:space="preserve"> research in the region. </w:t>
      </w:r>
      <w:r>
        <w:rPr>
          <w:lang w:val="en-US"/>
        </w:rPr>
        <w:t>The Korean program</w:t>
      </w:r>
      <w:r w:rsidRPr="008C1F28">
        <w:rPr>
          <w:lang w:val="en-US"/>
        </w:rPr>
        <w:t xml:space="preserve"> also plans to increase its contribution to research on the atmosphere, oceans, and gla</w:t>
      </w:r>
      <w:r>
        <w:rPr>
          <w:lang w:val="en-US"/>
        </w:rPr>
        <w:t>ciers in order to respond to</w:t>
      </w:r>
      <w:r w:rsidRPr="008C1F28">
        <w:rPr>
          <w:lang w:val="en-US"/>
        </w:rPr>
        <w:t xml:space="preserve"> climate and environmental changes, which are considered key issues under the Antarctic Treaty system. In addition, </w:t>
      </w:r>
      <w:r>
        <w:rPr>
          <w:lang w:val="en-US"/>
        </w:rPr>
        <w:t>Korea</w:t>
      </w:r>
      <w:r w:rsidRPr="008C1F28">
        <w:rPr>
          <w:lang w:val="en-US"/>
        </w:rPr>
        <w:t xml:space="preserve"> will increase its contribution to the protection of </w:t>
      </w:r>
      <w:r>
        <w:rPr>
          <w:lang w:val="en-US"/>
        </w:rPr>
        <w:t xml:space="preserve">the </w:t>
      </w:r>
      <w:r w:rsidRPr="008C1F28">
        <w:rPr>
          <w:lang w:val="en-US"/>
        </w:rPr>
        <w:t>Anta</w:t>
      </w:r>
      <w:r>
        <w:rPr>
          <w:lang w:val="en-US"/>
        </w:rPr>
        <w:t>rctic environment by expanding</w:t>
      </w:r>
      <w:r w:rsidRPr="008C1F28">
        <w:rPr>
          <w:lang w:val="en-US"/>
        </w:rPr>
        <w:t xml:space="preserve"> research on the Marine Protected Areas (MPAs) in the Southern Ocean and the Antarctic Specially Protected Areas (ASPAs). Through these activities, </w:t>
      </w:r>
      <w:r>
        <w:rPr>
          <w:lang w:val="en-US"/>
        </w:rPr>
        <w:t>the ROK</w:t>
      </w:r>
      <w:r w:rsidRPr="008C1F28">
        <w:rPr>
          <w:lang w:val="en-US"/>
        </w:rPr>
        <w:t xml:space="preserve"> will </w:t>
      </w:r>
      <w:r>
        <w:rPr>
          <w:lang w:val="en-US"/>
        </w:rPr>
        <w:t>diligently fulfill its</w:t>
      </w:r>
      <w:r w:rsidRPr="008C1F28">
        <w:rPr>
          <w:lang w:val="en-US"/>
        </w:rPr>
        <w:t xml:space="preserve"> role as a Consultative Party to the ATS and</w:t>
      </w:r>
      <w:r>
        <w:rPr>
          <w:lang w:val="en-US"/>
        </w:rPr>
        <w:t xml:space="preserve"> will contribute to addressing </w:t>
      </w:r>
      <w:r w:rsidRPr="008C1F28">
        <w:rPr>
          <w:lang w:val="en-US"/>
        </w:rPr>
        <w:t>global challenges</w:t>
      </w:r>
      <w:r>
        <w:rPr>
          <w:lang w:val="en-US"/>
        </w:rPr>
        <w:t>,</w:t>
      </w:r>
      <w:r w:rsidRPr="008C1F28">
        <w:rPr>
          <w:lang w:val="en-US"/>
        </w:rPr>
        <w:t xml:space="preserve"> including climate change.</w:t>
      </w:r>
    </w:p>
    <w:p w14:paraId="0DAD21E2" w14:textId="77777777" w:rsidR="00BA4A92" w:rsidRPr="007F1287" w:rsidRDefault="00BA4A92" w:rsidP="00BA4A92">
      <w:pPr>
        <w:pStyle w:val="ATSHeading1"/>
        <w:rPr>
          <w:lang w:val="en-US"/>
        </w:rPr>
      </w:pPr>
    </w:p>
    <w:p w14:paraId="1C2494D7" w14:textId="77777777" w:rsidR="00A37DBB" w:rsidRPr="00A37DBB" w:rsidRDefault="00A37DBB" w:rsidP="00952E9F">
      <w:pPr>
        <w:rPr>
          <w:lang w:val="en-US"/>
        </w:rPr>
      </w:pPr>
    </w:p>
    <w:sectPr w:rsidR="00A37DBB" w:rsidRPr="00A37DBB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ACC3" w14:textId="77777777" w:rsidR="00D233F0" w:rsidRDefault="00A37DBB">
      <w:r>
        <w:separator/>
      </w:r>
    </w:p>
  </w:endnote>
  <w:endnote w:type="continuationSeparator" w:id="0">
    <w:p w14:paraId="5CD5B51F" w14:textId="77777777" w:rsidR="00D233F0" w:rsidRDefault="00A3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02A8" w14:textId="77777777" w:rsidR="00FA0B9F" w:rsidRDefault="00A37DB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 w:rsidR="00966F9B">
      <w:fldChar w:fldCharType="separate"/>
    </w:r>
    <w:r>
      <w:fldChar w:fldCharType="end"/>
    </w:r>
  </w:p>
  <w:p w14:paraId="06C3AB85" w14:textId="77777777" w:rsidR="00FA0B9F" w:rsidRDefault="00966F9B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BC20" w14:textId="77777777" w:rsidR="00FA0B9F" w:rsidRDefault="00A37DB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685EE2B" w14:textId="3B2EB734" w:rsidR="00FA0B9F" w:rsidRDefault="00966F9B" w:rsidP="00A37DBB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CD4B" w14:textId="77777777" w:rsidR="00966F9B" w:rsidRDefault="00966F9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B74F" w14:textId="77777777" w:rsidR="00E311C9" w:rsidRDefault="00A37DB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2245435E" w14:textId="77777777" w:rsidR="00E311C9" w:rsidRDefault="00966F9B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F4388" w14:textId="77777777" w:rsidR="00D233F0" w:rsidRDefault="00A37DBB">
      <w:r>
        <w:separator/>
      </w:r>
    </w:p>
  </w:footnote>
  <w:footnote w:type="continuationSeparator" w:id="0">
    <w:p w14:paraId="3E0A6249" w14:textId="77777777" w:rsidR="00D233F0" w:rsidRDefault="00A37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8602" w14:textId="77777777" w:rsidR="00966F9B" w:rsidRDefault="00966F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475C97" w14:paraId="40727759" w14:textId="77777777" w:rsidTr="002E12EC">
      <w:trPr>
        <w:trHeight w:val="344"/>
        <w:jc w:val="center"/>
      </w:trPr>
      <w:tc>
        <w:tcPr>
          <w:tcW w:w="5495" w:type="dxa"/>
        </w:tcPr>
        <w:p w14:paraId="7B48CCEF" w14:textId="77777777" w:rsidR="00DB7C09" w:rsidRDefault="00966F9B" w:rsidP="00F968D4"/>
      </w:tc>
      <w:tc>
        <w:tcPr>
          <w:tcW w:w="4253" w:type="dxa"/>
          <w:gridSpan w:val="2"/>
        </w:tcPr>
        <w:p w14:paraId="32EAED8D" w14:textId="77777777" w:rsidR="00DB7C09" w:rsidRPr="00BD47E4" w:rsidRDefault="00A37DBB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79A81675" w14:textId="77777777" w:rsidR="00DB7C09" w:rsidRPr="00BD47E4" w:rsidRDefault="00A37DBB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29</w:t>
          </w:r>
          <w:bookmarkEnd w:id="3"/>
        </w:p>
      </w:tc>
    </w:tr>
    <w:tr w:rsidR="00475C97" w14:paraId="4D46DF5A" w14:textId="77777777" w:rsidTr="002E12EC">
      <w:trPr>
        <w:trHeight w:val="2165"/>
        <w:jc w:val="center"/>
      </w:trPr>
      <w:tc>
        <w:tcPr>
          <w:tcW w:w="5495" w:type="dxa"/>
        </w:tcPr>
        <w:p w14:paraId="02595A17" w14:textId="77777777" w:rsidR="00490760" w:rsidRPr="00EE4D48" w:rsidRDefault="00A37DBB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F1485C6" wp14:editId="515CE7DA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84572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38E1E625" w14:textId="77777777" w:rsidR="00490760" w:rsidRPr="00FE5146" w:rsidRDefault="00A37DBB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475C97" w14:paraId="21874A94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32F35C3C" w14:textId="77777777" w:rsidR="00BD47E4" w:rsidRDefault="00A37DBB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3D2629C9" w14:textId="40C177F1" w:rsidR="00BD47E4" w:rsidRDefault="00A37DBB" w:rsidP="002C30DA">
          <w:pPr>
            <w:jc w:val="right"/>
          </w:pPr>
          <w:bookmarkStart w:id="4" w:name="agenda"/>
          <w:r>
            <w:t xml:space="preserve">ATCM </w:t>
          </w:r>
          <w:bookmarkEnd w:id="4"/>
          <w:r w:rsidR="00966F9B">
            <w:t>15</w:t>
          </w:r>
        </w:p>
      </w:tc>
      <w:tc>
        <w:tcPr>
          <w:tcW w:w="390" w:type="dxa"/>
        </w:tcPr>
        <w:p w14:paraId="7C1DE280" w14:textId="77777777" w:rsidR="00BD47E4" w:rsidRDefault="00966F9B" w:rsidP="00387A65">
          <w:pPr>
            <w:jc w:val="right"/>
          </w:pPr>
        </w:p>
      </w:tc>
    </w:tr>
    <w:tr w:rsidR="00475C97" w14:paraId="643C1DE0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5E44CFD4" w14:textId="77777777" w:rsidR="00BD47E4" w:rsidRDefault="00A37DBB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10E5DD79" w14:textId="77777777" w:rsidR="00BD47E4" w:rsidRDefault="00A37DBB" w:rsidP="002C30DA">
          <w:pPr>
            <w:jc w:val="right"/>
          </w:pPr>
          <w:bookmarkStart w:id="5" w:name="party"/>
          <w:r>
            <w:t>Korea (ROK)</w:t>
          </w:r>
          <w:bookmarkEnd w:id="5"/>
        </w:p>
      </w:tc>
      <w:tc>
        <w:tcPr>
          <w:tcW w:w="390" w:type="dxa"/>
        </w:tcPr>
        <w:p w14:paraId="5D6E1C2F" w14:textId="77777777" w:rsidR="00BD47E4" w:rsidRDefault="00966F9B" w:rsidP="00387A65">
          <w:pPr>
            <w:jc w:val="right"/>
          </w:pPr>
        </w:p>
      </w:tc>
    </w:tr>
    <w:tr w:rsidR="00475C97" w14:paraId="1D238E51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7152FC4E" w14:textId="77777777" w:rsidR="00BD47E4" w:rsidRDefault="00A37DBB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17A625B0" w14:textId="77777777" w:rsidR="00BD47E4" w:rsidRDefault="00A37DBB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C009366" w14:textId="77777777" w:rsidR="00BD47E4" w:rsidRDefault="00966F9B" w:rsidP="00387A65">
          <w:pPr>
            <w:jc w:val="right"/>
          </w:pPr>
        </w:p>
      </w:tc>
    </w:tr>
    <w:tr w:rsidR="00475C97" w14:paraId="6504A86C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7817803B" w14:textId="77777777" w:rsidR="0097629D" w:rsidRDefault="00A37DBB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389F4A39" w14:textId="77777777" w:rsidR="0097629D" w:rsidRDefault="00A37DBB" w:rsidP="0097629D">
          <w:pPr>
            <w:jc w:val="right"/>
          </w:pPr>
          <w:bookmarkStart w:id="7" w:name="date_submission"/>
          <w:r>
            <w:t>18 Apr 2023</w:t>
          </w:r>
          <w:bookmarkEnd w:id="7"/>
        </w:p>
      </w:tc>
      <w:tc>
        <w:tcPr>
          <w:tcW w:w="390" w:type="dxa"/>
        </w:tcPr>
        <w:p w14:paraId="51EF5109" w14:textId="77777777" w:rsidR="0097629D" w:rsidRDefault="00966F9B" w:rsidP="00387A65">
          <w:pPr>
            <w:jc w:val="right"/>
          </w:pPr>
        </w:p>
      </w:tc>
    </w:tr>
  </w:tbl>
  <w:p w14:paraId="7EBE357C" w14:textId="77777777" w:rsidR="00AE5DD0" w:rsidRDefault="00966F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E452" w14:textId="77777777" w:rsidR="00966F9B" w:rsidRDefault="00966F9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475C97" w14:paraId="2672A370" w14:textId="77777777">
      <w:trPr>
        <w:trHeight w:val="354"/>
        <w:jc w:val="center"/>
      </w:trPr>
      <w:tc>
        <w:tcPr>
          <w:tcW w:w="9694" w:type="dxa"/>
        </w:tcPr>
        <w:p w14:paraId="53ED002A" w14:textId="02B9EAF7" w:rsidR="00AE5DD0" w:rsidRPr="00BD47E4" w:rsidRDefault="00A37DBB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462C241F" w14:textId="1533A88D" w:rsidR="00AE5DD0" w:rsidRPr="00BD47E4" w:rsidRDefault="00A37DBB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29</w:t>
          </w:r>
        </w:p>
      </w:tc>
    </w:tr>
  </w:tbl>
  <w:p w14:paraId="16F4C1ED" w14:textId="77777777" w:rsidR="00AE5DD0" w:rsidRDefault="00966F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F"/>
    <w:multiLevelType w:val="multilevel"/>
    <w:tmpl w:val="FFFFFFFF"/>
    <w:lvl w:ilvl="0">
      <w:start w:val="1"/>
      <w:numFmt w:val="lowerLetter"/>
      <w:lvlText w:val="(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00000012"/>
    <w:multiLevelType w:val="multilevel"/>
    <w:tmpl w:val="FFFFFFFF"/>
    <w:lvl w:ilvl="0">
      <w:start w:val="1"/>
      <w:numFmt w:val="lowerLetter"/>
      <w:lvlText w:val="(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2" w15:restartNumberingAfterBreak="0">
    <w:nsid w:val="00000017"/>
    <w:multiLevelType w:val="multilevel"/>
    <w:tmpl w:val="FFFFFFFF"/>
    <w:lvl w:ilvl="0">
      <w:start w:val="1"/>
      <w:numFmt w:val="bullet"/>
      <w:lvlText w:val=""/>
      <w:lvlJc w:val="left"/>
      <w:rPr>
        <w:rFonts w:ascii="Wingdings" w:hAnsi="Wingdings" w:cs="Wingdings"/>
      </w:rPr>
    </w:lvl>
    <w:lvl w:ilvl="1">
      <w:start w:val="1"/>
      <w:numFmt w:val="bullet"/>
      <w:lvlText w:val=""/>
      <w:lvlJc w:val="left"/>
      <w:rPr>
        <w:rFonts w:ascii="Wingdings" w:hAnsi="Wingdings" w:cs="Wingdings"/>
      </w:rPr>
    </w:lvl>
    <w:lvl w:ilvl="2">
      <w:start w:val="1"/>
      <w:numFmt w:val="bullet"/>
      <w:lvlText w:val=""/>
      <w:lvlJc w:val="left"/>
      <w:rPr>
        <w:rFonts w:ascii="Wingdings" w:hAnsi="Wingdings" w:cs="Wingdings"/>
      </w:rPr>
    </w:lvl>
    <w:lvl w:ilvl="3">
      <w:start w:val="1"/>
      <w:numFmt w:val="bullet"/>
      <w:lvlText w:val=""/>
      <w:lvlJc w:val="left"/>
      <w:rPr>
        <w:rFonts w:ascii="Wingdings" w:hAnsi="Wingdings" w:cs="Wingdings"/>
      </w:rPr>
    </w:lvl>
    <w:lvl w:ilvl="4">
      <w:start w:val="1"/>
      <w:numFmt w:val="bullet"/>
      <w:lvlText w:val=""/>
      <w:lvlJc w:val="left"/>
      <w:rPr>
        <w:rFonts w:ascii="Wingdings" w:hAnsi="Wingdings" w:cs="Wingdings"/>
      </w:rPr>
    </w:lvl>
    <w:lvl w:ilvl="5">
      <w:start w:val="1"/>
      <w:numFmt w:val="bullet"/>
      <w:lvlText w:val=""/>
      <w:lvlJc w:val="left"/>
      <w:rPr>
        <w:rFonts w:ascii="Wingdings" w:hAnsi="Wingdings" w:cs="Wingdings"/>
      </w:rPr>
    </w:lvl>
    <w:lvl w:ilvl="6">
      <w:start w:val="1"/>
      <w:numFmt w:val="bullet"/>
      <w:lvlText w:val=""/>
      <w:lvlJc w:val="left"/>
      <w:rPr>
        <w:rFonts w:ascii="Wingdings" w:hAnsi="Wingdings" w:cs="Wingdings"/>
      </w:rPr>
    </w:lvl>
    <w:lvl w:ilvl="7">
      <w:start w:val="1"/>
      <w:numFmt w:val="bullet"/>
      <w:lvlText w:val=""/>
      <w:lvlJc w:val="left"/>
      <w:rPr>
        <w:rFonts w:ascii="Wingdings" w:hAnsi="Wingdings" w:cs="Wingdings"/>
      </w:rPr>
    </w:lvl>
    <w:lvl w:ilvl="8">
      <w:start w:val="1"/>
      <w:numFmt w:val="bullet"/>
      <w:lvlText w:val=""/>
      <w:lvlJc w:val="left"/>
      <w:rPr>
        <w:rFonts w:ascii="Wingdings" w:hAnsi="Wingdings" w:cs="Wingdings"/>
      </w:rPr>
    </w:lvl>
  </w:abstractNum>
  <w:abstractNum w:abstractNumId="13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6577EA"/>
    <w:multiLevelType w:val="hybridMultilevel"/>
    <w:tmpl w:val="21A63D98"/>
    <w:lvl w:ilvl="0" w:tplc="FEEC3D1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75491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F65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2CD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E87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C8ED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657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E85F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7EC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35C15"/>
    <w:multiLevelType w:val="hybridMultilevel"/>
    <w:tmpl w:val="A8A2E45C"/>
    <w:lvl w:ilvl="0" w:tplc="2D183DDE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82EFE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7831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984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619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8AA0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5CD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2B3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145F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2F3AFA"/>
    <w:multiLevelType w:val="hybridMultilevel"/>
    <w:tmpl w:val="9DF09BE6"/>
    <w:lvl w:ilvl="0" w:tplc="936E8DC2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F7A665D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33D03DD8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0E02CACC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81BCA358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FFF2982E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8454FEA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DE864A4A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6D48F7DE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7" w15:restartNumberingAfterBreak="0">
    <w:nsid w:val="7212657C"/>
    <w:multiLevelType w:val="hybridMultilevel"/>
    <w:tmpl w:val="0A8E2A84"/>
    <w:lvl w:ilvl="0" w:tplc="D166CC38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394478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944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625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21A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BAEB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46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42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B0F6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F14F69"/>
    <w:multiLevelType w:val="hybridMultilevel"/>
    <w:tmpl w:val="B1942890"/>
    <w:lvl w:ilvl="0" w:tplc="B3DC6BC4">
      <w:start w:val="1"/>
      <w:numFmt w:val="lowerLetter"/>
      <w:lvlText w:val="(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9" w15:restartNumberingAfterBreak="0">
    <w:nsid w:val="743D2161"/>
    <w:multiLevelType w:val="hybridMultilevel"/>
    <w:tmpl w:val="B0868D9E"/>
    <w:lvl w:ilvl="0" w:tplc="09D8F2B6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BC8243D0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E1AAF3E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81C6ED1C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8306EC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106A134A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7592F9F2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66740196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1A6CFCB0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7C866FC0"/>
    <w:multiLevelType w:val="hybridMultilevel"/>
    <w:tmpl w:val="57EA2900"/>
    <w:lvl w:ilvl="0" w:tplc="9CBE8E2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C201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58E5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BC2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2EE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CC15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2C1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843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C07D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606919">
    <w:abstractNumId w:val="9"/>
  </w:num>
  <w:num w:numId="2" w16cid:durableId="425267955">
    <w:abstractNumId w:val="7"/>
  </w:num>
  <w:num w:numId="3" w16cid:durableId="1562331071">
    <w:abstractNumId w:val="6"/>
  </w:num>
  <w:num w:numId="4" w16cid:durableId="413163516">
    <w:abstractNumId w:val="5"/>
  </w:num>
  <w:num w:numId="5" w16cid:durableId="1523280628">
    <w:abstractNumId w:val="4"/>
  </w:num>
  <w:num w:numId="6" w16cid:durableId="351151641">
    <w:abstractNumId w:val="8"/>
  </w:num>
  <w:num w:numId="7" w16cid:durableId="2126534631">
    <w:abstractNumId w:val="3"/>
  </w:num>
  <w:num w:numId="8" w16cid:durableId="369115929">
    <w:abstractNumId w:val="2"/>
  </w:num>
  <w:num w:numId="9" w16cid:durableId="441271302">
    <w:abstractNumId w:val="1"/>
  </w:num>
  <w:num w:numId="10" w16cid:durableId="1284187815">
    <w:abstractNumId w:val="0"/>
  </w:num>
  <w:num w:numId="11" w16cid:durableId="1128402773">
    <w:abstractNumId w:val="14"/>
  </w:num>
  <w:num w:numId="12" w16cid:durableId="1525364042">
    <w:abstractNumId w:val="19"/>
  </w:num>
  <w:num w:numId="13" w16cid:durableId="1282766782">
    <w:abstractNumId w:val="17"/>
  </w:num>
  <w:num w:numId="14" w16cid:durableId="1192189601">
    <w:abstractNumId w:val="15"/>
  </w:num>
  <w:num w:numId="15" w16cid:durableId="526064203">
    <w:abstractNumId w:val="16"/>
  </w:num>
  <w:num w:numId="16" w16cid:durableId="306011326">
    <w:abstractNumId w:val="13"/>
  </w:num>
  <w:num w:numId="17" w16cid:durableId="1987319929">
    <w:abstractNumId w:val="14"/>
  </w:num>
  <w:num w:numId="18" w16cid:durableId="266161517">
    <w:abstractNumId w:val="19"/>
  </w:num>
  <w:num w:numId="19" w16cid:durableId="1700624014">
    <w:abstractNumId w:val="17"/>
  </w:num>
  <w:num w:numId="20" w16cid:durableId="1070468484">
    <w:abstractNumId w:val="20"/>
  </w:num>
  <w:num w:numId="21" w16cid:durableId="1714618442">
    <w:abstractNumId w:val="12"/>
  </w:num>
  <w:num w:numId="22" w16cid:durableId="891577964">
    <w:abstractNumId w:val="11"/>
  </w:num>
  <w:num w:numId="23" w16cid:durableId="230041133">
    <w:abstractNumId w:val="10"/>
  </w:num>
  <w:num w:numId="24" w16cid:durableId="12302680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97"/>
    <w:rsid w:val="00475C97"/>
    <w:rsid w:val="00966F9B"/>
    <w:rsid w:val="00A37DBB"/>
    <w:rsid w:val="00BA4A92"/>
    <w:rsid w:val="00D2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CCD7F"/>
  <w15:chartTrackingRefBased/>
  <w15:docId w15:val="{E65913D4-033A-418C-AD0C-01D7289C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99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ASNormal">
    <w:name w:val="AS Normal"/>
    <w:basedOn w:val="Normal"/>
    <w:link w:val="ASNormalChar"/>
    <w:qFormat/>
    <w:rsid w:val="00A37DBB"/>
    <w:pPr>
      <w:spacing w:before="120" w:after="120"/>
    </w:pPr>
    <w:rPr>
      <w:rFonts w:eastAsiaTheme="minorEastAsia"/>
      <w:lang w:eastAsia="en-GB"/>
    </w:rPr>
  </w:style>
  <w:style w:type="character" w:customStyle="1" w:styleId="ASNormalChar">
    <w:name w:val="AS Normal Char"/>
    <w:link w:val="ASNormal"/>
    <w:locked/>
    <w:rsid w:val="00A37DBB"/>
    <w:rPr>
      <w:rFonts w:eastAsiaTheme="minorEastAsia"/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1359</Words>
  <Characters>8201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5</cp:revision>
  <cp:lastPrinted>2008-01-22T18:20:00Z</cp:lastPrinted>
  <dcterms:created xsi:type="dcterms:W3CDTF">2022-10-28T13:16:00Z</dcterms:created>
  <dcterms:modified xsi:type="dcterms:W3CDTF">2023-05-02T11:13:00Z</dcterms:modified>
</cp:coreProperties>
</file>