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FCB9" w14:textId="77777777" w:rsidR="00C26F2D" w:rsidRPr="00BF077B" w:rsidRDefault="00DE629E" w:rsidP="00BF077B">
      <w:pPr>
        <w:pStyle w:val="ATSNormal"/>
        <w:rPr>
          <w:rStyle w:val="Ttulodellibro"/>
        </w:rPr>
      </w:pPr>
    </w:p>
    <w:p w14:paraId="22911E4D" w14:textId="77777777" w:rsidR="002F0A13" w:rsidRDefault="00DE629E" w:rsidP="004B4A60">
      <w:pPr>
        <w:rPr>
          <w:b/>
          <w:u w:val="single"/>
          <w:lang w:val="es-ES_tradnl"/>
        </w:rPr>
      </w:pPr>
    </w:p>
    <w:p w14:paraId="34442253" w14:textId="77777777" w:rsidR="002F0A13" w:rsidRDefault="00DE629E" w:rsidP="004B4A60">
      <w:pPr>
        <w:rPr>
          <w:b/>
          <w:u w:val="single"/>
          <w:lang w:val="es-ES_tradnl"/>
        </w:rPr>
      </w:pPr>
    </w:p>
    <w:p w14:paraId="34E5A664" w14:textId="77777777" w:rsidR="002F0A13" w:rsidRDefault="00DE629E" w:rsidP="004B4A60">
      <w:pPr>
        <w:rPr>
          <w:b/>
          <w:u w:val="single"/>
          <w:lang w:val="es-ES_tradnl"/>
        </w:rPr>
      </w:pPr>
    </w:p>
    <w:p w14:paraId="692D14CE" w14:textId="77777777" w:rsidR="002F0A13" w:rsidRDefault="00DE629E" w:rsidP="004B4A60">
      <w:pPr>
        <w:rPr>
          <w:b/>
          <w:u w:val="single"/>
          <w:lang w:val="es-ES_tradnl"/>
        </w:rPr>
      </w:pPr>
    </w:p>
    <w:p w14:paraId="018411CF" w14:textId="77777777" w:rsidR="00C26F2D" w:rsidRDefault="00DE629E" w:rsidP="004B4A60">
      <w:pPr>
        <w:rPr>
          <w:b/>
          <w:u w:val="single"/>
          <w:lang w:val="es-ES_tradnl"/>
        </w:rPr>
      </w:pPr>
    </w:p>
    <w:p w14:paraId="42ABE60D" w14:textId="77777777" w:rsidR="004B4A60" w:rsidRPr="0057246E" w:rsidRDefault="002B4339" w:rsidP="001B789F">
      <w:pPr>
        <w:pStyle w:val="ATSTitle"/>
      </w:pPr>
      <w:bookmarkStart w:id="0" w:name="name"/>
      <w:r>
        <w:t>Report of the management group for Antarctic Specially Managed Area (ASMA) No. 4 Deception Island for the period 2022/23</w:t>
      </w:r>
      <w:bookmarkEnd w:id="0"/>
    </w:p>
    <w:p w14:paraId="57A54EDF" w14:textId="77777777" w:rsidR="004B4A60" w:rsidRPr="0057246E" w:rsidRDefault="00DE629E" w:rsidP="00F75424">
      <w:pPr>
        <w:jc w:val="center"/>
      </w:pPr>
    </w:p>
    <w:p w14:paraId="7BCFB79F" w14:textId="77777777" w:rsidR="004B4A60" w:rsidRPr="002F0A13" w:rsidRDefault="00DE629E" w:rsidP="002F0A13"/>
    <w:p w14:paraId="6AC43D34" w14:textId="77777777" w:rsidR="004B4A60" w:rsidRDefault="00DE629E" w:rsidP="00F75424">
      <w:pPr>
        <w:jc w:val="center"/>
      </w:pPr>
      <w:bookmarkStart w:id="1" w:name="memo"/>
      <w:bookmarkEnd w:id="1"/>
    </w:p>
    <w:p w14:paraId="056CEA35" w14:textId="77777777" w:rsidR="0097629D" w:rsidRDefault="00DE629E" w:rsidP="00F75424">
      <w:pPr>
        <w:jc w:val="center"/>
      </w:pPr>
    </w:p>
    <w:p w14:paraId="3E619F89" w14:textId="77777777" w:rsidR="0097629D" w:rsidRDefault="00DE629E" w:rsidP="00F75424">
      <w:pPr>
        <w:jc w:val="center"/>
      </w:pPr>
    </w:p>
    <w:p w14:paraId="42323205" w14:textId="77777777" w:rsidR="0097629D" w:rsidRDefault="00DE629E" w:rsidP="00F75424">
      <w:pPr>
        <w:jc w:val="center"/>
      </w:pPr>
    </w:p>
    <w:p w14:paraId="1AB5CF32" w14:textId="77777777" w:rsidR="0097629D" w:rsidRPr="00C26F2D" w:rsidRDefault="00DE629E" w:rsidP="00F75424">
      <w:pPr>
        <w:jc w:val="center"/>
      </w:pPr>
    </w:p>
    <w:p w14:paraId="4BDA81C9" w14:textId="77777777" w:rsidR="004B4A60" w:rsidRPr="0057246E" w:rsidRDefault="00DE629E" w:rsidP="004B4A60"/>
    <w:p w14:paraId="18B1E6F2" w14:textId="77777777" w:rsidR="00C26F2D" w:rsidRDefault="00DE629E"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BF58D1B" w14:textId="77777777" w:rsidR="004B4A60" w:rsidRDefault="00DE629E" w:rsidP="00952E9F"/>
    <w:p w14:paraId="6C97F149" w14:textId="77777777" w:rsidR="002B4339" w:rsidRPr="00DE77E5" w:rsidRDefault="002B4339" w:rsidP="002B4339">
      <w:pPr>
        <w:pStyle w:val="ATSHeading1"/>
      </w:pPr>
      <w:r w:rsidRPr="00563826">
        <w:t xml:space="preserve">Report of the management group </w:t>
      </w:r>
      <w:r>
        <w:t xml:space="preserve">for </w:t>
      </w:r>
      <w:r w:rsidRPr="00563826">
        <w:t>Antarctic Specially Managed Area (ASMA</w:t>
      </w:r>
      <w:r>
        <w:t>)</w:t>
      </w:r>
      <w:r w:rsidRPr="00563826">
        <w:t xml:space="preserve"> No. 4</w:t>
      </w:r>
      <w:r>
        <w:t xml:space="preserve"> </w:t>
      </w:r>
      <w:r w:rsidRPr="00563826">
        <w:t xml:space="preserve">Deception Island for </w:t>
      </w:r>
      <w:r>
        <w:t xml:space="preserve">the period </w:t>
      </w:r>
      <w:r w:rsidRPr="00563826">
        <w:t>20</w:t>
      </w:r>
      <w:r>
        <w:t>22/</w:t>
      </w:r>
      <w:r w:rsidRPr="00563826">
        <w:t>23</w:t>
      </w:r>
    </w:p>
    <w:p w14:paraId="1C106539" w14:textId="77777777" w:rsidR="002B4339" w:rsidRPr="00DE77E5" w:rsidRDefault="002B4339" w:rsidP="002B4339">
      <w:pPr>
        <w:pStyle w:val="ATSHeading2"/>
      </w:pPr>
      <w:bookmarkStart w:id="8" w:name="_Hlk130985223"/>
      <w:r w:rsidRPr="00DE77E5">
        <w:t>Sum</w:t>
      </w:r>
      <w:r>
        <w:t>mary</w:t>
      </w:r>
    </w:p>
    <w:p w14:paraId="3C07FE2B" w14:textId="77777777" w:rsidR="002B4339" w:rsidRDefault="002B4339" w:rsidP="002B4339">
      <w:pPr>
        <w:spacing w:before="100" w:beforeAutospacing="1" w:after="100" w:afterAutospacing="1"/>
        <w:rPr>
          <w:szCs w:val="22"/>
          <w:lang w:val="en-US" w:eastAsia="en-GB"/>
        </w:rPr>
      </w:pPr>
      <w:r w:rsidRPr="008909B6">
        <w:rPr>
          <w:szCs w:val="22"/>
          <w:lang w:val="en-US" w:eastAsia="en-GB"/>
        </w:rPr>
        <w:t>This paper highlights the discu</w:t>
      </w:r>
      <w:r>
        <w:rPr>
          <w:szCs w:val="22"/>
          <w:lang w:val="en-US" w:eastAsia="en-GB"/>
        </w:rPr>
        <w:t xml:space="preserve">ssions </w:t>
      </w:r>
      <w:r w:rsidRPr="008909B6">
        <w:rPr>
          <w:szCs w:val="22"/>
          <w:lang w:val="en-US" w:eastAsia="en-GB"/>
        </w:rPr>
        <w:t xml:space="preserve">held </w:t>
      </w:r>
      <w:r>
        <w:rPr>
          <w:szCs w:val="22"/>
          <w:lang w:val="en-US" w:eastAsia="en-GB"/>
        </w:rPr>
        <w:t xml:space="preserve">during the informal meeting of the Deception Island Management </w:t>
      </w:r>
      <w:bookmarkEnd w:id="8"/>
      <w:r>
        <w:rPr>
          <w:szCs w:val="22"/>
          <w:lang w:val="en-US" w:eastAsia="en-GB"/>
        </w:rPr>
        <w:t xml:space="preserve">Group (DIMG) that occurred in the </w:t>
      </w:r>
      <w:r w:rsidRPr="008909B6">
        <w:rPr>
          <w:szCs w:val="22"/>
          <w:lang w:val="en-US" w:eastAsia="en-GB"/>
        </w:rPr>
        <w:t>margins of the XLIV ATCM (2022)</w:t>
      </w:r>
      <w:r>
        <w:rPr>
          <w:szCs w:val="22"/>
          <w:lang w:val="en-US" w:eastAsia="en-GB"/>
        </w:rPr>
        <w:t xml:space="preserve">. The aim of these informal meetings is </w:t>
      </w:r>
      <w:r w:rsidRPr="00CD7529">
        <w:rPr>
          <w:szCs w:val="22"/>
          <w:lang w:val="en-US" w:eastAsia="en-GB"/>
        </w:rPr>
        <w:t>to exchange information</w:t>
      </w:r>
      <w:r>
        <w:rPr>
          <w:szCs w:val="22"/>
          <w:lang w:val="en-US" w:eastAsia="en-GB"/>
        </w:rPr>
        <w:t xml:space="preserve">, </w:t>
      </w:r>
      <w:r w:rsidRPr="00CD7529">
        <w:rPr>
          <w:szCs w:val="22"/>
          <w:lang w:val="en-US" w:eastAsia="en-GB"/>
        </w:rPr>
        <w:t>try to improve the management of Antarctic Specially Managed Area Nº 4, Deception Island</w:t>
      </w:r>
      <w:r>
        <w:rPr>
          <w:szCs w:val="22"/>
          <w:lang w:val="en-US" w:eastAsia="en-GB"/>
        </w:rPr>
        <w:t xml:space="preserve">, and share information on actions that </w:t>
      </w:r>
      <w:r w:rsidRPr="00CD7529">
        <w:rPr>
          <w:szCs w:val="22"/>
          <w:lang w:val="en-US" w:eastAsia="en-GB"/>
        </w:rPr>
        <w:t>have occurred during the intersessional period.</w:t>
      </w:r>
    </w:p>
    <w:p w14:paraId="19AE95E2" w14:textId="77777777" w:rsidR="002B4339" w:rsidRPr="00DE77E5" w:rsidRDefault="002B4339" w:rsidP="002B4339">
      <w:pPr>
        <w:pStyle w:val="ATSHeading2"/>
      </w:pPr>
      <w:r>
        <w:t>Background</w:t>
      </w:r>
    </w:p>
    <w:p w14:paraId="59B8C5E8" w14:textId="77777777" w:rsidR="002B4339" w:rsidRDefault="002B4339" w:rsidP="002B4339">
      <w:pPr>
        <w:pStyle w:val="ATSNormal"/>
      </w:pPr>
      <w:r>
        <w:t xml:space="preserve">Deception Island (latitude 62°57’S, longitude 60°38’W), South Shetland Islands, is a unique </w:t>
      </w:r>
      <w:proofErr w:type="gramStart"/>
      <w:r>
        <w:t>Antarctic island</w:t>
      </w:r>
      <w:proofErr w:type="gramEnd"/>
      <w:r>
        <w:t xml:space="preserve"> with important natural, scientific, historic, educational and aesthetic values. An area of 98.5 km</w:t>
      </w:r>
      <w:r>
        <w:rPr>
          <w:vertAlign w:val="superscript"/>
        </w:rPr>
        <w:t xml:space="preserve">2 </w:t>
      </w:r>
      <w:r>
        <w:t xml:space="preserve">encompassing Deception Island, Port Foster, and several small outlying islands was formally adopted as Antarctic Specially Managed Area (ASMA) No. 4 by Measure 3 (2005). The Management Plan has been revised by Measure 10 (2012) and Measure 10 (2019). The next review of the current ASMA No. 4 Management Plan shall commence by 2024. </w:t>
      </w:r>
    </w:p>
    <w:p w14:paraId="208D4813" w14:textId="77777777" w:rsidR="002B4339" w:rsidRDefault="002B4339" w:rsidP="002B4339">
      <w:pPr>
        <w:pStyle w:val="ATSNormal"/>
        <w:rPr>
          <w:szCs w:val="22"/>
        </w:rPr>
      </w:pPr>
      <w:r w:rsidRPr="00CD7529">
        <w:rPr>
          <w:szCs w:val="22"/>
        </w:rPr>
        <w:t xml:space="preserve">The </w:t>
      </w:r>
      <w:r>
        <w:rPr>
          <w:szCs w:val="22"/>
        </w:rPr>
        <w:t>M</w:t>
      </w:r>
      <w:r w:rsidRPr="00CD7529">
        <w:rPr>
          <w:szCs w:val="22"/>
        </w:rPr>
        <w:t xml:space="preserve">anagement </w:t>
      </w:r>
      <w:r>
        <w:rPr>
          <w:szCs w:val="22"/>
        </w:rPr>
        <w:t>G</w:t>
      </w:r>
      <w:r w:rsidRPr="00CD7529">
        <w:rPr>
          <w:szCs w:val="22"/>
        </w:rPr>
        <w:t>roup is formed</w:t>
      </w:r>
      <w:r>
        <w:rPr>
          <w:szCs w:val="22"/>
        </w:rPr>
        <w:t xml:space="preserve"> by representatives from the</w:t>
      </w:r>
      <w:r w:rsidRPr="00CD7529">
        <w:rPr>
          <w:szCs w:val="22"/>
        </w:rPr>
        <w:t xml:space="preserve"> </w:t>
      </w:r>
      <w:r>
        <w:rPr>
          <w:szCs w:val="22"/>
        </w:rPr>
        <w:t xml:space="preserve">Antarctic Treaty Consultative Parties of </w:t>
      </w:r>
      <w:r w:rsidRPr="00CD7529">
        <w:rPr>
          <w:szCs w:val="22"/>
        </w:rPr>
        <w:t>Argentina, Chile, Norway, Spain, the United Kingdom</w:t>
      </w:r>
      <w:r>
        <w:rPr>
          <w:szCs w:val="22"/>
        </w:rPr>
        <w:t xml:space="preserve"> and the </w:t>
      </w:r>
      <w:r w:rsidRPr="00CD7529">
        <w:rPr>
          <w:szCs w:val="22"/>
        </w:rPr>
        <w:t>United States</w:t>
      </w:r>
      <w:r>
        <w:rPr>
          <w:szCs w:val="22"/>
        </w:rPr>
        <w:t>. The</w:t>
      </w:r>
      <w:r w:rsidRPr="00CD7529">
        <w:rPr>
          <w:szCs w:val="22"/>
        </w:rPr>
        <w:t xml:space="preserve"> Antarctic and Southern </w:t>
      </w:r>
      <w:r>
        <w:rPr>
          <w:szCs w:val="22"/>
        </w:rPr>
        <w:t xml:space="preserve">Ocean </w:t>
      </w:r>
      <w:r w:rsidRPr="00CD7529">
        <w:rPr>
          <w:szCs w:val="22"/>
        </w:rPr>
        <w:t>Coalition (ASOC) and the International Association of Antarctica Tour Operators (IAATO)</w:t>
      </w:r>
      <w:r>
        <w:rPr>
          <w:szCs w:val="22"/>
        </w:rPr>
        <w:t xml:space="preserve"> act as advisors to the group</w:t>
      </w:r>
      <w:r w:rsidRPr="00CD7529">
        <w:rPr>
          <w:szCs w:val="22"/>
        </w:rPr>
        <w:t>.</w:t>
      </w:r>
      <w:r>
        <w:rPr>
          <w:szCs w:val="22"/>
        </w:rPr>
        <w:t xml:space="preserve"> </w:t>
      </w:r>
      <w:r w:rsidRPr="00334ADC">
        <w:rPr>
          <w:szCs w:val="22"/>
        </w:rPr>
        <w:t xml:space="preserve">Spain is currently chairing the </w:t>
      </w:r>
      <w:r>
        <w:rPr>
          <w:szCs w:val="22"/>
        </w:rPr>
        <w:t>g</w:t>
      </w:r>
      <w:r w:rsidRPr="00334ADC">
        <w:rPr>
          <w:szCs w:val="22"/>
        </w:rPr>
        <w:t xml:space="preserve">roup </w:t>
      </w:r>
      <w:r>
        <w:rPr>
          <w:szCs w:val="22"/>
        </w:rPr>
        <w:t xml:space="preserve">and Norway will take over this role for two years commencing at the close of </w:t>
      </w:r>
      <w:r w:rsidRPr="00334ADC">
        <w:rPr>
          <w:szCs w:val="22"/>
        </w:rPr>
        <w:t>XLIV ATCM</w:t>
      </w:r>
      <w:r>
        <w:rPr>
          <w:szCs w:val="22"/>
        </w:rPr>
        <w:t>.</w:t>
      </w:r>
    </w:p>
    <w:p w14:paraId="6712BEDE" w14:textId="77777777" w:rsidR="002B4339" w:rsidRDefault="002B4339" w:rsidP="002B4339">
      <w:pPr>
        <w:rPr>
          <w:szCs w:val="22"/>
          <w:lang w:eastAsia="en-GB"/>
        </w:rPr>
      </w:pPr>
      <w:r w:rsidRPr="00334ADC">
        <w:rPr>
          <w:szCs w:val="22"/>
          <w:lang w:eastAsia="en-GB"/>
        </w:rPr>
        <w:t xml:space="preserve">Topics discussed during the 2022 meeting </w:t>
      </w:r>
      <w:r>
        <w:rPr>
          <w:szCs w:val="22"/>
          <w:lang w:eastAsia="en-GB"/>
        </w:rPr>
        <w:t xml:space="preserve">in Berlin </w:t>
      </w:r>
      <w:r w:rsidRPr="00334ADC">
        <w:rPr>
          <w:szCs w:val="22"/>
          <w:lang w:eastAsia="en-GB"/>
        </w:rPr>
        <w:t>included</w:t>
      </w:r>
      <w:r>
        <w:rPr>
          <w:szCs w:val="22"/>
          <w:lang w:eastAsia="en-GB"/>
        </w:rPr>
        <w:t>:</w:t>
      </w:r>
      <w:r w:rsidRPr="00334ADC">
        <w:rPr>
          <w:szCs w:val="22"/>
          <w:lang w:eastAsia="en-GB"/>
        </w:rPr>
        <w:t xml:space="preserve"> </w:t>
      </w:r>
    </w:p>
    <w:p w14:paraId="55312CCE" w14:textId="77777777" w:rsidR="002B4339" w:rsidRPr="007E26D1" w:rsidRDefault="002B4339" w:rsidP="002B4339">
      <w:pPr>
        <w:pStyle w:val="Prrafodelista"/>
        <w:numPr>
          <w:ilvl w:val="0"/>
          <w:numId w:val="21"/>
        </w:numPr>
        <w:rPr>
          <w:szCs w:val="22"/>
          <w:lang w:eastAsia="en-GB"/>
        </w:rPr>
      </w:pPr>
      <w:r w:rsidRPr="007E26D1">
        <w:rPr>
          <w:szCs w:val="22"/>
          <w:lang w:eastAsia="en-GB"/>
        </w:rPr>
        <w:t xml:space="preserve">the planned ASMA Management Plan review by </w:t>
      </w:r>
      <w:proofErr w:type="gramStart"/>
      <w:r w:rsidRPr="007E26D1">
        <w:rPr>
          <w:szCs w:val="22"/>
          <w:lang w:eastAsia="en-GB"/>
        </w:rPr>
        <w:t>2024</w:t>
      </w:r>
      <w:r>
        <w:rPr>
          <w:szCs w:val="22"/>
          <w:lang w:eastAsia="en-GB"/>
        </w:rPr>
        <w:t>;</w:t>
      </w:r>
      <w:proofErr w:type="gramEnd"/>
    </w:p>
    <w:p w14:paraId="5A90B2BA" w14:textId="77777777" w:rsidR="002B4339" w:rsidRPr="007E26D1" w:rsidRDefault="002B4339" w:rsidP="002B4339">
      <w:pPr>
        <w:pStyle w:val="Prrafodelista"/>
        <w:numPr>
          <w:ilvl w:val="0"/>
          <w:numId w:val="21"/>
        </w:numPr>
        <w:rPr>
          <w:szCs w:val="22"/>
          <w:lang w:eastAsia="en-GB"/>
        </w:rPr>
      </w:pPr>
      <w:r w:rsidRPr="007E26D1">
        <w:rPr>
          <w:szCs w:val="22"/>
          <w:lang w:eastAsia="en-GB"/>
        </w:rPr>
        <w:t>the status of the Antarctic Specially Protected Area (ASPA) Nº 140 and Nº 145 Management Plan reviews submitted to XXIV CEP (2022</w:t>
      </w:r>
      <w:proofErr w:type="gramStart"/>
      <w:r w:rsidRPr="007E26D1">
        <w:rPr>
          <w:szCs w:val="22"/>
          <w:lang w:eastAsia="en-GB"/>
        </w:rPr>
        <w:t>)</w:t>
      </w:r>
      <w:r>
        <w:rPr>
          <w:szCs w:val="22"/>
          <w:lang w:eastAsia="en-GB"/>
        </w:rPr>
        <w:t>;</w:t>
      </w:r>
      <w:proofErr w:type="gramEnd"/>
      <w:r w:rsidRPr="007E26D1">
        <w:rPr>
          <w:szCs w:val="22"/>
          <w:lang w:eastAsia="en-GB"/>
        </w:rPr>
        <w:t xml:space="preserve"> </w:t>
      </w:r>
    </w:p>
    <w:p w14:paraId="7C2565E1" w14:textId="77777777" w:rsidR="002B4339" w:rsidRPr="007E26D1" w:rsidRDefault="002B4339" w:rsidP="002B4339">
      <w:pPr>
        <w:pStyle w:val="Prrafodelista"/>
        <w:numPr>
          <w:ilvl w:val="0"/>
          <w:numId w:val="21"/>
        </w:numPr>
        <w:rPr>
          <w:szCs w:val="22"/>
          <w:lang w:eastAsia="en-GB"/>
        </w:rPr>
      </w:pPr>
      <w:r w:rsidRPr="007E26D1">
        <w:rPr>
          <w:szCs w:val="22"/>
          <w:lang w:eastAsia="en-GB"/>
        </w:rPr>
        <w:t>an update on the works done at Gabriel de Castilla Station to stabilise the coast erosion</w:t>
      </w:r>
      <w:r>
        <w:rPr>
          <w:szCs w:val="22"/>
          <w:lang w:eastAsia="en-GB"/>
        </w:rPr>
        <w:t>; and</w:t>
      </w:r>
    </w:p>
    <w:p w14:paraId="41C2608D" w14:textId="77777777" w:rsidR="002B4339" w:rsidRPr="007E26D1" w:rsidRDefault="002B4339" w:rsidP="002B4339">
      <w:pPr>
        <w:pStyle w:val="Prrafodelista"/>
        <w:numPr>
          <w:ilvl w:val="0"/>
          <w:numId w:val="21"/>
        </w:numPr>
        <w:rPr>
          <w:szCs w:val="22"/>
          <w:lang w:eastAsia="en-GB"/>
        </w:rPr>
      </w:pPr>
      <w:r w:rsidRPr="007E26D1">
        <w:rPr>
          <w:szCs w:val="22"/>
          <w:lang w:eastAsia="en-GB"/>
        </w:rPr>
        <w:t>the status of the Deception Island website and the current situation and seismic-volcanic surveillance network of the Deception Island volcano.</w:t>
      </w:r>
    </w:p>
    <w:p w14:paraId="58FEC5C8" w14:textId="77777777" w:rsidR="002B4339" w:rsidRPr="00CE3A94" w:rsidRDefault="002B4339" w:rsidP="002B4339">
      <w:pPr>
        <w:spacing w:before="480" w:after="120"/>
        <w:rPr>
          <w:rFonts w:ascii="Arial" w:hAnsi="Arial" w:cs="Arial"/>
          <w:b/>
          <w:i/>
          <w:sz w:val="24"/>
          <w:lang w:eastAsia="en-GB"/>
        </w:rPr>
      </w:pPr>
      <w:r w:rsidRPr="00CE3A94">
        <w:rPr>
          <w:rFonts w:ascii="Arial" w:hAnsi="Arial" w:cs="Arial"/>
          <w:b/>
          <w:i/>
          <w:sz w:val="24"/>
          <w:lang w:eastAsia="en-GB"/>
        </w:rPr>
        <w:t>Review of the ASMA Management Plan and Management Plans of AS</w:t>
      </w:r>
      <w:r>
        <w:rPr>
          <w:rFonts w:ascii="Arial" w:hAnsi="Arial" w:cs="Arial"/>
          <w:b/>
          <w:i/>
          <w:sz w:val="24"/>
          <w:lang w:eastAsia="en-GB"/>
        </w:rPr>
        <w:t>P</w:t>
      </w:r>
      <w:r w:rsidRPr="00CE3A94">
        <w:rPr>
          <w:rFonts w:ascii="Arial" w:hAnsi="Arial" w:cs="Arial"/>
          <w:b/>
          <w:i/>
          <w:sz w:val="24"/>
          <w:lang w:eastAsia="en-GB"/>
        </w:rPr>
        <w:t>A</w:t>
      </w:r>
      <w:r>
        <w:rPr>
          <w:rFonts w:ascii="Arial" w:hAnsi="Arial" w:cs="Arial"/>
          <w:b/>
          <w:i/>
          <w:sz w:val="24"/>
          <w:lang w:eastAsia="en-GB"/>
        </w:rPr>
        <w:t>s</w:t>
      </w:r>
      <w:r w:rsidRPr="00CE3A94">
        <w:rPr>
          <w:rFonts w:ascii="Arial" w:hAnsi="Arial" w:cs="Arial"/>
          <w:b/>
          <w:i/>
          <w:sz w:val="24"/>
          <w:lang w:eastAsia="en-GB"/>
        </w:rPr>
        <w:t xml:space="preserve"> Nº 140 and Nº 145</w:t>
      </w:r>
    </w:p>
    <w:p w14:paraId="40F66B37" w14:textId="77777777" w:rsidR="002B4339" w:rsidRDefault="002B4339" w:rsidP="002B4339">
      <w:pPr>
        <w:spacing w:before="120" w:after="120"/>
        <w:rPr>
          <w:szCs w:val="22"/>
          <w:lang w:eastAsia="en-GB"/>
        </w:rPr>
      </w:pPr>
      <w:r w:rsidRPr="00334ADC">
        <w:rPr>
          <w:szCs w:val="22"/>
          <w:lang w:eastAsia="en-GB"/>
        </w:rPr>
        <w:t>The rev</w:t>
      </w:r>
      <w:r>
        <w:rPr>
          <w:szCs w:val="22"/>
          <w:lang w:eastAsia="en-GB"/>
        </w:rPr>
        <w:t>ised</w:t>
      </w:r>
      <w:r w:rsidRPr="00334ADC">
        <w:rPr>
          <w:szCs w:val="22"/>
          <w:lang w:eastAsia="en-GB"/>
        </w:rPr>
        <w:t xml:space="preserve"> Management Plan of </w:t>
      </w:r>
      <w:r>
        <w:rPr>
          <w:szCs w:val="22"/>
          <w:lang w:eastAsia="en-GB"/>
        </w:rPr>
        <w:t>ASPA</w:t>
      </w:r>
      <w:r w:rsidRPr="00334ADC">
        <w:rPr>
          <w:szCs w:val="22"/>
          <w:lang w:eastAsia="en-GB"/>
        </w:rPr>
        <w:t xml:space="preserve"> N</w:t>
      </w:r>
      <w:r w:rsidRPr="004F4D25">
        <w:rPr>
          <w:szCs w:val="22"/>
          <w:vertAlign w:val="superscript"/>
          <w:lang w:eastAsia="en-GB"/>
        </w:rPr>
        <w:t>o</w:t>
      </w:r>
      <w:r>
        <w:rPr>
          <w:szCs w:val="22"/>
          <w:lang w:eastAsia="en-GB"/>
        </w:rPr>
        <w:t xml:space="preserve"> 140 ‘</w:t>
      </w:r>
      <w:r w:rsidRPr="00367D22">
        <w:rPr>
          <w:szCs w:val="22"/>
          <w:lang w:eastAsia="en-GB"/>
        </w:rPr>
        <w:t>Parts of Deception Island, South Shetland Islands</w:t>
      </w:r>
      <w:r>
        <w:rPr>
          <w:szCs w:val="22"/>
          <w:lang w:eastAsia="en-GB"/>
        </w:rPr>
        <w:t>’ was considered by the CEP who recommended its adoption. T</w:t>
      </w:r>
      <w:r w:rsidRPr="00367D22">
        <w:rPr>
          <w:szCs w:val="22"/>
          <w:lang w:eastAsia="en-GB"/>
        </w:rPr>
        <w:t>he revised Management Plan for A</w:t>
      </w:r>
      <w:r>
        <w:rPr>
          <w:szCs w:val="22"/>
          <w:lang w:eastAsia="en-GB"/>
        </w:rPr>
        <w:t>SPA</w:t>
      </w:r>
      <w:r w:rsidRPr="00367D22">
        <w:rPr>
          <w:szCs w:val="22"/>
          <w:lang w:eastAsia="en-GB"/>
        </w:rPr>
        <w:t xml:space="preserve"> N</w:t>
      </w:r>
      <w:r w:rsidRPr="004F4D25">
        <w:rPr>
          <w:szCs w:val="22"/>
          <w:vertAlign w:val="superscript"/>
          <w:lang w:eastAsia="en-GB"/>
        </w:rPr>
        <w:t>o</w:t>
      </w:r>
      <w:r w:rsidRPr="00367D22">
        <w:rPr>
          <w:szCs w:val="22"/>
          <w:lang w:eastAsia="en-GB"/>
        </w:rPr>
        <w:t xml:space="preserve"> 140 </w:t>
      </w:r>
      <w:r>
        <w:rPr>
          <w:szCs w:val="22"/>
          <w:lang w:eastAsia="en-GB"/>
        </w:rPr>
        <w:t>was</w:t>
      </w:r>
      <w:r w:rsidRPr="00367D22">
        <w:rPr>
          <w:szCs w:val="22"/>
          <w:lang w:eastAsia="en-GB"/>
        </w:rPr>
        <w:t xml:space="preserve"> approved</w:t>
      </w:r>
      <w:r>
        <w:rPr>
          <w:szCs w:val="22"/>
          <w:lang w:eastAsia="en-GB"/>
        </w:rPr>
        <w:t xml:space="preserve"> through Measure 15 (2022).</w:t>
      </w:r>
    </w:p>
    <w:p w14:paraId="487BE37D" w14:textId="77777777" w:rsidR="002B4339" w:rsidRPr="00367D22" w:rsidRDefault="002B4339" w:rsidP="002B4339">
      <w:pPr>
        <w:pStyle w:val="Textoindependiente"/>
        <w:tabs>
          <w:tab w:val="left" w:pos="679"/>
        </w:tabs>
        <w:autoSpaceDE/>
        <w:autoSpaceDN/>
        <w:spacing w:before="160" w:line="250" w:lineRule="auto"/>
        <w:ind w:right="107"/>
      </w:pPr>
      <w:r>
        <w:rPr>
          <w:lang w:eastAsia="en-GB"/>
        </w:rPr>
        <w:t xml:space="preserve">The </w:t>
      </w:r>
      <w:r w:rsidRPr="00367D22">
        <w:rPr>
          <w:lang w:eastAsia="en-GB"/>
        </w:rPr>
        <w:t>revised Management Plan</w:t>
      </w:r>
      <w:r>
        <w:rPr>
          <w:lang w:eastAsia="en-GB"/>
        </w:rPr>
        <w:t xml:space="preserve"> for</w:t>
      </w:r>
      <w:r w:rsidRPr="00367D22">
        <w:rPr>
          <w:lang w:eastAsia="en-GB"/>
        </w:rPr>
        <w:t xml:space="preserve"> </w:t>
      </w:r>
      <w:r>
        <w:rPr>
          <w:lang w:eastAsia="en-GB"/>
        </w:rPr>
        <w:t>ASPA N</w:t>
      </w:r>
      <w:r w:rsidRPr="00252065">
        <w:rPr>
          <w:vertAlign w:val="superscript"/>
          <w:lang w:eastAsia="en-GB"/>
        </w:rPr>
        <w:t>o</w:t>
      </w:r>
      <w:r>
        <w:rPr>
          <w:lang w:eastAsia="en-GB"/>
        </w:rPr>
        <w:t xml:space="preserve"> </w:t>
      </w:r>
      <w:r w:rsidRPr="00334ADC">
        <w:rPr>
          <w:lang w:eastAsia="en-GB"/>
        </w:rPr>
        <w:t xml:space="preserve">145 </w:t>
      </w:r>
      <w:r>
        <w:rPr>
          <w:lang w:eastAsia="en-GB"/>
        </w:rPr>
        <w:t>‘</w:t>
      </w:r>
      <w:r w:rsidRPr="00334ADC">
        <w:rPr>
          <w:lang w:eastAsia="en-GB"/>
        </w:rPr>
        <w:t>Port Foster, Deception Island, South Shetland Islands</w:t>
      </w:r>
      <w:r>
        <w:rPr>
          <w:lang w:eastAsia="en-GB"/>
        </w:rPr>
        <w:t>’</w:t>
      </w:r>
      <w:r w:rsidRPr="00334ADC">
        <w:rPr>
          <w:lang w:eastAsia="en-GB"/>
        </w:rPr>
        <w:t xml:space="preserve"> was reviewed by </w:t>
      </w:r>
      <w:r>
        <w:rPr>
          <w:lang w:eastAsia="en-GB"/>
        </w:rPr>
        <w:t xml:space="preserve">the CEP </w:t>
      </w:r>
      <w:r w:rsidRPr="00334ADC">
        <w:rPr>
          <w:lang w:eastAsia="en-GB"/>
        </w:rPr>
        <w:t>Subsidiary Group on Management Plans (SGMP) that recommended its a</w:t>
      </w:r>
      <w:r>
        <w:rPr>
          <w:lang w:eastAsia="en-GB"/>
        </w:rPr>
        <w:t>doption</w:t>
      </w:r>
      <w:r w:rsidRPr="00334ADC">
        <w:rPr>
          <w:lang w:eastAsia="en-GB"/>
        </w:rPr>
        <w:t xml:space="preserve">. </w:t>
      </w:r>
      <w:r w:rsidRPr="00367D22">
        <w:t xml:space="preserve">After </w:t>
      </w:r>
      <w:r w:rsidRPr="00CA3E6D">
        <w:t>differing understandings of the requirements of Decision 9 (2005)</w:t>
      </w:r>
      <w:r>
        <w:t xml:space="preserve">, the CEP concluded that </w:t>
      </w:r>
      <w:r w:rsidRPr="00EC0C05">
        <w:rPr>
          <w:rFonts w:eastAsia="Calibri"/>
          <w:lang w:val="en-GB"/>
        </w:rPr>
        <w:t xml:space="preserve">the revised </w:t>
      </w:r>
      <w:r>
        <w:rPr>
          <w:rFonts w:eastAsia="Calibri"/>
          <w:lang w:val="en-GB"/>
        </w:rPr>
        <w:t>M</w:t>
      </w:r>
      <w:r w:rsidRPr="00EC0C05">
        <w:rPr>
          <w:rFonts w:eastAsia="Calibri"/>
          <w:lang w:val="en-GB"/>
        </w:rPr>
        <w:t xml:space="preserve">anagement </w:t>
      </w:r>
      <w:r>
        <w:rPr>
          <w:rFonts w:eastAsia="Calibri"/>
          <w:lang w:val="en-GB"/>
        </w:rPr>
        <w:t>P</w:t>
      </w:r>
      <w:r w:rsidRPr="00EC0C05">
        <w:rPr>
          <w:rFonts w:eastAsia="Calibri"/>
          <w:lang w:val="en-GB"/>
        </w:rPr>
        <w:t>lan</w:t>
      </w:r>
      <w:r>
        <w:rPr>
          <w:rFonts w:eastAsia="Calibri"/>
          <w:lang w:val="en-GB"/>
        </w:rPr>
        <w:t xml:space="preserve"> </w:t>
      </w:r>
      <w:r w:rsidRPr="00CC674A">
        <w:rPr>
          <w:rFonts w:eastAsia="Calibri"/>
          <w:lang w:val="en-GB"/>
        </w:rPr>
        <w:t>should be submitted to CCAMLR for approval before forwarding to the ATCM for adoption</w:t>
      </w:r>
      <w:r>
        <w:rPr>
          <w:rFonts w:eastAsia="Calibri"/>
          <w:lang w:val="en-GB"/>
        </w:rPr>
        <w:t xml:space="preserve">. The revised Management Plan for </w:t>
      </w:r>
      <w:r w:rsidRPr="00EC0C05">
        <w:rPr>
          <w:rFonts w:eastAsia="Calibri"/>
          <w:lang w:val="en-GB"/>
        </w:rPr>
        <w:t>ASPA</w:t>
      </w:r>
      <w:r>
        <w:rPr>
          <w:rFonts w:eastAsia="Calibri"/>
          <w:lang w:val="en-GB"/>
        </w:rPr>
        <w:t xml:space="preserve"> N</w:t>
      </w:r>
      <w:r w:rsidRPr="00252065">
        <w:rPr>
          <w:rFonts w:eastAsia="Calibri"/>
          <w:vertAlign w:val="superscript"/>
          <w:lang w:val="en-GB"/>
        </w:rPr>
        <w:t>o</w:t>
      </w:r>
      <w:r w:rsidRPr="00EC0C05">
        <w:rPr>
          <w:rFonts w:eastAsia="Calibri"/>
          <w:lang w:val="en-GB"/>
        </w:rPr>
        <w:t xml:space="preserve"> 145</w:t>
      </w:r>
      <w:r>
        <w:rPr>
          <w:rFonts w:eastAsia="Calibri"/>
          <w:lang w:val="en-GB"/>
        </w:rPr>
        <w:t xml:space="preserve"> </w:t>
      </w:r>
      <w:r>
        <w:rPr>
          <w:lang w:val="en-GB"/>
        </w:rPr>
        <w:t xml:space="preserve">was presented to </w:t>
      </w:r>
      <w:r w:rsidRPr="00367D22">
        <w:rPr>
          <w:lang w:eastAsia="en-GB"/>
        </w:rPr>
        <w:t>CCAMLR-41(2022)</w:t>
      </w:r>
      <w:r>
        <w:rPr>
          <w:lang w:eastAsia="en-GB"/>
        </w:rPr>
        <w:t xml:space="preserve"> and was approved by the </w:t>
      </w:r>
      <w:r w:rsidRPr="00367D22">
        <w:rPr>
          <w:lang w:eastAsia="en-GB"/>
        </w:rPr>
        <w:t>Commission</w:t>
      </w:r>
      <w:r>
        <w:rPr>
          <w:lang w:eastAsia="en-GB"/>
        </w:rPr>
        <w:t>.</w:t>
      </w:r>
      <w:r w:rsidRPr="00367D22">
        <w:rPr>
          <w:lang w:eastAsia="en-GB"/>
        </w:rPr>
        <w:t xml:space="preserve"> </w:t>
      </w:r>
      <w:r>
        <w:rPr>
          <w:lang w:eastAsia="en-GB"/>
        </w:rPr>
        <w:t>The revised Management Plan for ASPA 145 will be resubmitted for potential adoption at ATCM XLV</w:t>
      </w:r>
      <w:r w:rsidRPr="00367D22">
        <w:rPr>
          <w:lang w:eastAsia="en-GB"/>
        </w:rPr>
        <w:t xml:space="preserve">. </w:t>
      </w:r>
    </w:p>
    <w:p w14:paraId="53D30953" w14:textId="77777777" w:rsidR="002B4339" w:rsidRPr="00334ADC" w:rsidRDefault="002B4339" w:rsidP="002B4339">
      <w:pPr>
        <w:spacing w:before="480" w:after="120"/>
        <w:rPr>
          <w:rFonts w:ascii="Arial" w:hAnsi="Arial" w:cs="Arial"/>
          <w:b/>
          <w:i/>
          <w:sz w:val="24"/>
          <w:lang w:eastAsia="en-GB"/>
        </w:rPr>
      </w:pPr>
      <w:r w:rsidRPr="00334ADC">
        <w:rPr>
          <w:rFonts w:ascii="Arial" w:hAnsi="Arial" w:cs="Arial"/>
          <w:b/>
          <w:i/>
          <w:sz w:val="24"/>
          <w:lang w:eastAsia="en-GB"/>
        </w:rPr>
        <w:lastRenderedPageBreak/>
        <w:t>Situation of coast erosion at Gabriel de Castilla Station</w:t>
      </w:r>
    </w:p>
    <w:p w14:paraId="6219A9F7" w14:textId="77777777" w:rsidR="002B4339" w:rsidRPr="00334ADC" w:rsidRDefault="002B4339" w:rsidP="002B4339">
      <w:pPr>
        <w:spacing w:before="120" w:after="120"/>
      </w:pPr>
      <w:r>
        <w:t>Since</w:t>
      </w:r>
      <w:r w:rsidRPr="00334ADC">
        <w:t xml:space="preserve"> </w:t>
      </w:r>
      <w:r>
        <w:t xml:space="preserve">the </w:t>
      </w:r>
      <w:r w:rsidRPr="00334ADC">
        <w:t>2019-2020 campaign</w:t>
      </w:r>
      <w:r>
        <w:t>,</w:t>
      </w:r>
      <w:r w:rsidRPr="00334ADC">
        <w:t xml:space="preserve"> certain works at the </w:t>
      </w:r>
      <w:r>
        <w:t>Gabriel de Castilla S</w:t>
      </w:r>
      <w:r w:rsidRPr="00334ADC">
        <w:t>tation ha</w:t>
      </w:r>
      <w:r>
        <w:t>ve</w:t>
      </w:r>
      <w:r w:rsidRPr="00334ADC">
        <w:t xml:space="preserve"> been carried out to stabilise and mitigate coast erosion. Apparently, the actions have been successful, and it seems that the erosion has been restrained. There </w:t>
      </w:r>
      <w:r>
        <w:t>wa</w:t>
      </w:r>
      <w:r w:rsidRPr="00334ADC">
        <w:t xml:space="preserve">s a general agreement within the </w:t>
      </w:r>
      <w:r>
        <w:t xml:space="preserve">management </w:t>
      </w:r>
      <w:r w:rsidRPr="00334ADC">
        <w:t xml:space="preserve">group that this circumstance could be considered one of the effects of </w:t>
      </w:r>
      <w:r>
        <w:t>c</w:t>
      </w:r>
      <w:r w:rsidRPr="00334ADC">
        <w:t xml:space="preserve">limate </w:t>
      </w:r>
      <w:r>
        <w:t>c</w:t>
      </w:r>
      <w:r w:rsidRPr="00334ADC">
        <w:t xml:space="preserve">hange and </w:t>
      </w:r>
      <w:r>
        <w:t xml:space="preserve">may be occurring </w:t>
      </w:r>
      <w:r w:rsidRPr="00334ADC">
        <w:t xml:space="preserve">in other </w:t>
      </w:r>
      <w:r>
        <w:t>Antarctic locations</w:t>
      </w:r>
      <w:r w:rsidRPr="00334ADC">
        <w:t xml:space="preserve">. It was suggested that this </w:t>
      </w:r>
      <w:r>
        <w:t xml:space="preserve">stabilising </w:t>
      </w:r>
      <w:r w:rsidRPr="00334ADC">
        <w:t>action could be useful</w:t>
      </w:r>
      <w:r>
        <w:t>ly applied</w:t>
      </w:r>
      <w:r w:rsidRPr="00334ADC">
        <w:t xml:space="preserve"> </w:t>
      </w:r>
      <w:r>
        <w:t>at</w:t>
      </w:r>
      <w:r w:rsidRPr="00334ADC">
        <w:t xml:space="preserve"> other stations </w:t>
      </w:r>
      <w:r>
        <w:t>where</w:t>
      </w:r>
      <w:r w:rsidRPr="00334ADC">
        <w:t xml:space="preserve"> similar erosion processes are taking place.</w:t>
      </w:r>
    </w:p>
    <w:p w14:paraId="0D9A4964" w14:textId="77777777" w:rsidR="002B4339" w:rsidRPr="00334ADC" w:rsidRDefault="002B4339" w:rsidP="002B4339">
      <w:pPr>
        <w:spacing w:before="480" w:after="120"/>
        <w:rPr>
          <w:rFonts w:ascii="Arial" w:hAnsi="Arial" w:cs="Arial"/>
          <w:b/>
          <w:i/>
          <w:sz w:val="24"/>
          <w:lang w:eastAsia="en-GB"/>
        </w:rPr>
      </w:pPr>
      <w:bookmarkStart w:id="9" w:name="_Hlk127869871"/>
      <w:r w:rsidRPr="00334ADC">
        <w:rPr>
          <w:rFonts w:ascii="Arial" w:hAnsi="Arial" w:cs="Arial"/>
          <w:b/>
          <w:i/>
          <w:sz w:val="24"/>
          <w:lang w:eastAsia="en-GB"/>
        </w:rPr>
        <w:t>Deception Island web page</w:t>
      </w:r>
    </w:p>
    <w:p w14:paraId="72FE40F1" w14:textId="77777777" w:rsidR="002B4339" w:rsidRPr="00334ADC" w:rsidRDefault="002B4339" w:rsidP="002B4339">
      <w:pPr>
        <w:spacing w:before="120" w:after="120"/>
      </w:pPr>
      <w:r w:rsidRPr="00334ADC">
        <w:t xml:space="preserve">The webpage has not been updated in many years and </w:t>
      </w:r>
      <w:r>
        <w:t xml:space="preserve">much of the information is now out of date. During the 2023/24 intersessional period we plan to undertake a review of the website, including making an assessment of the utility of the content and to get an understanding of how much it is used </w:t>
      </w:r>
      <w:r w:rsidRPr="004D6856">
        <w:t xml:space="preserve">and discuss the possibility </w:t>
      </w:r>
      <w:r w:rsidRPr="00610A7F">
        <w:t>of the Treaty Secretariat</w:t>
      </w:r>
      <w:r w:rsidRPr="004D6856">
        <w:t xml:space="preserve"> hosting the web page that includes all documentation and regulations approved for the island in a simple and accessible way</w:t>
      </w:r>
      <w:r>
        <w:t xml:space="preserve">, before making a recommendation on the most appropriate way forward to the DIMG in 2024. </w:t>
      </w:r>
    </w:p>
    <w:bookmarkEnd w:id="9"/>
    <w:p w14:paraId="1F0E3F8F" w14:textId="77777777" w:rsidR="002B4339" w:rsidRPr="00334ADC" w:rsidRDefault="002B4339" w:rsidP="002B4339">
      <w:pPr>
        <w:spacing w:before="480" w:after="120"/>
        <w:rPr>
          <w:rFonts w:ascii="Arial" w:hAnsi="Arial" w:cs="Arial"/>
          <w:b/>
          <w:i/>
          <w:sz w:val="24"/>
          <w:lang w:eastAsia="en-GB"/>
        </w:rPr>
      </w:pPr>
      <w:r w:rsidRPr="00334ADC">
        <w:rPr>
          <w:rFonts w:ascii="Arial" w:hAnsi="Arial" w:cs="Arial"/>
          <w:b/>
          <w:i/>
          <w:sz w:val="24"/>
          <w:lang w:eastAsia="en-GB"/>
        </w:rPr>
        <w:t>Situation and surveillance network of Deception volcano.</w:t>
      </w:r>
    </w:p>
    <w:p w14:paraId="00A91AE8" w14:textId="22F8381C" w:rsidR="002B4339" w:rsidRPr="00334ADC" w:rsidRDefault="002B4339" w:rsidP="002B4339">
      <w:pPr>
        <w:spacing w:before="120" w:after="120"/>
      </w:pPr>
      <w:bookmarkStart w:id="10" w:name="_Hlk127874192"/>
      <w:r w:rsidRPr="00334ADC">
        <w:t xml:space="preserve">The </w:t>
      </w:r>
      <w:r>
        <w:t xml:space="preserve">volcanic </w:t>
      </w:r>
      <w:r w:rsidRPr="00334ADC">
        <w:t xml:space="preserve">surveillance network of Deception Island has been expanded, old equipment has been renewed and the seismic network has been completed. The new sensors are transmitting data in real </w:t>
      </w:r>
      <w:proofErr w:type="gramStart"/>
      <w:r w:rsidRPr="00334ADC">
        <w:t>time</w:t>
      </w:r>
      <w:proofErr w:type="gramEnd"/>
      <w:r w:rsidRPr="00334ADC">
        <w:t xml:space="preserve"> and </w:t>
      </w:r>
      <w:r>
        <w:t>it is hoped that this date reporting will continue</w:t>
      </w:r>
      <w:r w:rsidRPr="00334ADC">
        <w:t xml:space="preserve"> during wintertime wh</w:t>
      </w:r>
      <w:r>
        <w:t>en</w:t>
      </w:r>
      <w:r w:rsidRPr="00334ADC">
        <w:t xml:space="preserve"> the Spanish Antarctic Station Gabriel de Castilla is closed. </w:t>
      </w:r>
      <w:bookmarkStart w:id="11" w:name="_Hlk130994458"/>
      <w:r w:rsidRPr="00DE629E">
        <w:t>IP</w:t>
      </w:r>
      <w:r w:rsidR="00DE629E" w:rsidRPr="00DE629E">
        <w:t>99</w:t>
      </w:r>
      <w:r w:rsidRPr="00DE629E">
        <w:t xml:space="preserve"> ex</w:t>
      </w:r>
      <w:r>
        <w:t>plains in detail the updates</w:t>
      </w:r>
      <w:bookmarkEnd w:id="11"/>
      <w:r>
        <w:t xml:space="preserve"> of the surveillance system. </w:t>
      </w:r>
      <w:r w:rsidRPr="00334ADC">
        <w:t>There is a proposal from COMNAP to open a technical working group in the Peninsula region</w:t>
      </w:r>
      <w:r>
        <w:t xml:space="preserve"> </w:t>
      </w:r>
      <w:r w:rsidRPr="00DE629E">
        <w:t>(IP</w:t>
      </w:r>
      <w:r w:rsidR="00DE629E" w:rsidRPr="00DE629E">
        <w:t>8</w:t>
      </w:r>
      <w:r w:rsidR="00DE629E">
        <w:t>5</w:t>
      </w:r>
      <w:r>
        <w:t>)</w:t>
      </w:r>
      <w:r w:rsidRPr="00334ADC">
        <w:t>, with the aim of exploring the situation in larger scale.</w:t>
      </w:r>
    </w:p>
    <w:bookmarkEnd w:id="10"/>
    <w:p w14:paraId="7279F478" w14:textId="77777777" w:rsidR="002B4339" w:rsidRDefault="002B4339" w:rsidP="002B4339">
      <w:pPr>
        <w:spacing w:before="480" w:after="120"/>
        <w:rPr>
          <w:rFonts w:ascii="Arial" w:hAnsi="Arial" w:cs="Arial"/>
          <w:b/>
          <w:i/>
          <w:sz w:val="24"/>
          <w:lang w:eastAsia="en-GB"/>
        </w:rPr>
      </w:pPr>
      <w:r>
        <w:t xml:space="preserve">Apart from that, </w:t>
      </w:r>
      <w:r w:rsidRPr="00964C4B">
        <w:t>Argentina</w:t>
      </w:r>
      <w:r>
        <w:t>,</w:t>
      </w:r>
      <w:r w:rsidRPr="00964C4B">
        <w:t xml:space="preserve"> through the </w:t>
      </w:r>
      <w:proofErr w:type="spellStart"/>
      <w:r w:rsidRPr="00964C4B">
        <w:t>Servicio</w:t>
      </w:r>
      <w:proofErr w:type="spellEnd"/>
      <w:r w:rsidRPr="00964C4B">
        <w:t xml:space="preserve"> </w:t>
      </w:r>
      <w:proofErr w:type="spellStart"/>
      <w:r w:rsidRPr="00964C4B">
        <w:t>Geológico</w:t>
      </w:r>
      <w:proofErr w:type="spellEnd"/>
      <w:r w:rsidRPr="00964C4B">
        <w:t xml:space="preserve"> </w:t>
      </w:r>
      <w:proofErr w:type="spellStart"/>
      <w:r w:rsidRPr="00964C4B">
        <w:t>Minero</w:t>
      </w:r>
      <w:proofErr w:type="spellEnd"/>
      <w:r w:rsidRPr="00964C4B">
        <w:t xml:space="preserve"> </w:t>
      </w:r>
      <w:proofErr w:type="spellStart"/>
      <w:r w:rsidRPr="00964C4B">
        <w:t>Argentino</w:t>
      </w:r>
      <w:proofErr w:type="spellEnd"/>
      <w:r>
        <w:t>,</w:t>
      </w:r>
      <w:r w:rsidRPr="00964C4B">
        <w:t xml:space="preserve"> started a Volcanic Monitoring Project whose main objective is the deployment, operation and maintenance of a permanent instrumental network for real-time monitoring of volcanic activity on Deception Island, </w:t>
      </w:r>
      <w:proofErr w:type="gramStart"/>
      <w:r w:rsidRPr="00964C4B">
        <w:t>in order to</w:t>
      </w:r>
      <w:proofErr w:type="gramEnd"/>
      <w:r w:rsidRPr="00964C4B">
        <w:t xml:space="preserve"> provide relevant information that can help mitigate the volcanic risk on the island. In the short term, a seismological, geodetic and visual monitoring network will be installed with real-time data transmission to the mainland. The medium-term objective is the implementation of automatic supervised monitoring, evaluation of activity status and issuance of activity reports. Based on this work, Spain and Argentina created the Seismological Network for Surveillance of the Deception Volcano, which improves the monitoring networks of both countries.</w:t>
      </w:r>
      <w:r>
        <w:t xml:space="preserve"> IP XX explains in </w:t>
      </w:r>
      <w:r w:rsidRPr="00D345BB">
        <w:t>detail the work carried out</w:t>
      </w:r>
      <w:r>
        <w:t>.</w:t>
      </w:r>
    </w:p>
    <w:p w14:paraId="4BA496A8" w14:textId="77777777" w:rsidR="002B4339" w:rsidRPr="00334ADC" w:rsidRDefault="002B4339" w:rsidP="002B4339">
      <w:pPr>
        <w:spacing w:before="480" w:after="120"/>
        <w:rPr>
          <w:rFonts w:ascii="Arial" w:hAnsi="Arial" w:cs="Arial"/>
          <w:b/>
          <w:i/>
          <w:sz w:val="24"/>
          <w:lang w:eastAsia="en-GB"/>
        </w:rPr>
      </w:pPr>
      <w:r w:rsidRPr="00334ADC">
        <w:rPr>
          <w:rFonts w:ascii="Arial" w:hAnsi="Arial" w:cs="Arial"/>
          <w:b/>
          <w:i/>
          <w:sz w:val="24"/>
          <w:lang w:eastAsia="en-GB"/>
        </w:rPr>
        <w:t>Other topics</w:t>
      </w:r>
    </w:p>
    <w:p w14:paraId="0434822D" w14:textId="77777777" w:rsidR="002B4339" w:rsidRPr="00334ADC" w:rsidRDefault="002B4339" w:rsidP="002B4339">
      <w:pPr>
        <w:spacing w:before="120" w:after="120"/>
      </w:pPr>
      <w:r w:rsidRPr="00334ADC">
        <w:t xml:space="preserve">The DIMG </w:t>
      </w:r>
      <w:r>
        <w:t>ha</w:t>
      </w:r>
      <w:r w:rsidRPr="00334ADC">
        <w:t xml:space="preserve">s concern </w:t>
      </w:r>
      <w:r>
        <w:t>about</w:t>
      </w:r>
      <w:r w:rsidRPr="00334ADC">
        <w:t xml:space="preserve"> the </w:t>
      </w:r>
      <w:r>
        <w:t xml:space="preserve">potential for </w:t>
      </w:r>
      <w:r w:rsidRPr="00334ADC">
        <w:t xml:space="preserve">oil spills </w:t>
      </w:r>
      <w:r>
        <w:t xml:space="preserve">to occur </w:t>
      </w:r>
      <w:r w:rsidRPr="00334ADC">
        <w:t>in the caldera far from the stations</w:t>
      </w:r>
      <w:r>
        <w:t>’</w:t>
      </w:r>
      <w:r w:rsidRPr="00334ADC">
        <w:t xml:space="preserve"> area of influence. Argentina and Spain are working jointly to review their </w:t>
      </w:r>
      <w:r>
        <w:t xml:space="preserve">oil spill </w:t>
      </w:r>
      <w:r w:rsidRPr="00334ADC">
        <w:t xml:space="preserve">preparedness and </w:t>
      </w:r>
      <w:r>
        <w:t xml:space="preserve">will </w:t>
      </w:r>
      <w:r w:rsidRPr="00334ADC">
        <w:t xml:space="preserve">prepare a joint contingency plan if necessary, providing recommendations to </w:t>
      </w:r>
      <w:r>
        <w:t>non-governmental operators</w:t>
      </w:r>
      <w:r w:rsidRPr="00334ADC">
        <w:t>.</w:t>
      </w:r>
    </w:p>
    <w:p w14:paraId="6D72B556" w14:textId="77777777" w:rsidR="002B4339" w:rsidRPr="00777269" w:rsidRDefault="002B4339" w:rsidP="002B4339">
      <w:pPr>
        <w:rPr>
          <w:szCs w:val="22"/>
          <w:lang w:val="en-US" w:eastAsia="es-ES"/>
        </w:rPr>
      </w:pPr>
      <w:r w:rsidRPr="00777269">
        <w:rPr>
          <w:lang w:val="en-US"/>
        </w:rPr>
        <w:t>During the austral summer 2022-2023 IAATO reported three incidents involving IAATO Operators that occurred within the ASMA N</w:t>
      </w:r>
      <w:r w:rsidRPr="00777269">
        <w:rPr>
          <w:vertAlign w:val="superscript"/>
          <w:lang w:val="en-US"/>
        </w:rPr>
        <w:t>o</w:t>
      </w:r>
      <w:r w:rsidRPr="00777269">
        <w:rPr>
          <w:lang w:val="en-US"/>
        </w:rPr>
        <w:t>. 4 Deception Island. These three incidents have been reported to the relevant National Competent Authority (NCA). Two involved lost anchors or anchor chains. The third incident resulted when a passenger did not follow the Site Guidelines for Visitors No. 17 (Whaler’s Bay) and climbed atop a water boat in area 14 of the SGV.</w:t>
      </w:r>
    </w:p>
    <w:p w14:paraId="64A39EE6" w14:textId="77777777" w:rsidR="002B4339" w:rsidRPr="00334ADC" w:rsidRDefault="002B4339" w:rsidP="002B4339"/>
    <w:p w14:paraId="621C8157" w14:textId="77777777" w:rsidR="002B4339" w:rsidRDefault="002B4339" w:rsidP="00952E9F"/>
    <w:sectPr w:rsidR="002B4339"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1E27" w14:textId="77777777" w:rsidR="008C08F8" w:rsidRDefault="002B4339">
      <w:r>
        <w:separator/>
      </w:r>
    </w:p>
  </w:endnote>
  <w:endnote w:type="continuationSeparator" w:id="0">
    <w:p w14:paraId="7AF89055" w14:textId="77777777" w:rsidR="008C08F8" w:rsidRDefault="002B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6C68" w14:textId="77777777" w:rsidR="00FA0B9F" w:rsidRDefault="002B4339" w:rsidP="00CF5C82">
    <w:pPr>
      <w:framePr w:wrap="around" w:vAnchor="text" w:hAnchor="margin" w:xAlign="right" w:y="1"/>
    </w:pPr>
    <w:r>
      <w:fldChar w:fldCharType="begin"/>
    </w:r>
    <w:r>
      <w:instrText xml:space="preserve">PAGE  </w:instrText>
    </w:r>
    <w:r w:rsidR="00DE629E">
      <w:fldChar w:fldCharType="separate"/>
    </w:r>
    <w:r>
      <w:fldChar w:fldCharType="end"/>
    </w:r>
  </w:p>
  <w:p w14:paraId="7CEF9297" w14:textId="77777777" w:rsidR="00FA0B9F" w:rsidRDefault="00DE629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883C" w14:textId="77777777" w:rsidR="00FA0B9F" w:rsidRDefault="002B433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F6C29FC" w14:textId="787A5949" w:rsidR="00FA0B9F" w:rsidRDefault="00DE629E" w:rsidP="002B433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E238" w14:textId="77777777" w:rsidR="00E311C9" w:rsidRDefault="002B433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7DA57CF" w14:textId="77777777" w:rsidR="00E311C9" w:rsidRDefault="00DE629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31AF" w14:textId="77777777" w:rsidR="008C08F8" w:rsidRDefault="002B4339">
      <w:r>
        <w:separator/>
      </w:r>
    </w:p>
  </w:footnote>
  <w:footnote w:type="continuationSeparator" w:id="0">
    <w:p w14:paraId="07521B50" w14:textId="77777777" w:rsidR="008C08F8" w:rsidRDefault="002B4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316C5" w14:paraId="28CE2B2A" w14:textId="77777777" w:rsidTr="002E12EC">
      <w:trPr>
        <w:trHeight w:val="344"/>
        <w:jc w:val="center"/>
      </w:trPr>
      <w:tc>
        <w:tcPr>
          <w:tcW w:w="5495" w:type="dxa"/>
        </w:tcPr>
        <w:p w14:paraId="62237AA9" w14:textId="77777777" w:rsidR="00DB7C09" w:rsidRDefault="00DE629E" w:rsidP="00F968D4"/>
      </w:tc>
      <w:tc>
        <w:tcPr>
          <w:tcW w:w="4253" w:type="dxa"/>
          <w:gridSpan w:val="2"/>
        </w:tcPr>
        <w:p w14:paraId="06258B73" w14:textId="77777777" w:rsidR="00DB7C09" w:rsidRPr="00BD47E4" w:rsidRDefault="002B4339" w:rsidP="002A07BC">
          <w:pPr>
            <w:jc w:val="right"/>
            <w:rPr>
              <w:b/>
              <w:sz w:val="32"/>
              <w:szCs w:val="32"/>
            </w:rPr>
          </w:pPr>
          <w:bookmarkStart w:id="2" w:name="type"/>
          <w:r w:rsidRPr="00BD47E4">
            <w:rPr>
              <w:b/>
              <w:sz w:val="32"/>
              <w:szCs w:val="32"/>
            </w:rPr>
            <w:t>IP</w:t>
          </w:r>
          <w:bookmarkEnd w:id="2"/>
        </w:p>
      </w:tc>
      <w:tc>
        <w:tcPr>
          <w:tcW w:w="1524" w:type="dxa"/>
          <w:gridSpan w:val="2"/>
        </w:tcPr>
        <w:p w14:paraId="69637D63" w14:textId="77777777" w:rsidR="00DB7C09" w:rsidRPr="00BD47E4" w:rsidRDefault="002B4339" w:rsidP="00DB7C09">
          <w:pPr>
            <w:rPr>
              <w:b/>
              <w:sz w:val="32"/>
              <w:szCs w:val="32"/>
            </w:rPr>
          </w:pPr>
          <w:bookmarkStart w:id="3" w:name="number"/>
          <w:r w:rsidRPr="00BD47E4">
            <w:rPr>
              <w:b/>
              <w:sz w:val="32"/>
              <w:szCs w:val="32"/>
            </w:rPr>
            <w:t>76</w:t>
          </w:r>
          <w:bookmarkEnd w:id="3"/>
        </w:p>
      </w:tc>
    </w:tr>
    <w:tr w:rsidR="00F316C5" w14:paraId="6767694D" w14:textId="77777777" w:rsidTr="002E12EC">
      <w:trPr>
        <w:trHeight w:val="2165"/>
        <w:jc w:val="center"/>
      </w:trPr>
      <w:tc>
        <w:tcPr>
          <w:tcW w:w="5495" w:type="dxa"/>
        </w:tcPr>
        <w:p w14:paraId="085AA8D4" w14:textId="77777777" w:rsidR="00490760" w:rsidRPr="00EE4D48" w:rsidRDefault="002B4339" w:rsidP="002A07BC">
          <w:pPr>
            <w:rPr>
              <w:b/>
              <w:sz w:val="28"/>
              <w:szCs w:val="28"/>
            </w:rPr>
          </w:pPr>
          <w:r>
            <w:rPr>
              <w:noProof/>
            </w:rPr>
            <w:drawing>
              <wp:inline distT="0" distB="0" distL="0" distR="0" wp14:anchorId="74951B80" wp14:editId="174D013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426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90B73D5" w14:textId="77777777" w:rsidR="00490760" w:rsidRPr="00FE5146" w:rsidRDefault="002B4339" w:rsidP="00490760">
          <w:pPr>
            <w:jc w:val="right"/>
            <w:rPr>
              <w:sz w:val="144"/>
              <w:szCs w:val="144"/>
            </w:rPr>
          </w:pPr>
          <w:r w:rsidRPr="00FE5146">
            <w:rPr>
              <w:sz w:val="144"/>
              <w:szCs w:val="144"/>
            </w:rPr>
            <w:t>ENG</w:t>
          </w:r>
        </w:p>
      </w:tc>
    </w:tr>
    <w:tr w:rsidR="00F316C5" w14:paraId="0780469E" w14:textId="77777777" w:rsidTr="002E12EC">
      <w:trPr>
        <w:trHeight w:val="409"/>
        <w:jc w:val="center"/>
      </w:trPr>
      <w:tc>
        <w:tcPr>
          <w:tcW w:w="8500" w:type="dxa"/>
          <w:gridSpan w:val="2"/>
        </w:tcPr>
        <w:p w14:paraId="053F8E49" w14:textId="77777777" w:rsidR="00BD47E4" w:rsidRDefault="002B4339" w:rsidP="002C30DA">
          <w:pPr>
            <w:jc w:val="right"/>
          </w:pPr>
          <w:r>
            <w:t>Agenda Item:</w:t>
          </w:r>
        </w:p>
      </w:tc>
      <w:tc>
        <w:tcPr>
          <w:tcW w:w="2382" w:type="dxa"/>
          <w:gridSpan w:val="2"/>
        </w:tcPr>
        <w:p w14:paraId="72423BCA" w14:textId="77777777" w:rsidR="00BD47E4" w:rsidRDefault="002B4339" w:rsidP="002C30DA">
          <w:pPr>
            <w:jc w:val="right"/>
          </w:pPr>
          <w:bookmarkStart w:id="4" w:name="agenda"/>
          <w:r>
            <w:t>CEP 9e</w:t>
          </w:r>
          <w:bookmarkEnd w:id="4"/>
        </w:p>
      </w:tc>
      <w:tc>
        <w:tcPr>
          <w:tcW w:w="390" w:type="dxa"/>
        </w:tcPr>
        <w:p w14:paraId="71FCBA34" w14:textId="77777777" w:rsidR="00BD47E4" w:rsidRDefault="00DE629E" w:rsidP="00387A65">
          <w:pPr>
            <w:jc w:val="right"/>
          </w:pPr>
        </w:p>
      </w:tc>
    </w:tr>
    <w:tr w:rsidR="00F316C5" w14:paraId="1364E4CC" w14:textId="77777777" w:rsidTr="002E12EC">
      <w:trPr>
        <w:trHeight w:val="397"/>
        <w:jc w:val="center"/>
      </w:trPr>
      <w:tc>
        <w:tcPr>
          <w:tcW w:w="8500" w:type="dxa"/>
          <w:gridSpan w:val="2"/>
        </w:tcPr>
        <w:p w14:paraId="5F21DA43" w14:textId="77777777" w:rsidR="00BD47E4" w:rsidRDefault="002B4339" w:rsidP="002C30DA">
          <w:pPr>
            <w:jc w:val="right"/>
          </w:pPr>
          <w:r>
            <w:t>Presented by:</w:t>
          </w:r>
        </w:p>
      </w:tc>
      <w:tc>
        <w:tcPr>
          <w:tcW w:w="2382" w:type="dxa"/>
          <w:gridSpan w:val="2"/>
        </w:tcPr>
        <w:p w14:paraId="30BF2564" w14:textId="77777777" w:rsidR="00BD47E4" w:rsidRDefault="002B4339" w:rsidP="002C30DA">
          <w:pPr>
            <w:jc w:val="right"/>
          </w:pPr>
          <w:bookmarkStart w:id="5" w:name="party"/>
          <w:r>
            <w:t>Spain, Argentina, Chile, Norway, United Kingdom, United States</w:t>
          </w:r>
          <w:bookmarkEnd w:id="5"/>
        </w:p>
      </w:tc>
      <w:tc>
        <w:tcPr>
          <w:tcW w:w="390" w:type="dxa"/>
        </w:tcPr>
        <w:p w14:paraId="300A3A22" w14:textId="77777777" w:rsidR="00BD47E4" w:rsidRDefault="00DE629E" w:rsidP="00387A65">
          <w:pPr>
            <w:jc w:val="right"/>
          </w:pPr>
        </w:p>
      </w:tc>
    </w:tr>
    <w:tr w:rsidR="00F316C5" w14:paraId="77DBF217" w14:textId="77777777" w:rsidTr="002E12EC">
      <w:trPr>
        <w:trHeight w:val="409"/>
        <w:jc w:val="center"/>
      </w:trPr>
      <w:tc>
        <w:tcPr>
          <w:tcW w:w="8500" w:type="dxa"/>
          <w:gridSpan w:val="2"/>
        </w:tcPr>
        <w:p w14:paraId="20AA33AA" w14:textId="77777777" w:rsidR="00BD47E4" w:rsidRDefault="002B4339" w:rsidP="002C30DA">
          <w:pPr>
            <w:jc w:val="right"/>
          </w:pPr>
          <w:r>
            <w:t>Original:</w:t>
          </w:r>
        </w:p>
      </w:tc>
      <w:tc>
        <w:tcPr>
          <w:tcW w:w="2382" w:type="dxa"/>
          <w:gridSpan w:val="2"/>
        </w:tcPr>
        <w:p w14:paraId="3C8CB429" w14:textId="77777777" w:rsidR="00BD47E4" w:rsidRDefault="002B4339" w:rsidP="002C30DA">
          <w:pPr>
            <w:jc w:val="right"/>
          </w:pPr>
          <w:bookmarkStart w:id="6" w:name="language"/>
          <w:r>
            <w:t>English</w:t>
          </w:r>
          <w:bookmarkEnd w:id="6"/>
        </w:p>
      </w:tc>
      <w:tc>
        <w:tcPr>
          <w:tcW w:w="390" w:type="dxa"/>
        </w:tcPr>
        <w:p w14:paraId="7CE85398" w14:textId="77777777" w:rsidR="00BD47E4" w:rsidRDefault="00DE629E" w:rsidP="00387A65">
          <w:pPr>
            <w:jc w:val="right"/>
          </w:pPr>
        </w:p>
      </w:tc>
    </w:tr>
    <w:tr w:rsidR="00F316C5" w14:paraId="4E5F0BD7" w14:textId="77777777" w:rsidTr="002E12EC">
      <w:trPr>
        <w:trHeight w:val="409"/>
        <w:jc w:val="center"/>
      </w:trPr>
      <w:tc>
        <w:tcPr>
          <w:tcW w:w="8500" w:type="dxa"/>
          <w:gridSpan w:val="2"/>
        </w:tcPr>
        <w:p w14:paraId="4BE35092" w14:textId="77777777" w:rsidR="0097629D" w:rsidRDefault="002B4339" w:rsidP="002C30DA">
          <w:pPr>
            <w:jc w:val="right"/>
          </w:pPr>
          <w:r>
            <w:t>Submitted:</w:t>
          </w:r>
        </w:p>
      </w:tc>
      <w:tc>
        <w:tcPr>
          <w:tcW w:w="2382" w:type="dxa"/>
          <w:gridSpan w:val="2"/>
        </w:tcPr>
        <w:p w14:paraId="6A96C063" w14:textId="77777777" w:rsidR="0097629D" w:rsidRDefault="002B4339" w:rsidP="0097629D">
          <w:pPr>
            <w:jc w:val="right"/>
          </w:pPr>
          <w:bookmarkStart w:id="7" w:name="date_submission"/>
          <w:r>
            <w:t>27 Apr 2023</w:t>
          </w:r>
          <w:bookmarkEnd w:id="7"/>
        </w:p>
      </w:tc>
      <w:tc>
        <w:tcPr>
          <w:tcW w:w="390" w:type="dxa"/>
        </w:tcPr>
        <w:p w14:paraId="345F7D84" w14:textId="77777777" w:rsidR="0097629D" w:rsidRDefault="00DE629E" w:rsidP="00387A65">
          <w:pPr>
            <w:jc w:val="right"/>
          </w:pPr>
        </w:p>
      </w:tc>
    </w:tr>
  </w:tbl>
  <w:p w14:paraId="2F561D9C" w14:textId="77777777" w:rsidR="00AE5DD0" w:rsidRDefault="00DE62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316C5" w14:paraId="629BE65D" w14:textId="77777777">
      <w:trPr>
        <w:trHeight w:val="354"/>
        <w:jc w:val="center"/>
      </w:trPr>
      <w:tc>
        <w:tcPr>
          <w:tcW w:w="9694" w:type="dxa"/>
        </w:tcPr>
        <w:p w14:paraId="325BC287" w14:textId="5E6E8E78" w:rsidR="00AE5DD0" w:rsidRPr="00BD47E4" w:rsidRDefault="002B4339" w:rsidP="00C26F2D">
          <w:pPr>
            <w:jc w:val="right"/>
            <w:rPr>
              <w:b/>
              <w:sz w:val="32"/>
              <w:szCs w:val="32"/>
            </w:rPr>
          </w:pPr>
          <w:r>
            <w:rPr>
              <w:b/>
              <w:sz w:val="32"/>
              <w:szCs w:val="32"/>
            </w:rPr>
            <w:t>IP</w:t>
          </w:r>
        </w:p>
      </w:tc>
      <w:tc>
        <w:tcPr>
          <w:tcW w:w="1332" w:type="dxa"/>
        </w:tcPr>
        <w:p w14:paraId="05427C01" w14:textId="72AF3E0F" w:rsidR="00AE5DD0" w:rsidRPr="00BD47E4" w:rsidRDefault="002B4339" w:rsidP="00080F4C">
          <w:pPr>
            <w:rPr>
              <w:b/>
              <w:sz w:val="32"/>
              <w:szCs w:val="32"/>
            </w:rPr>
          </w:pPr>
          <w:r>
            <w:rPr>
              <w:b/>
              <w:sz w:val="32"/>
              <w:szCs w:val="32"/>
            </w:rPr>
            <w:t>76</w:t>
          </w:r>
        </w:p>
      </w:tc>
    </w:tr>
  </w:tbl>
  <w:p w14:paraId="11E159E0" w14:textId="77777777" w:rsidR="00AE5DD0" w:rsidRDefault="00DE62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16E0CDDE">
      <w:start w:val="1"/>
      <w:numFmt w:val="bullet"/>
      <w:pStyle w:val="ATSBullet1"/>
      <w:lvlText w:val=""/>
      <w:lvlJc w:val="left"/>
      <w:pPr>
        <w:tabs>
          <w:tab w:val="num" w:pos="360"/>
        </w:tabs>
        <w:ind w:left="360" w:hanging="360"/>
      </w:pPr>
      <w:rPr>
        <w:rFonts w:ascii="Symbol" w:hAnsi="Symbol" w:hint="default"/>
        <w:color w:val="auto"/>
      </w:rPr>
    </w:lvl>
    <w:lvl w:ilvl="1" w:tplc="6C4AD080" w:tentative="1">
      <w:start w:val="1"/>
      <w:numFmt w:val="bullet"/>
      <w:lvlText w:val="o"/>
      <w:lvlJc w:val="left"/>
      <w:pPr>
        <w:tabs>
          <w:tab w:val="num" w:pos="1440"/>
        </w:tabs>
        <w:ind w:left="1440" w:hanging="360"/>
      </w:pPr>
      <w:rPr>
        <w:rFonts w:ascii="Courier New" w:hAnsi="Courier New" w:cs="Courier New" w:hint="default"/>
      </w:rPr>
    </w:lvl>
    <w:lvl w:ilvl="2" w:tplc="411C35A6" w:tentative="1">
      <w:start w:val="1"/>
      <w:numFmt w:val="bullet"/>
      <w:lvlText w:val=""/>
      <w:lvlJc w:val="left"/>
      <w:pPr>
        <w:tabs>
          <w:tab w:val="num" w:pos="2160"/>
        </w:tabs>
        <w:ind w:left="2160" w:hanging="360"/>
      </w:pPr>
      <w:rPr>
        <w:rFonts w:ascii="Wingdings" w:hAnsi="Wingdings" w:hint="default"/>
      </w:rPr>
    </w:lvl>
    <w:lvl w:ilvl="3" w:tplc="A2644ACC" w:tentative="1">
      <w:start w:val="1"/>
      <w:numFmt w:val="bullet"/>
      <w:lvlText w:val=""/>
      <w:lvlJc w:val="left"/>
      <w:pPr>
        <w:tabs>
          <w:tab w:val="num" w:pos="2880"/>
        </w:tabs>
        <w:ind w:left="2880" w:hanging="360"/>
      </w:pPr>
      <w:rPr>
        <w:rFonts w:ascii="Symbol" w:hAnsi="Symbol" w:hint="default"/>
      </w:rPr>
    </w:lvl>
    <w:lvl w:ilvl="4" w:tplc="F586AF5A" w:tentative="1">
      <w:start w:val="1"/>
      <w:numFmt w:val="bullet"/>
      <w:lvlText w:val="o"/>
      <w:lvlJc w:val="left"/>
      <w:pPr>
        <w:tabs>
          <w:tab w:val="num" w:pos="3600"/>
        </w:tabs>
        <w:ind w:left="3600" w:hanging="360"/>
      </w:pPr>
      <w:rPr>
        <w:rFonts w:ascii="Courier New" w:hAnsi="Courier New" w:cs="Courier New" w:hint="default"/>
      </w:rPr>
    </w:lvl>
    <w:lvl w:ilvl="5" w:tplc="B16E55DE" w:tentative="1">
      <w:start w:val="1"/>
      <w:numFmt w:val="bullet"/>
      <w:lvlText w:val=""/>
      <w:lvlJc w:val="left"/>
      <w:pPr>
        <w:tabs>
          <w:tab w:val="num" w:pos="4320"/>
        </w:tabs>
        <w:ind w:left="4320" w:hanging="360"/>
      </w:pPr>
      <w:rPr>
        <w:rFonts w:ascii="Wingdings" w:hAnsi="Wingdings" w:hint="default"/>
      </w:rPr>
    </w:lvl>
    <w:lvl w:ilvl="6" w:tplc="9EB06B20" w:tentative="1">
      <w:start w:val="1"/>
      <w:numFmt w:val="bullet"/>
      <w:lvlText w:val=""/>
      <w:lvlJc w:val="left"/>
      <w:pPr>
        <w:tabs>
          <w:tab w:val="num" w:pos="5040"/>
        </w:tabs>
        <w:ind w:left="5040" w:hanging="360"/>
      </w:pPr>
      <w:rPr>
        <w:rFonts w:ascii="Symbol" w:hAnsi="Symbol" w:hint="default"/>
      </w:rPr>
    </w:lvl>
    <w:lvl w:ilvl="7" w:tplc="1D06EE76" w:tentative="1">
      <w:start w:val="1"/>
      <w:numFmt w:val="bullet"/>
      <w:lvlText w:val="o"/>
      <w:lvlJc w:val="left"/>
      <w:pPr>
        <w:tabs>
          <w:tab w:val="num" w:pos="5760"/>
        </w:tabs>
        <w:ind w:left="5760" w:hanging="360"/>
      </w:pPr>
      <w:rPr>
        <w:rFonts w:ascii="Courier New" w:hAnsi="Courier New" w:cs="Courier New" w:hint="default"/>
      </w:rPr>
    </w:lvl>
    <w:lvl w:ilvl="8" w:tplc="CCDEE59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85A52"/>
    <w:multiLevelType w:val="hybridMultilevel"/>
    <w:tmpl w:val="7D8C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6988DE7A">
      <w:start w:val="1"/>
      <w:numFmt w:val="decimal"/>
      <w:lvlText w:val="%1)"/>
      <w:lvlJc w:val="left"/>
      <w:pPr>
        <w:tabs>
          <w:tab w:val="num" w:pos="340"/>
        </w:tabs>
        <w:ind w:left="340" w:hanging="340"/>
      </w:pPr>
      <w:rPr>
        <w:rFonts w:hint="default"/>
      </w:rPr>
    </w:lvl>
    <w:lvl w:ilvl="1" w:tplc="A00698B2" w:tentative="1">
      <w:start w:val="1"/>
      <w:numFmt w:val="lowerLetter"/>
      <w:lvlText w:val="%2."/>
      <w:lvlJc w:val="left"/>
      <w:pPr>
        <w:tabs>
          <w:tab w:val="num" w:pos="1440"/>
        </w:tabs>
        <w:ind w:left="1440" w:hanging="360"/>
      </w:pPr>
    </w:lvl>
    <w:lvl w:ilvl="2" w:tplc="75DE5CC8" w:tentative="1">
      <w:start w:val="1"/>
      <w:numFmt w:val="lowerRoman"/>
      <w:lvlText w:val="%3."/>
      <w:lvlJc w:val="right"/>
      <w:pPr>
        <w:tabs>
          <w:tab w:val="num" w:pos="2160"/>
        </w:tabs>
        <w:ind w:left="2160" w:hanging="180"/>
      </w:pPr>
    </w:lvl>
    <w:lvl w:ilvl="3" w:tplc="D244373C" w:tentative="1">
      <w:start w:val="1"/>
      <w:numFmt w:val="decimal"/>
      <w:lvlText w:val="%4."/>
      <w:lvlJc w:val="left"/>
      <w:pPr>
        <w:tabs>
          <w:tab w:val="num" w:pos="2880"/>
        </w:tabs>
        <w:ind w:left="2880" w:hanging="360"/>
      </w:pPr>
    </w:lvl>
    <w:lvl w:ilvl="4" w:tplc="436285A0" w:tentative="1">
      <w:start w:val="1"/>
      <w:numFmt w:val="lowerLetter"/>
      <w:lvlText w:val="%5."/>
      <w:lvlJc w:val="left"/>
      <w:pPr>
        <w:tabs>
          <w:tab w:val="num" w:pos="3600"/>
        </w:tabs>
        <w:ind w:left="3600" w:hanging="360"/>
      </w:pPr>
    </w:lvl>
    <w:lvl w:ilvl="5" w:tplc="D0D4E1F0" w:tentative="1">
      <w:start w:val="1"/>
      <w:numFmt w:val="lowerRoman"/>
      <w:lvlText w:val="%6."/>
      <w:lvlJc w:val="right"/>
      <w:pPr>
        <w:tabs>
          <w:tab w:val="num" w:pos="4320"/>
        </w:tabs>
        <w:ind w:left="4320" w:hanging="180"/>
      </w:pPr>
    </w:lvl>
    <w:lvl w:ilvl="6" w:tplc="79A06A74" w:tentative="1">
      <w:start w:val="1"/>
      <w:numFmt w:val="decimal"/>
      <w:lvlText w:val="%7."/>
      <w:lvlJc w:val="left"/>
      <w:pPr>
        <w:tabs>
          <w:tab w:val="num" w:pos="5040"/>
        </w:tabs>
        <w:ind w:left="5040" w:hanging="360"/>
      </w:pPr>
    </w:lvl>
    <w:lvl w:ilvl="7" w:tplc="816CA204" w:tentative="1">
      <w:start w:val="1"/>
      <w:numFmt w:val="lowerLetter"/>
      <w:lvlText w:val="%8."/>
      <w:lvlJc w:val="left"/>
      <w:pPr>
        <w:tabs>
          <w:tab w:val="num" w:pos="5760"/>
        </w:tabs>
        <w:ind w:left="5760" w:hanging="360"/>
      </w:pPr>
    </w:lvl>
    <w:lvl w:ilvl="8" w:tplc="EBEEBAB0"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6D025CC0">
      <w:start w:val="1"/>
      <w:numFmt w:val="decimal"/>
      <w:lvlText w:val="%1."/>
      <w:lvlJc w:val="left"/>
      <w:pPr>
        <w:tabs>
          <w:tab w:val="num" w:pos="1057"/>
        </w:tabs>
        <w:ind w:left="1057" w:hanging="360"/>
      </w:pPr>
      <w:rPr>
        <w:rFonts w:hint="default"/>
      </w:rPr>
    </w:lvl>
    <w:lvl w:ilvl="1" w:tplc="964E97F8" w:tentative="1">
      <w:start w:val="1"/>
      <w:numFmt w:val="lowerLetter"/>
      <w:lvlText w:val="%2."/>
      <w:lvlJc w:val="left"/>
      <w:pPr>
        <w:tabs>
          <w:tab w:val="num" w:pos="2137"/>
        </w:tabs>
        <w:ind w:left="2137" w:hanging="360"/>
      </w:pPr>
    </w:lvl>
    <w:lvl w:ilvl="2" w:tplc="82F45D72" w:tentative="1">
      <w:start w:val="1"/>
      <w:numFmt w:val="lowerRoman"/>
      <w:lvlText w:val="%3."/>
      <w:lvlJc w:val="right"/>
      <w:pPr>
        <w:tabs>
          <w:tab w:val="num" w:pos="2857"/>
        </w:tabs>
        <w:ind w:left="2857" w:hanging="180"/>
      </w:pPr>
    </w:lvl>
    <w:lvl w:ilvl="3" w:tplc="7534ED92" w:tentative="1">
      <w:start w:val="1"/>
      <w:numFmt w:val="decimal"/>
      <w:lvlText w:val="%4."/>
      <w:lvlJc w:val="left"/>
      <w:pPr>
        <w:tabs>
          <w:tab w:val="num" w:pos="3577"/>
        </w:tabs>
        <w:ind w:left="3577" w:hanging="360"/>
      </w:pPr>
    </w:lvl>
    <w:lvl w:ilvl="4" w:tplc="7EC022D0" w:tentative="1">
      <w:start w:val="1"/>
      <w:numFmt w:val="lowerLetter"/>
      <w:lvlText w:val="%5."/>
      <w:lvlJc w:val="left"/>
      <w:pPr>
        <w:tabs>
          <w:tab w:val="num" w:pos="4297"/>
        </w:tabs>
        <w:ind w:left="4297" w:hanging="360"/>
      </w:pPr>
    </w:lvl>
    <w:lvl w:ilvl="5" w:tplc="05DAE18E" w:tentative="1">
      <w:start w:val="1"/>
      <w:numFmt w:val="lowerRoman"/>
      <w:lvlText w:val="%6."/>
      <w:lvlJc w:val="right"/>
      <w:pPr>
        <w:tabs>
          <w:tab w:val="num" w:pos="5017"/>
        </w:tabs>
        <w:ind w:left="5017" w:hanging="180"/>
      </w:pPr>
    </w:lvl>
    <w:lvl w:ilvl="6" w:tplc="90DA74B8" w:tentative="1">
      <w:start w:val="1"/>
      <w:numFmt w:val="decimal"/>
      <w:lvlText w:val="%7."/>
      <w:lvlJc w:val="left"/>
      <w:pPr>
        <w:tabs>
          <w:tab w:val="num" w:pos="5737"/>
        </w:tabs>
        <w:ind w:left="5737" w:hanging="360"/>
      </w:pPr>
    </w:lvl>
    <w:lvl w:ilvl="7" w:tplc="17D46DCA" w:tentative="1">
      <w:start w:val="1"/>
      <w:numFmt w:val="lowerLetter"/>
      <w:lvlText w:val="%8."/>
      <w:lvlJc w:val="left"/>
      <w:pPr>
        <w:tabs>
          <w:tab w:val="num" w:pos="6457"/>
        </w:tabs>
        <w:ind w:left="6457" w:hanging="360"/>
      </w:pPr>
    </w:lvl>
    <w:lvl w:ilvl="8" w:tplc="4B7E727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5942C3A6">
      <w:start w:val="1"/>
      <w:numFmt w:val="decimal"/>
      <w:pStyle w:val="ATSNumber1"/>
      <w:lvlText w:val="%1)"/>
      <w:lvlJc w:val="left"/>
      <w:pPr>
        <w:tabs>
          <w:tab w:val="num" w:pos="720"/>
        </w:tabs>
        <w:ind w:left="720" w:hanging="360"/>
      </w:pPr>
    </w:lvl>
    <w:lvl w:ilvl="1" w:tplc="596ABCEA" w:tentative="1">
      <w:start w:val="1"/>
      <w:numFmt w:val="lowerLetter"/>
      <w:lvlText w:val="%2."/>
      <w:lvlJc w:val="left"/>
      <w:pPr>
        <w:tabs>
          <w:tab w:val="num" w:pos="1440"/>
        </w:tabs>
        <w:ind w:left="1440" w:hanging="360"/>
      </w:pPr>
    </w:lvl>
    <w:lvl w:ilvl="2" w:tplc="F84292A8" w:tentative="1">
      <w:start w:val="1"/>
      <w:numFmt w:val="lowerRoman"/>
      <w:lvlText w:val="%3."/>
      <w:lvlJc w:val="right"/>
      <w:pPr>
        <w:tabs>
          <w:tab w:val="num" w:pos="2160"/>
        </w:tabs>
        <w:ind w:left="2160" w:hanging="180"/>
      </w:pPr>
    </w:lvl>
    <w:lvl w:ilvl="3" w:tplc="C1D0DB08" w:tentative="1">
      <w:start w:val="1"/>
      <w:numFmt w:val="decimal"/>
      <w:lvlText w:val="%4."/>
      <w:lvlJc w:val="left"/>
      <w:pPr>
        <w:tabs>
          <w:tab w:val="num" w:pos="2880"/>
        </w:tabs>
        <w:ind w:left="2880" w:hanging="360"/>
      </w:pPr>
    </w:lvl>
    <w:lvl w:ilvl="4" w:tplc="55BC64E8" w:tentative="1">
      <w:start w:val="1"/>
      <w:numFmt w:val="lowerLetter"/>
      <w:lvlText w:val="%5."/>
      <w:lvlJc w:val="left"/>
      <w:pPr>
        <w:tabs>
          <w:tab w:val="num" w:pos="3600"/>
        </w:tabs>
        <w:ind w:left="3600" w:hanging="360"/>
      </w:pPr>
    </w:lvl>
    <w:lvl w:ilvl="5" w:tplc="7BEA3312" w:tentative="1">
      <w:start w:val="1"/>
      <w:numFmt w:val="lowerRoman"/>
      <w:lvlText w:val="%6."/>
      <w:lvlJc w:val="right"/>
      <w:pPr>
        <w:tabs>
          <w:tab w:val="num" w:pos="4320"/>
        </w:tabs>
        <w:ind w:left="4320" w:hanging="180"/>
      </w:pPr>
    </w:lvl>
    <w:lvl w:ilvl="6" w:tplc="AA62FC14" w:tentative="1">
      <w:start w:val="1"/>
      <w:numFmt w:val="decimal"/>
      <w:lvlText w:val="%7."/>
      <w:lvlJc w:val="left"/>
      <w:pPr>
        <w:tabs>
          <w:tab w:val="num" w:pos="5040"/>
        </w:tabs>
        <w:ind w:left="5040" w:hanging="360"/>
      </w:pPr>
    </w:lvl>
    <w:lvl w:ilvl="7" w:tplc="2778AE84" w:tentative="1">
      <w:start w:val="1"/>
      <w:numFmt w:val="lowerLetter"/>
      <w:lvlText w:val="%8."/>
      <w:lvlJc w:val="left"/>
      <w:pPr>
        <w:tabs>
          <w:tab w:val="num" w:pos="5760"/>
        </w:tabs>
        <w:ind w:left="5760" w:hanging="360"/>
      </w:pPr>
    </w:lvl>
    <w:lvl w:ilvl="8" w:tplc="766A31C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8A8FAB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7CC44A8" w:tentative="1">
      <w:start w:val="1"/>
      <w:numFmt w:val="bullet"/>
      <w:lvlText w:val="o"/>
      <w:lvlJc w:val="left"/>
      <w:pPr>
        <w:tabs>
          <w:tab w:val="num" w:pos="2517"/>
        </w:tabs>
        <w:ind w:left="2517" w:hanging="360"/>
      </w:pPr>
      <w:rPr>
        <w:rFonts w:ascii="Courier New" w:hAnsi="Courier New" w:cs="Courier New" w:hint="default"/>
      </w:rPr>
    </w:lvl>
    <w:lvl w:ilvl="2" w:tplc="555615E4" w:tentative="1">
      <w:start w:val="1"/>
      <w:numFmt w:val="bullet"/>
      <w:lvlText w:val=""/>
      <w:lvlJc w:val="left"/>
      <w:pPr>
        <w:tabs>
          <w:tab w:val="num" w:pos="3237"/>
        </w:tabs>
        <w:ind w:left="3237" w:hanging="360"/>
      </w:pPr>
      <w:rPr>
        <w:rFonts w:ascii="Wingdings" w:hAnsi="Wingdings" w:hint="default"/>
      </w:rPr>
    </w:lvl>
    <w:lvl w:ilvl="3" w:tplc="0B040242" w:tentative="1">
      <w:start w:val="1"/>
      <w:numFmt w:val="bullet"/>
      <w:lvlText w:val=""/>
      <w:lvlJc w:val="left"/>
      <w:pPr>
        <w:tabs>
          <w:tab w:val="num" w:pos="3957"/>
        </w:tabs>
        <w:ind w:left="3957" w:hanging="360"/>
      </w:pPr>
      <w:rPr>
        <w:rFonts w:ascii="Symbol" w:hAnsi="Symbol" w:hint="default"/>
      </w:rPr>
    </w:lvl>
    <w:lvl w:ilvl="4" w:tplc="F03E0E02" w:tentative="1">
      <w:start w:val="1"/>
      <w:numFmt w:val="bullet"/>
      <w:lvlText w:val="o"/>
      <w:lvlJc w:val="left"/>
      <w:pPr>
        <w:tabs>
          <w:tab w:val="num" w:pos="4677"/>
        </w:tabs>
        <w:ind w:left="4677" w:hanging="360"/>
      </w:pPr>
      <w:rPr>
        <w:rFonts w:ascii="Courier New" w:hAnsi="Courier New" w:cs="Courier New" w:hint="default"/>
      </w:rPr>
    </w:lvl>
    <w:lvl w:ilvl="5" w:tplc="AFC470CA" w:tentative="1">
      <w:start w:val="1"/>
      <w:numFmt w:val="bullet"/>
      <w:lvlText w:val=""/>
      <w:lvlJc w:val="left"/>
      <w:pPr>
        <w:tabs>
          <w:tab w:val="num" w:pos="5397"/>
        </w:tabs>
        <w:ind w:left="5397" w:hanging="360"/>
      </w:pPr>
      <w:rPr>
        <w:rFonts w:ascii="Wingdings" w:hAnsi="Wingdings" w:hint="default"/>
      </w:rPr>
    </w:lvl>
    <w:lvl w:ilvl="6" w:tplc="7520E632" w:tentative="1">
      <w:start w:val="1"/>
      <w:numFmt w:val="bullet"/>
      <w:lvlText w:val=""/>
      <w:lvlJc w:val="left"/>
      <w:pPr>
        <w:tabs>
          <w:tab w:val="num" w:pos="6117"/>
        </w:tabs>
        <w:ind w:left="6117" w:hanging="360"/>
      </w:pPr>
      <w:rPr>
        <w:rFonts w:ascii="Symbol" w:hAnsi="Symbol" w:hint="default"/>
      </w:rPr>
    </w:lvl>
    <w:lvl w:ilvl="7" w:tplc="AD28442C" w:tentative="1">
      <w:start w:val="1"/>
      <w:numFmt w:val="bullet"/>
      <w:lvlText w:val="o"/>
      <w:lvlJc w:val="left"/>
      <w:pPr>
        <w:tabs>
          <w:tab w:val="num" w:pos="6837"/>
        </w:tabs>
        <w:ind w:left="6837" w:hanging="360"/>
      </w:pPr>
      <w:rPr>
        <w:rFonts w:ascii="Courier New" w:hAnsi="Courier New" w:cs="Courier New" w:hint="default"/>
      </w:rPr>
    </w:lvl>
    <w:lvl w:ilvl="8" w:tplc="9A80C14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55BA5984">
      <w:start w:val="1"/>
      <w:numFmt w:val="decimal"/>
      <w:pStyle w:val="ATSNumber2"/>
      <w:lvlText w:val="%1."/>
      <w:lvlJc w:val="left"/>
      <w:pPr>
        <w:tabs>
          <w:tab w:val="num" w:pos="720"/>
        </w:tabs>
        <w:ind w:left="720" w:hanging="360"/>
      </w:pPr>
      <w:rPr>
        <w:rFonts w:hint="default"/>
      </w:rPr>
    </w:lvl>
    <w:lvl w:ilvl="1" w:tplc="AA5C1FF8" w:tentative="1">
      <w:start w:val="1"/>
      <w:numFmt w:val="lowerLetter"/>
      <w:lvlText w:val="%2."/>
      <w:lvlJc w:val="left"/>
      <w:pPr>
        <w:tabs>
          <w:tab w:val="num" w:pos="1440"/>
        </w:tabs>
        <w:ind w:left="1440" w:hanging="360"/>
      </w:pPr>
    </w:lvl>
    <w:lvl w:ilvl="2" w:tplc="C8D4E314" w:tentative="1">
      <w:start w:val="1"/>
      <w:numFmt w:val="lowerRoman"/>
      <w:lvlText w:val="%3."/>
      <w:lvlJc w:val="right"/>
      <w:pPr>
        <w:tabs>
          <w:tab w:val="num" w:pos="2160"/>
        </w:tabs>
        <w:ind w:left="2160" w:hanging="180"/>
      </w:pPr>
    </w:lvl>
    <w:lvl w:ilvl="3" w:tplc="36CCBE70" w:tentative="1">
      <w:start w:val="1"/>
      <w:numFmt w:val="decimal"/>
      <w:lvlText w:val="%4."/>
      <w:lvlJc w:val="left"/>
      <w:pPr>
        <w:tabs>
          <w:tab w:val="num" w:pos="2880"/>
        </w:tabs>
        <w:ind w:left="2880" w:hanging="360"/>
      </w:pPr>
    </w:lvl>
    <w:lvl w:ilvl="4" w:tplc="622EF5C6" w:tentative="1">
      <w:start w:val="1"/>
      <w:numFmt w:val="lowerLetter"/>
      <w:lvlText w:val="%5."/>
      <w:lvlJc w:val="left"/>
      <w:pPr>
        <w:tabs>
          <w:tab w:val="num" w:pos="3600"/>
        </w:tabs>
        <w:ind w:left="3600" w:hanging="360"/>
      </w:pPr>
    </w:lvl>
    <w:lvl w:ilvl="5" w:tplc="41467DEC" w:tentative="1">
      <w:start w:val="1"/>
      <w:numFmt w:val="lowerRoman"/>
      <w:lvlText w:val="%6."/>
      <w:lvlJc w:val="right"/>
      <w:pPr>
        <w:tabs>
          <w:tab w:val="num" w:pos="4320"/>
        </w:tabs>
        <w:ind w:left="4320" w:hanging="180"/>
      </w:pPr>
    </w:lvl>
    <w:lvl w:ilvl="6" w:tplc="5F6E7732" w:tentative="1">
      <w:start w:val="1"/>
      <w:numFmt w:val="decimal"/>
      <w:lvlText w:val="%7."/>
      <w:lvlJc w:val="left"/>
      <w:pPr>
        <w:tabs>
          <w:tab w:val="num" w:pos="5040"/>
        </w:tabs>
        <w:ind w:left="5040" w:hanging="360"/>
      </w:pPr>
    </w:lvl>
    <w:lvl w:ilvl="7" w:tplc="4A7E5A8E" w:tentative="1">
      <w:start w:val="1"/>
      <w:numFmt w:val="lowerLetter"/>
      <w:lvlText w:val="%8."/>
      <w:lvlJc w:val="left"/>
      <w:pPr>
        <w:tabs>
          <w:tab w:val="num" w:pos="5760"/>
        </w:tabs>
        <w:ind w:left="5760" w:hanging="360"/>
      </w:pPr>
    </w:lvl>
    <w:lvl w:ilvl="8" w:tplc="72187FEE" w:tentative="1">
      <w:start w:val="1"/>
      <w:numFmt w:val="lowerRoman"/>
      <w:lvlText w:val="%9."/>
      <w:lvlJc w:val="right"/>
      <w:pPr>
        <w:tabs>
          <w:tab w:val="num" w:pos="6480"/>
        </w:tabs>
        <w:ind w:left="6480" w:hanging="180"/>
      </w:pPr>
    </w:lvl>
  </w:abstractNum>
  <w:num w:numId="1" w16cid:durableId="879704210">
    <w:abstractNumId w:val="9"/>
  </w:num>
  <w:num w:numId="2" w16cid:durableId="2088184632">
    <w:abstractNumId w:val="7"/>
  </w:num>
  <w:num w:numId="3" w16cid:durableId="1370491163">
    <w:abstractNumId w:val="6"/>
  </w:num>
  <w:num w:numId="4" w16cid:durableId="557589419">
    <w:abstractNumId w:val="5"/>
  </w:num>
  <w:num w:numId="5" w16cid:durableId="18748728">
    <w:abstractNumId w:val="4"/>
  </w:num>
  <w:num w:numId="6" w16cid:durableId="1730348270">
    <w:abstractNumId w:val="8"/>
  </w:num>
  <w:num w:numId="7" w16cid:durableId="2049179853">
    <w:abstractNumId w:val="3"/>
  </w:num>
  <w:num w:numId="8" w16cid:durableId="1021322028">
    <w:abstractNumId w:val="2"/>
  </w:num>
  <w:num w:numId="9" w16cid:durableId="705714973">
    <w:abstractNumId w:val="1"/>
  </w:num>
  <w:num w:numId="10" w16cid:durableId="1074158791">
    <w:abstractNumId w:val="0"/>
  </w:num>
  <w:num w:numId="11" w16cid:durableId="923995622">
    <w:abstractNumId w:val="11"/>
  </w:num>
  <w:num w:numId="12" w16cid:durableId="792676401">
    <w:abstractNumId w:val="16"/>
  </w:num>
  <w:num w:numId="13" w16cid:durableId="1975719821">
    <w:abstractNumId w:val="15"/>
  </w:num>
  <w:num w:numId="14" w16cid:durableId="730739894">
    <w:abstractNumId w:val="13"/>
  </w:num>
  <w:num w:numId="15" w16cid:durableId="1228301099">
    <w:abstractNumId w:val="14"/>
  </w:num>
  <w:num w:numId="16" w16cid:durableId="1698656744">
    <w:abstractNumId w:val="10"/>
  </w:num>
  <w:num w:numId="17" w16cid:durableId="190337380">
    <w:abstractNumId w:val="11"/>
  </w:num>
  <w:num w:numId="18" w16cid:durableId="1981961738">
    <w:abstractNumId w:val="16"/>
  </w:num>
  <w:num w:numId="19" w16cid:durableId="912008233">
    <w:abstractNumId w:val="15"/>
  </w:num>
  <w:num w:numId="20" w16cid:durableId="416050427">
    <w:abstractNumId w:val="17"/>
  </w:num>
  <w:num w:numId="21" w16cid:durableId="1028870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C5"/>
    <w:rsid w:val="002B4339"/>
    <w:rsid w:val="008C08F8"/>
    <w:rsid w:val="00DE629E"/>
    <w:rsid w:val="00F316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4D3CF"/>
  <w15:chartTrackingRefBased/>
  <w15:docId w15:val="{E27F7DD5-815E-4A10-9CFE-6DABEEBF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Body Text" w:uiPriority="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B4339"/>
    <w:rPr>
      <w:rFonts w:ascii="Arial" w:hAnsi="Arial"/>
      <w:b/>
      <w:i/>
      <w:sz w:val="24"/>
      <w:szCs w:val="22"/>
      <w:lang w:val="en-GB" w:eastAsia="en-GB"/>
    </w:rPr>
  </w:style>
  <w:style w:type="paragraph" w:styleId="Textoindependiente">
    <w:name w:val="Body Text"/>
    <w:basedOn w:val="Normal"/>
    <w:link w:val="TextoindependienteCar"/>
    <w:uiPriority w:val="1"/>
    <w:qFormat/>
    <w:rsid w:val="002B4339"/>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2B4339"/>
    <w:rPr>
      <w:sz w:val="22"/>
      <w:szCs w:val="22"/>
      <w:lang w:val="en-US" w:eastAsia="en-US"/>
    </w:rPr>
  </w:style>
  <w:style w:type="character" w:customStyle="1" w:styleId="ATSNormalChar">
    <w:name w:val="ATS Normal Char"/>
    <w:link w:val="ATSNormal"/>
    <w:locked/>
    <w:rsid w:val="002B433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1026</Words>
  <Characters>5583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2023-05-05T15:29:00Z</dcterms:modified>
</cp:coreProperties>
</file>