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9B542E" w14:textId="77777777" w:rsidR="00C26F2D" w:rsidRPr="00BF077B" w:rsidRDefault="000B7628" w:rsidP="00BF077B">
      <w:pPr>
        <w:pStyle w:val="ATSNormal"/>
        <w:rPr>
          <w:rStyle w:val="Ttulodellibro"/>
        </w:rPr>
      </w:pPr>
    </w:p>
    <w:p w14:paraId="2EF928DA" w14:textId="77777777" w:rsidR="002F0A13" w:rsidRDefault="000B7628" w:rsidP="004B4A60">
      <w:pPr>
        <w:rPr>
          <w:b/>
          <w:u w:val="single"/>
          <w:lang w:val="es-ES_tradnl"/>
        </w:rPr>
      </w:pPr>
    </w:p>
    <w:p w14:paraId="27A0F941" w14:textId="77777777" w:rsidR="002F0A13" w:rsidRDefault="000B7628" w:rsidP="004B4A60">
      <w:pPr>
        <w:rPr>
          <w:b/>
          <w:u w:val="single"/>
          <w:lang w:val="es-ES_tradnl"/>
        </w:rPr>
      </w:pPr>
    </w:p>
    <w:p w14:paraId="65870615" w14:textId="77777777" w:rsidR="002F0A13" w:rsidRDefault="000B7628" w:rsidP="004B4A60">
      <w:pPr>
        <w:rPr>
          <w:b/>
          <w:u w:val="single"/>
          <w:lang w:val="es-ES_tradnl"/>
        </w:rPr>
      </w:pPr>
    </w:p>
    <w:p w14:paraId="08013ACF" w14:textId="77777777" w:rsidR="002F0A13" w:rsidRDefault="000B7628" w:rsidP="004B4A60">
      <w:pPr>
        <w:rPr>
          <w:b/>
          <w:u w:val="single"/>
          <w:lang w:val="es-ES_tradnl"/>
        </w:rPr>
      </w:pPr>
    </w:p>
    <w:p w14:paraId="3239CF3F" w14:textId="77777777" w:rsidR="00C26F2D" w:rsidRDefault="000B7628" w:rsidP="004B4A60">
      <w:pPr>
        <w:rPr>
          <w:b/>
          <w:u w:val="single"/>
          <w:lang w:val="es-ES_tradnl"/>
        </w:rPr>
      </w:pPr>
    </w:p>
    <w:p w14:paraId="6ED078A1" w14:textId="77777777" w:rsidR="004B4A60" w:rsidRPr="0057246E" w:rsidRDefault="000B7628" w:rsidP="001B789F">
      <w:pPr>
        <w:pStyle w:val="ATSTitle"/>
      </w:pPr>
      <w:bookmarkStart w:id="0" w:name="name"/>
      <w:r>
        <w:t xml:space="preserve">Revision of the Management Plan for Antarctic Specially Protected Area (ASPA) No. 170 Marion Nunataks, Charcot Island, Antarctic Peninsula </w:t>
      </w:r>
      <w:bookmarkEnd w:id="0"/>
    </w:p>
    <w:p w14:paraId="4EB0A309" w14:textId="77777777" w:rsidR="004B4A60" w:rsidRPr="0057246E" w:rsidRDefault="000B7628" w:rsidP="00F75424">
      <w:pPr>
        <w:jc w:val="center"/>
      </w:pPr>
    </w:p>
    <w:p w14:paraId="696B757F" w14:textId="77777777" w:rsidR="004B4A60" w:rsidRPr="002F0A13" w:rsidRDefault="000B7628" w:rsidP="002F0A13"/>
    <w:p w14:paraId="5A87722F" w14:textId="77777777" w:rsidR="004B4A60" w:rsidRDefault="000B7628" w:rsidP="00F75424">
      <w:pPr>
        <w:jc w:val="center"/>
      </w:pPr>
      <w:bookmarkStart w:id="1" w:name="memo"/>
      <w:bookmarkEnd w:id="1"/>
    </w:p>
    <w:p w14:paraId="1934683E" w14:textId="77777777" w:rsidR="0097629D" w:rsidRDefault="000B7628" w:rsidP="00F75424">
      <w:pPr>
        <w:jc w:val="center"/>
      </w:pPr>
    </w:p>
    <w:p w14:paraId="0A8FCCF9" w14:textId="77777777" w:rsidR="0097629D" w:rsidRDefault="000B7628" w:rsidP="00F75424">
      <w:pPr>
        <w:jc w:val="center"/>
      </w:pPr>
    </w:p>
    <w:p w14:paraId="49B713A5" w14:textId="77777777" w:rsidR="0097629D" w:rsidRDefault="000B7628" w:rsidP="00F75424">
      <w:pPr>
        <w:jc w:val="center"/>
      </w:pPr>
    </w:p>
    <w:p w14:paraId="0F797AB5" w14:textId="77777777" w:rsidR="0097629D" w:rsidRPr="00C26F2D" w:rsidRDefault="000B7628" w:rsidP="00F75424">
      <w:pPr>
        <w:jc w:val="center"/>
      </w:pPr>
    </w:p>
    <w:p w14:paraId="42653C75" w14:textId="77777777" w:rsidR="004B4A60" w:rsidRPr="0057246E" w:rsidRDefault="000B7628" w:rsidP="004B4A60"/>
    <w:p w14:paraId="40CD3204" w14:textId="77777777" w:rsidR="00C26F2D" w:rsidRDefault="000B7628" w:rsidP="00952E9F">
      <w:pPr>
        <w:sectPr w:rsidR="00C26F2D" w:rsidSect="00D5023C">
          <w:headerReference w:type="default" r:id="rId8"/>
          <w:footerReference w:type="even" r:id="rId9"/>
          <w:footerReference w:type="default" r:id="rId10"/>
          <w:pgSz w:w="11907" w:h="16840" w:code="9"/>
          <w:pgMar w:top="1134" w:right="1701" w:bottom="1134" w:left="1701" w:header="709" w:footer="709" w:gutter="0"/>
          <w:cols w:space="708"/>
          <w:docGrid w:linePitch="360"/>
        </w:sectPr>
      </w:pPr>
    </w:p>
    <w:p w14:paraId="6FFCAAFB" w14:textId="77777777" w:rsidR="000B7628" w:rsidRDefault="000B7628" w:rsidP="000B7628">
      <w:pPr>
        <w:jc w:val="center"/>
        <w:rPr>
          <w:rFonts w:ascii="Arial" w:hAnsi="Arial" w:cs="Arial"/>
          <w:b/>
          <w:sz w:val="32"/>
          <w:szCs w:val="32"/>
        </w:rPr>
      </w:pPr>
      <w:r>
        <w:rPr>
          <w:rFonts w:ascii="Arial" w:hAnsi="Arial" w:cs="Arial"/>
          <w:b/>
          <w:sz w:val="32"/>
          <w:szCs w:val="32"/>
        </w:rPr>
        <w:lastRenderedPageBreak/>
        <w:t>Revision of the Management Plan for Antarctic Specially Protected Area (ASPA) No.</w:t>
      </w:r>
      <w:r>
        <w:rPr>
          <w:rFonts w:ascii="Arial" w:hAnsi="Arial" w:cs="Arial"/>
          <w:b/>
          <w:sz w:val="32"/>
          <w:szCs w:val="32"/>
          <w:lang w:val="en-US"/>
        </w:rPr>
        <w:t xml:space="preserve"> 170, Marion Nunataks, Charcot Island, Antarctic Peninsula </w:t>
      </w:r>
    </w:p>
    <w:p w14:paraId="4B385220" w14:textId="77777777" w:rsidR="000B7628" w:rsidRDefault="000B7628" w:rsidP="000B7628">
      <w:pPr>
        <w:rPr>
          <w:rFonts w:ascii="Arial" w:hAnsi="Arial" w:cs="Arial"/>
          <w:b/>
          <w:sz w:val="32"/>
          <w:szCs w:val="32"/>
        </w:rPr>
      </w:pPr>
    </w:p>
    <w:p w14:paraId="4AB361AD" w14:textId="77777777" w:rsidR="000B7628" w:rsidRDefault="000B7628" w:rsidP="000B7628">
      <w:pPr>
        <w:jc w:val="center"/>
        <w:rPr>
          <w:b/>
        </w:rPr>
      </w:pPr>
      <w:r>
        <w:rPr>
          <w:b/>
        </w:rPr>
        <w:t>Working Paper submitted by the United Kingdom</w:t>
      </w:r>
    </w:p>
    <w:p w14:paraId="5EB711B2" w14:textId="77777777" w:rsidR="000B7628" w:rsidRDefault="000B7628" w:rsidP="000B7628">
      <w:pPr>
        <w:autoSpaceDE w:val="0"/>
        <w:autoSpaceDN w:val="0"/>
        <w:adjustRightInd w:val="0"/>
        <w:spacing w:before="480" w:after="120"/>
        <w:rPr>
          <w:rFonts w:ascii="Arial" w:hAnsi="Arial" w:cs="Arial"/>
          <w:b/>
          <w:i/>
          <w:sz w:val="24"/>
        </w:rPr>
      </w:pPr>
      <w:r>
        <w:rPr>
          <w:rFonts w:ascii="Arial" w:hAnsi="Arial" w:cs="Arial"/>
          <w:b/>
          <w:i/>
          <w:sz w:val="24"/>
        </w:rPr>
        <w:t>Summary</w:t>
      </w:r>
    </w:p>
    <w:p w14:paraId="302ED06D" w14:textId="77777777" w:rsidR="000B7628" w:rsidRDefault="000B7628" w:rsidP="000B7628">
      <w:pPr>
        <w:pStyle w:val="ATSNormal"/>
      </w:pPr>
      <w:r>
        <w:rPr>
          <w:lang w:val="en-AU"/>
        </w:rPr>
        <w:t>The United Kingdom has conducted a review of the Management Plan for Antarctic Specially Protected Areas (ASPA) No. 170 Marion Nunataks, Charcot Island, Antarctic Peninsula, and has determined that only minor amendments are required. The United Kingdom recommends that the CEP approves the attached revised Management Plan.</w:t>
      </w:r>
    </w:p>
    <w:p w14:paraId="0EFEBB9E" w14:textId="77777777" w:rsidR="000B7628" w:rsidRDefault="000B7628" w:rsidP="000B7628">
      <w:pPr>
        <w:autoSpaceDE w:val="0"/>
        <w:autoSpaceDN w:val="0"/>
        <w:adjustRightInd w:val="0"/>
        <w:spacing w:before="480" w:after="120"/>
        <w:rPr>
          <w:rFonts w:ascii="Arial" w:hAnsi="Arial" w:cs="Arial"/>
          <w:b/>
          <w:i/>
          <w:sz w:val="24"/>
        </w:rPr>
      </w:pPr>
      <w:r>
        <w:rPr>
          <w:rFonts w:ascii="Arial" w:hAnsi="Arial" w:cs="Arial"/>
          <w:b/>
          <w:i/>
          <w:sz w:val="24"/>
        </w:rPr>
        <w:t>Background</w:t>
      </w:r>
    </w:p>
    <w:p w14:paraId="5D7063F4" w14:textId="77777777" w:rsidR="000B7628" w:rsidRDefault="000B7628" w:rsidP="000B7628">
      <w:pPr>
        <w:pStyle w:val="ATSNormal"/>
        <w:rPr>
          <w:szCs w:val="22"/>
        </w:rPr>
      </w:pPr>
      <w:r>
        <w:rPr>
          <w:lang w:val="en-AU"/>
        </w:rPr>
        <w:t>The United Kingdom has conducted a review of the Management Plan for ASPA No. 170, Marion Nunataks, Charcot Island, Antarctic Peninsula, in accordance with Annex V to the Protocol on Environmental Protection to the Antarctic Treaty and the ‘</w:t>
      </w:r>
      <w:r>
        <w:rPr>
          <w:i/>
          <w:lang w:val="en-AU"/>
        </w:rPr>
        <w:t>Revised Guide to the Preparation of Management Plans for Antarctic Specially Protected Areas</w:t>
      </w:r>
      <w:r>
        <w:rPr>
          <w:lang w:val="en-AU"/>
        </w:rPr>
        <w:t>’ appended to Resolution 2 (2011)</w:t>
      </w:r>
      <w:r>
        <w:rPr>
          <w:i/>
          <w:lang w:val="en-AU"/>
        </w:rPr>
        <w:t>.</w:t>
      </w:r>
      <w:r>
        <w:rPr>
          <w:lang w:val="en-AU"/>
        </w:rPr>
        <w:t xml:space="preserve"> </w:t>
      </w:r>
    </w:p>
    <w:p w14:paraId="3BB77363" w14:textId="77777777" w:rsidR="000B7628" w:rsidRDefault="000B7628" w:rsidP="000B7628">
      <w:pPr>
        <w:pStyle w:val="ATSNormal"/>
        <w:rPr>
          <w:highlight w:val="yellow"/>
        </w:rPr>
      </w:pPr>
      <w:r>
        <w:t>ASPA No. 170, Marion Nunataks (</w:t>
      </w:r>
      <w:r>
        <w:rPr>
          <w:szCs w:val="22"/>
        </w:rPr>
        <w:t>69</w:t>
      </w:r>
      <w:r>
        <w:rPr>
          <w:szCs w:val="22"/>
          <w:vertAlign w:val="superscript"/>
        </w:rPr>
        <w:t>o</w:t>
      </w:r>
      <w:r>
        <w:rPr>
          <w:szCs w:val="22"/>
        </w:rPr>
        <w:t>45’S, 75</w:t>
      </w:r>
      <w:r>
        <w:rPr>
          <w:szCs w:val="22"/>
          <w:vertAlign w:val="superscript"/>
        </w:rPr>
        <w:t>o</w:t>
      </w:r>
      <w:r>
        <w:rPr>
          <w:szCs w:val="22"/>
        </w:rPr>
        <w:t>15’W</w:t>
      </w:r>
      <w:r>
        <w:t xml:space="preserve">) is located in the northwest corner of Charcot Island, to the west of Alexander Island, Antarctic Peninsula. The Area was designated as ASPA No. 170 under Measure 4 (2008), following a proposal by the United Kingdom, primarily to protect </w:t>
      </w:r>
      <w:r>
        <w:rPr>
          <w:szCs w:val="22"/>
        </w:rPr>
        <w:t xml:space="preserve">environmental values, and, in particular, the terrestrial flora and fauna within the Area.  </w:t>
      </w:r>
      <w:r>
        <w:t xml:space="preserve">The terrestrial fauna is unique for the maritime Antarctic in that it appears to contain neither predatory arthropods nor Collembola (springtails), which are otherwise ubiquitous and important members of the terrestrial fauna of the zone.  </w:t>
      </w:r>
    </w:p>
    <w:p w14:paraId="07D27E73" w14:textId="77777777" w:rsidR="000B7628" w:rsidRDefault="000B7628" w:rsidP="000B7628">
      <w:pPr>
        <w:pStyle w:val="ATSNormal"/>
        <w:rPr>
          <w:lang w:val="en-AU"/>
        </w:rPr>
      </w:pPr>
      <w:r>
        <w:t xml:space="preserve">A revised Management Plan for ASPA No. 170 is provided at </w:t>
      </w:r>
      <w:r>
        <w:rPr>
          <w:u w:val="single"/>
        </w:rPr>
        <w:t>Attachment A</w:t>
      </w:r>
      <w:r>
        <w:t xml:space="preserve">. </w:t>
      </w:r>
      <w:r>
        <w:rPr>
          <w:lang w:val="en-AU"/>
        </w:rPr>
        <w:t>There are no major changes to the Management Plan. Minor amendments are summarised as follows:</w:t>
      </w:r>
    </w:p>
    <w:p w14:paraId="3149C151" w14:textId="77777777" w:rsidR="000B7628" w:rsidRPr="005B4CE2" w:rsidRDefault="000B7628" w:rsidP="000B7628">
      <w:pPr>
        <w:pStyle w:val="ATSNormal"/>
        <w:numPr>
          <w:ilvl w:val="0"/>
          <w:numId w:val="11"/>
        </w:numPr>
        <w:rPr>
          <w:lang w:val="en-AU"/>
        </w:rPr>
      </w:pPr>
      <w:r w:rsidRPr="005B4CE2">
        <w:rPr>
          <w:rStyle w:val="hps"/>
        </w:rPr>
        <w:t xml:space="preserve">The Supporting </w:t>
      </w:r>
      <w:r>
        <w:rPr>
          <w:rStyle w:val="hps"/>
        </w:rPr>
        <w:t>Document</w:t>
      </w:r>
      <w:r w:rsidRPr="005B4CE2">
        <w:rPr>
          <w:rStyle w:val="hps"/>
        </w:rPr>
        <w:t>ation</w:t>
      </w:r>
      <w:r w:rsidRPr="005B4CE2">
        <w:t xml:space="preserve"> has been updated.</w:t>
      </w:r>
    </w:p>
    <w:p w14:paraId="758A1B76" w14:textId="77777777" w:rsidR="000B7628" w:rsidRPr="005B4CE2" w:rsidRDefault="000B7628" w:rsidP="000B7628">
      <w:pPr>
        <w:pStyle w:val="ATSNormal"/>
        <w:numPr>
          <w:ilvl w:val="0"/>
          <w:numId w:val="11"/>
        </w:numPr>
        <w:rPr>
          <w:lang w:val="en-AU"/>
        </w:rPr>
      </w:pPr>
      <w:r w:rsidRPr="005B4CE2">
        <w:rPr>
          <w:szCs w:val="22"/>
        </w:rPr>
        <w:t xml:space="preserve">The text has been updated </w:t>
      </w:r>
      <w:r>
        <w:rPr>
          <w:szCs w:val="22"/>
        </w:rPr>
        <w:t>to record</w:t>
      </w:r>
      <w:r w:rsidRPr="005B4CE2">
        <w:rPr>
          <w:szCs w:val="22"/>
        </w:rPr>
        <w:t xml:space="preserve"> the discovery of a new species of tardigrade, </w:t>
      </w:r>
      <w:r w:rsidRPr="005B4CE2">
        <w:rPr>
          <w:i/>
          <w:iCs/>
        </w:rPr>
        <w:t>Hebesuncus mollispinus</w:t>
      </w:r>
      <w:r w:rsidRPr="005B4CE2">
        <w:t>, identified from samples taken from the Area.</w:t>
      </w:r>
    </w:p>
    <w:p w14:paraId="4E4C724E" w14:textId="77777777" w:rsidR="000B7628" w:rsidRPr="005B4CE2" w:rsidRDefault="000B7628" w:rsidP="000B7628">
      <w:pPr>
        <w:pStyle w:val="ATSBullet1"/>
        <w:numPr>
          <w:ilvl w:val="0"/>
          <w:numId w:val="11"/>
        </w:numPr>
        <w:rPr>
          <w:i/>
          <w:iCs/>
        </w:rPr>
      </w:pPr>
      <w:r w:rsidRPr="005B4CE2">
        <w:t xml:space="preserve">The following text has been added under section </w:t>
      </w:r>
      <w:r w:rsidRPr="005B4CE2">
        <w:rPr>
          <w:i/>
        </w:rPr>
        <w:t>7</w:t>
      </w:r>
      <w:r w:rsidRPr="005B4CE2">
        <w:rPr>
          <w:i/>
          <w:szCs w:val="22"/>
        </w:rPr>
        <w:t>(ii) Access to and movement within or over the Area</w:t>
      </w:r>
      <w:r w:rsidRPr="005B4CE2">
        <w:t>: ‘</w:t>
      </w:r>
      <w:r w:rsidRPr="005B4CE2">
        <w:rPr>
          <w:rStyle w:val="markedcontent"/>
        </w:rPr>
        <w:t>Overflight of bird colonies within the Area by Remotely Piloted Aircraft Systems</w:t>
      </w:r>
      <w:r w:rsidRPr="005B4CE2">
        <w:t xml:space="preserve"> </w:t>
      </w:r>
      <w:r w:rsidRPr="005B4CE2">
        <w:rPr>
          <w:rStyle w:val="markedcontent"/>
        </w:rPr>
        <w:t>(RPAS) shall not be permitted unless for compelling scientific or operational</w:t>
      </w:r>
      <w:r w:rsidRPr="005B4CE2">
        <w:t xml:space="preserve"> </w:t>
      </w:r>
      <w:r w:rsidRPr="005B4CE2">
        <w:rPr>
          <w:rStyle w:val="markedcontent"/>
        </w:rPr>
        <w:t>purposes, and in accordance with a permit issued by an appropriate national authority.</w:t>
      </w:r>
      <w:r w:rsidRPr="005B4CE2">
        <w:t xml:space="preserve"> </w:t>
      </w:r>
      <w:r w:rsidRPr="005B4CE2">
        <w:rPr>
          <w:rStyle w:val="markedcontent"/>
        </w:rPr>
        <w:t>Furthermore, operation of RPAS within or over the Area shall be in accordance with</w:t>
      </w:r>
      <w:r w:rsidRPr="005B4CE2">
        <w:t xml:space="preserve"> </w:t>
      </w:r>
      <w:r w:rsidRPr="005B4CE2">
        <w:rPr>
          <w:rStyle w:val="markedcontent"/>
        </w:rPr>
        <w:t>the ‘Environmental guidelines for operation of Remotely Piloted Aircraft Systems</w:t>
      </w:r>
      <w:r w:rsidRPr="005B4CE2">
        <w:t xml:space="preserve"> </w:t>
      </w:r>
      <w:r w:rsidRPr="005B4CE2">
        <w:rPr>
          <w:rStyle w:val="markedcontent"/>
        </w:rPr>
        <w:t xml:space="preserve">(RPAS) in Antarctica’ (Resolution 4 (2018)) (available at: </w:t>
      </w:r>
      <w:hyperlink r:id="rId11" w:history="1">
        <w:r w:rsidRPr="005B4CE2">
          <w:rPr>
            <w:rStyle w:val="Hipervnculo"/>
          </w:rPr>
          <w:t>https://documents.ats.aq/recatt/att645_e.pdf</w:t>
        </w:r>
      </w:hyperlink>
      <w:r w:rsidRPr="005B4CE2">
        <w:rPr>
          <w:rStyle w:val="markedcontent"/>
        </w:rPr>
        <w:t>).’</w:t>
      </w:r>
    </w:p>
    <w:p w14:paraId="65C9FEAA" w14:textId="77777777" w:rsidR="000B7628" w:rsidRPr="005B4CE2" w:rsidRDefault="000B7628" w:rsidP="000B7628">
      <w:pPr>
        <w:pStyle w:val="ATSNormal"/>
        <w:numPr>
          <w:ilvl w:val="0"/>
          <w:numId w:val="11"/>
        </w:numPr>
      </w:pPr>
      <w:r w:rsidRPr="005B4CE2">
        <w:t>A range of editorial amendments have been made throughout, including for consistency with the provisions of other ASPA Management Plans and with the ‘</w:t>
      </w:r>
      <w:r w:rsidRPr="005B4CE2">
        <w:rPr>
          <w:i/>
        </w:rPr>
        <w:t>Revised Guide to the Preparation of Management Plans for Antarctic Specially Protected Areas’</w:t>
      </w:r>
      <w:r w:rsidRPr="005B4CE2">
        <w:t>.</w:t>
      </w:r>
    </w:p>
    <w:p w14:paraId="113BA1EB" w14:textId="77777777" w:rsidR="000B7628" w:rsidRDefault="000B7628" w:rsidP="000B7628">
      <w:pPr>
        <w:pStyle w:val="ATSHeading2"/>
        <w:rPr>
          <w:rFonts w:cs="Arial"/>
          <w:szCs w:val="24"/>
          <w:lang w:val="en-AU"/>
        </w:rPr>
      </w:pPr>
      <w:r>
        <w:rPr>
          <w:rFonts w:cs="Arial"/>
          <w:szCs w:val="24"/>
          <w:lang w:val="en-AU"/>
        </w:rPr>
        <w:t>Recommendation</w:t>
      </w:r>
    </w:p>
    <w:p w14:paraId="37BF65E6" w14:textId="77777777" w:rsidR="000B7628" w:rsidRDefault="000B7628" w:rsidP="000B7628">
      <w:pPr>
        <w:rPr>
          <w:lang w:val="en-AU"/>
        </w:rPr>
      </w:pPr>
      <w:r>
        <w:rPr>
          <w:lang w:val="en-AU"/>
        </w:rPr>
        <w:t>The United Kingdom recommends that the CEP approves the attached revised Management Plan for ASPA No. 170, Marion Nunataks, Charcot Island, Antarctic Peninsula (</w:t>
      </w:r>
      <w:r>
        <w:rPr>
          <w:u w:val="single"/>
          <w:lang w:val="en-AU"/>
        </w:rPr>
        <w:t>Attachment A</w:t>
      </w:r>
      <w:r>
        <w:rPr>
          <w:lang w:val="en-AU"/>
        </w:rPr>
        <w:t>).</w:t>
      </w:r>
    </w:p>
    <w:p w14:paraId="44B504DE" w14:textId="77777777" w:rsidR="000B7628" w:rsidRDefault="000B7628" w:rsidP="000B7628">
      <w:pPr>
        <w:rPr>
          <w:highlight w:val="yellow"/>
          <w:lang w:val="en-AU"/>
        </w:rPr>
      </w:pPr>
      <w:r>
        <w:rPr>
          <w:highlight w:val="yellow"/>
          <w:lang w:val="en-AU"/>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3860"/>
        <w:gridCol w:w="4635"/>
      </w:tblGrid>
      <w:tr w:rsidR="000B7628" w14:paraId="6426A591" w14:textId="77777777" w:rsidTr="00A1727E">
        <w:trPr>
          <w:cantSplit/>
          <w:trHeight w:val="1144"/>
        </w:trPr>
        <w:tc>
          <w:tcPr>
            <w:tcW w:w="9016" w:type="dxa"/>
            <w:gridSpan w:val="2"/>
            <w:tcBorders>
              <w:top w:val="single" w:sz="4" w:space="0" w:color="auto"/>
              <w:left w:val="single" w:sz="4" w:space="0" w:color="auto"/>
              <w:bottom w:val="single" w:sz="4" w:space="0" w:color="auto"/>
              <w:right w:val="single" w:sz="4" w:space="0" w:color="auto"/>
            </w:tcBorders>
            <w:hideMark/>
          </w:tcPr>
          <w:p w14:paraId="6F888A18" w14:textId="77777777" w:rsidR="000B7628" w:rsidRDefault="000B7628" w:rsidP="00A1727E">
            <w:pPr>
              <w:pStyle w:val="ATSTitle"/>
              <w:rPr>
                <w:sz w:val="24"/>
                <w:lang w:val="en-AU"/>
              </w:rPr>
            </w:pPr>
            <w:r>
              <w:rPr>
                <w:snapToGrid w:val="0"/>
                <w:sz w:val="24"/>
              </w:rPr>
              <w:lastRenderedPageBreak/>
              <w:t xml:space="preserve">ASPA No. </w:t>
            </w:r>
            <w:r>
              <w:rPr>
                <w:sz w:val="24"/>
                <w:lang w:val="en-AU"/>
              </w:rPr>
              <w:t>170, Marion Nunataks, Charcot Island, Antarctic Peninsula</w:t>
            </w:r>
          </w:p>
        </w:tc>
      </w:tr>
      <w:tr w:rsidR="000B7628" w14:paraId="5E12CC33" w14:textId="77777777" w:rsidTr="00A1727E">
        <w:tc>
          <w:tcPr>
            <w:tcW w:w="5695" w:type="dxa"/>
            <w:tcBorders>
              <w:top w:val="single" w:sz="4" w:space="0" w:color="auto"/>
              <w:left w:val="single" w:sz="4" w:space="0" w:color="auto"/>
              <w:bottom w:val="single" w:sz="4" w:space="0" w:color="auto"/>
              <w:right w:val="single" w:sz="4" w:space="0" w:color="auto"/>
            </w:tcBorders>
            <w:hideMark/>
          </w:tcPr>
          <w:p w14:paraId="39AA866A" w14:textId="77777777" w:rsidR="000B7628" w:rsidRDefault="000B7628" w:rsidP="00A1727E">
            <w:pPr>
              <w:pStyle w:val="ATSNormal"/>
              <w:rPr>
                <w:snapToGrid w:val="0"/>
                <w:szCs w:val="22"/>
              </w:rPr>
            </w:pPr>
            <w:r>
              <w:rPr>
                <w:snapToGrid w:val="0"/>
                <w:szCs w:val="22"/>
              </w:rPr>
              <w:t>1. Is a new ASPA proposed?</w:t>
            </w:r>
          </w:p>
        </w:tc>
        <w:tc>
          <w:tcPr>
            <w:tcW w:w="3321" w:type="dxa"/>
            <w:tcBorders>
              <w:top w:val="single" w:sz="4" w:space="0" w:color="auto"/>
              <w:left w:val="single" w:sz="4" w:space="0" w:color="auto"/>
              <w:bottom w:val="single" w:sz="4" w:space="0" w:color="auto"/>
              <w:right w:val="single" w:sz="4" w:space="0" w:color="auto"/>
            </w:tcBorders>
            <w:hideMark/>
          </w:tcPr>
          <w:p w14:paraId="5DF36912" w14:textId="77777777" w:rsidR="000B7628" w:rsidRDefault="000B7628" w:rsidP="00A1727E">
            <w:pPr>
              <w:pStyle w:val="ATSNormal"/>
              <w:rPr>
                <w:snapToGrid w:val="0"/>
                <w:szCs w:val="22"/>
              </w:rPr>
            </w:pPr>
            <w:r>
              <w:rPr>
                <w:snapToGrid w:val="0"/>
                <w:szCs w:val="22"/>
              </w:rPr>
              <w:t>No</w:t>
            </w:r>
          </w:p>
        </w:tc>
      </w:tr>
      <w:tr w:rsidR="000B7628" w14:paraId="22C9A316" w14:textId="77777777" w:rsidTr="00A1727E">
        <w:tc>
          <w:tcPr>
            <w:tcW w:w="5695" w:type="dxa"/>
            <w:tcBorders>
              <w:top w:val="single" w:sz="4" w:space="0" w:color="auto"/>
              <w:left w:val="single" w:sz="4" w:space="0" w:color="auto"/>
              <w:bottom w:val="single" w:sz="4" w:space="0" w:color="auto"/>
              <w:right w:val="single" w:sz="4" w:space="0" w:color="auto"/>
            </w:tcBorders>
            <w:hideMark/>
          </w:tcPr>
          <w:p w14:paraId="1230B99D" w14:textId="77777777" w:rsidR="000B7628" w:rsidRDefault="000B7628" w:rsidP="00A1727E">
            <w:pPr>
              <w:pStyle w:val="ATSNormal"/>
              <w:rPr>
                <w:snapToGrid w:val="0"/>
                <w:szCs w:val="22"/>
              </w:rPr>
            </w:pPr>
            <w:r>
              <w:rPr>
                <w:snapToGrid w:val="0"/>
                <w:szCs w:val="22"/>
              </w:rPr>
              <w:t>2. Is a new ASMA proposed?</w:t>
            </w:r>
          </w:p>
        </w:tc>
        <w:tc>
          <w:tcPr>
            <w:tcW w:w="3321" w:type="dxa"/>
            <w:tcBorders>
              <w:top w:val="single" w:sz="4" w:space="0" w:color="auto"/>
              <w:left w:val="single" w:sz="4" w:space="0" w:color="auto"/>
              <w:bottom w:val="single" w:sz="4" w:space="0" w:color="auto"/>
              <w:right w:val="single" w:sz="4" w:space="0" w:color="auto"/>
            </w:tcBorders>
            <w:hideMark/>
          </w:tcPr>
          <w:p w14:paraId="724D83E3" w14:textId="77777777" w:rsidR="000B7628" w:rsidRDefault="000B7628" w:rsidP="00A1727E">
            <w:pPr>
              <w:pStyle w:val="ATSNormal"/>
              <w:rPr>
                <w:snapToGrid w:val="0"/>
                <w:szCs w:val="22"/>
              </w:rPr>
            </w:pPr>
            <w:r>
              <w:rPr>
                <w:snapToGrid w:val="0"/>
                <w:szCs w:val="22"/>
              </w:rPr>
              <w:t>No</w:t>
            </w:r>
          </w:p>
        </w:tc>
      </w:tr>
      <w:tr w:rsidR="000B7628" w14:paraId="7ABBB5CB" w14:textId="77777777" w:rsidTr="00A1727E">
        <w:tc>
          <w:tcPr>
            <w:tcW w:w="5695" w:type="dxa"/>
            <w:tcBorders>
              <w:top w:val="single" w:sz="4" w:space="0" w:color="auto"/>
              <w:left w:val="single" w:sz="4" w:space="0" w:color="auto"/>
              <w:bottom w:val="single" w:sz="4" w:space="0" w:color="auto"/>
              <w:right w:val="single" w:sz="4" w:space="0" w:color="auto"/>
            </w:tcBorders>
            <w:hideMark/>
          </w:tcPr>
          <w:p w14:paraId="2C825424" w14:textId="77777777" w:rsidR="000B7628" w:rsidRDefault="000B7628" w:rsidP="00A1727E">
            <w:pPr>
              <w:pStyle w:val="ATSNormal"/>
              <w:rPr>
                <w:snapToGrid w:val="0"/>
                <w:szCs w:val="22"/>
              </w:rPr>
            </w:pPr>
            <w:r>
              <w:rPr>
                <w:snapToGrid w:val="0"/>
                <w:szCs w:val="22"/>
              </w:rPr>
              <w:t>3. Does the proposal relate to an existing ASPA or ASMA?</w:t>
            </w:r>
          </w:p>
        </w:tc>
        <w:tc>
          <w:tcPr>
            <w:tcW w:w="3321" w:type="dxa"/>
            <w:tcBorders>
              <w:top w:val="single" w:sz="4" w:space="0" w:color="auto"/>
              <w:left w:val="single" w:sz="4" w:space="0" w:color="auto"/>
              <w:bottom w:val="single" w:sz="4" w:space="0" w:color="auto"/>
              <w:right w:val="single" w:sz="4" w:space="0" w:color="auto"/>
            </w:tcBorders>
            <w:hideMark/>
          </w:tcPr>
          <w:p w14:paraId="1EE2B80E" w14:textId="77777777" w:rsidR="000B7628" w:rsidRDefault="000B7628" w:rsidP="00A1727E">
            <w:pPr>
              <w:pStyle w:val="ATSNormal"/>
              <w:rPr>
                <w:snapToGrid w:val="0"/>
                <w:szCs w:val="22"/>
              </w:rPr>
            </w:pPr>
            <w:r>
              <w:rPr>
                <w:snapToGrid w:val="0"/>
                <w:szCs w:val="22"/>
              </w:rPr>
              <w:t>Yes.  ASPA No. 170</w:t>
            </w:r>
          </w:p>
        </w:tc>
      </w:tr>
      <w:tr w:rsidR="000B7628" w14:paraId="2DA8010D" w14:textId="77777777" w:rsidTr="00A1727E">
        <w:tc>
          <w:tcPr>
            <w:tcW w:w="5695" w:type="dxa"/>
            <w:tcBorders>
              <w:top w:val="single" w:sz="4" w:space="0" w:color="auto"/>
              <w:left w:val="single" w:sz="4" w:space="0" w:color="auto"/>
              <w:bottom w:val="single" w:sz="4" w:space="0" w:color="auto"/>
              <w:right w:val="single" w:sz="4" w:space="0" w:color="auto"/>
            </w:tcBorders>
            <w:hideMark/>
          </w:tcPr>
          <w:p w14:paraId="0E3A1C3E" w14:textId="77777777" w:rsidR="000B7628" w:rsidRDefault="000B7628" w:rsidP="00A1727E">
            <w:pPr>
              <w:pStyle w:val="ATSNormal"/>
              <w:rPr>
                <w:szCs w:val="22"/>
              </w:rPr>
            </w:pPr>
            <w:r>
              <w:rPr>
                <w:szCs w:val="22"/>
              </w:rPr>
              <w:t>First designation:</w:t>
            </w:r>
          </w:p>
        </w:tc>
        <w:tc>
          <w:tcPr>
            <w:tcW w:w="3321" w:type="dxa"/>
            <w:tcBorders>
              <w:top w:val="single" w:sz="4" w:space="0" w:color="auto"/>
              <w:left w:val="single" w:sz="4" w:space="0" w:color="auto"/>
              <w:bottom w:val="single" w:sz="4" w:space="0" w:color="auto"/>
              <w:right w:val="single" w:sz="4" w:space="0" w:color="auto"/>
            </w:tcBorders>
            <w:hideMark/>
          </w:tcPr>
          <w:p w14:paraId="665A34C9" w14:textId="77777777" w:rsidR="000B7628" w:rsidRDefault="000B7628" w:rsidP="00A1727E">
            <w:pPr>
              <w:rPr>
                <w:lang w:eastAsia="en-GB"/>
              </w:rPr>
            </w:pPr>
            <w:r>
              <w:rPr>
                <w:color w:val="000000"/>
              </w:rPr>
              <w:t>Measure 4 (2008)</w:t>
            </w:r>
          </w:p>
        </w:tc>
      </w:tr>
      <w:tr w:rsidR="000B7628" w14:paraId="714FBDD5" w14:textId="77777777" w:rsidTr="00A1727E">
        <w:tc>
          <w:tcPr>
            <w:tcW w:w="5695" w:type="dxa"/>
            <w:tcBorders>
              <w:top w:val="single" w:sz="4" w:space="0" w:color="auto"/>
              <w:left w:val="single" w:sz="4" w:space="0" w:color="auto"/>
              <w:bottom w:val="single" w:sz="4" w:space="0" w:color="auto"/>
              <w:right w:val="single" w:sz="4" w:space="0" w:color="auto"/>
            </w:tcBorders>
            <w:hideMark/>
          </w:tcPr>
          <w:p w14:paraId="213D1722" w14:textId="77777777" w:rsidR="000B7628" w:rsidRDefault="000B7628" w:rsidP="00A1727E">
            <w:pPr>
              <w:pStyle w:val="ATSNormal"/>
              <w:rPr>
                <w:szCs w:val="22"/>
              </w:rPr>
            </w:pPr>
            <w:r>
              <w:rPr>
                <w:szCs w:val="22"/>
              </w:rPr>
              <w:t>First adoption of management plan:</w:t>
            </w:r>
          </w:p>
        </w:tc>
        <w:tc>
          <w:tcPr>
            <w:tcW w:w="3321" w:type="dxa"/>
            <w:tcBorders>
              <w:top w:val="single" w:sz="4" w:space="0" w:color="auto"/>
              <w:left w:val="single" w:sz="4" w:space="0" w:color="auto"/>
              <w:bottom w:val="single" w:sz="4" w:space="0" w:color="auto"/>
              <w:right w:val="single" w:sz="4" w:space="0" w:color="auto"/>
            </w:tcBorders>
            <w:hideMark/>
          </w:tcPr>
          <w:p w14:paraId="3FAD2ACD" w14:textId="77777777" w:rsidR="000B7628" w:rsidRDefault="000B7628" w:rsidP="00A1727E">
            <w:pPr>
              <w:rPr>
                <w:lang w:eastAsia="en-GB"/>
              </w:rPr>
            </w:pPr>
            <w:r>
              <w:rPr>
                <w:color w:val="000000"/>
              </w:rPr>
              <w:t>Measure 4 (2008)</w:t>
            </w:r>
            <w:r>
              <w:rPr>
                <w:lang w:eastAsia="en-GB"/>
              </w:rPr>
              <w:t xml:space="preserve"> </w:t>
            </w:r>
          </w:p>
        </w:tc>
      </w:tr>
      <w:tr w:rsidR="000B7628" w14:paraId="0AFD453F" w14:textId="77777777" w:rsidTr="00A1727E">
        <w:tc>
          <w:tcPr>
            <w:tcW w:w="5695" w:type="dxa"/>
            <w:tcBorders>
              <w:top w:val="single" w:sz="4" w:space="0" w:color="auto"/>
              <w:left w:val="single" w:sz="4" w:space="0" w:color="auto"/>
              <w:bottom w:val="single" w:sz="4" w:space="0" w:color="auto"/>
              <w:right w:val="single" w:sz="4" w:space="0" w:color="auto"/>
            </w:tcBorders>
            <w:hideMark/>
          </w:tcPr>
          <w:p w14:paraId="1B327989" w14:textId="77777777" w:rsidR="000B7628" w:rsidRDefault="000B7628" w:rsidP="00A1727E">
            <w:pPr>
              <w:pStyle w:val="ATSNormal"/>
              <w:rPr>
                <w:szCs w:val="22"/>
              </w:rPr>
            </w:pPr>
            <w:r>
              <w:rPr>
                <w:szCs w:val="22"/>
              </w:rPr>
              <w:t>Any revisions to management plan:</w:t>
            </w:r>
          </w:p>
        </w:tc>
        <w:tc>
          <w:tcPr>
            <w:tcW w:w="3321" w:type="dxa"/>
            <w:tcBorders>
              <w:top w:val="single" w:sz="4" w:space="0" w:color="auto"/>
              <w:left w:val="single" w:sz="4" w:space="0" w:color="auto"/>
              <w:bottom w:val="single" w:sz="4" w:space="0" w:color="auto"/>
              <w:right w:val="single" w:sz="4" w:space="0" w:color="auto"/>
            </w:tcBorders>
            <w:hideMark/>
          </w:tcPr>
          <w:p w14:paraId="7A6D38A2" w14:textId="77777777" w:rsidR="000B7628" w:rsidRDefault="000B7628" w:rsidP="00A1727E">
            <w:pPr>
              <w:rPr>
                <w:szCs w:val="22"/>
              </w:rPr>
            </w:pPr>
            <w:r>
              <w:rPr>
                <w:szCs w:val="22"/>
              </w:rPr>
              <w:t>Measure 16 (2013)</w:t>
            </w:r>
          </w:p>
          <w:p w14:paraId="4B22A413" w14:textId="77777777" w:rsidR="000B7628" w:rsidRPr="00AD66F2" w:rsidRDefault="000B7628" w:rsidP="00A1727E">
            <w:pPr>
              <w:rPr>
                <w:szCs w:val="22"/>
              </w:rPr>
            </w:pPr>
            <w:r>
              <w:rPr>
                <w:szCs w:val="22"/>
              </w:rPr>
              <w:t>Measure 5 (2018)</w:t>
            </w:r>
          </w:p>
        </w:tc>
      </w:tr>
      <w:tr w:rsidR="000B7628" w14:paraId="6107C941" w14:textId="77777777" w:rsidTr="00A1727E">
        <w:tc>
          <w:tcPr>
            <w:tcW w:w="5695" w:type="dxa"/>
            <w:tcBorders>
              <w:top w:val="single" w:sz="4" w:space="0" w:color="auto"/>
              <w:left w:val="single" w:sz="4" w:space="0" w:color="auto"/>
              <w:bottom w:val="single" w:sz="4" w:space="0" w:color="auto"/>
              <w:right w:val="single" w:sz="4" w:space="0" w:color="auto"/>
            </w:tcBorders>
            <w:hideMark/>
          </w:tcPr>
          <w:p w14:paraId="31563B48" w14:textId="77777777" w:rsidR="000B7628" w:rsidRDefault="000B7628" w:rsidP="00A1727E">
            <w:pPr>
              <w:pStyle w:val="ATSNormal"/>
              <w:rPr>
                <w:szCs w:val="22"/>
              </w:rPr>
            </w:pPr>
            <w:r>
              <w:rPr>
                <w:szCs w:val="22"/>
              </w:rPr>
              <w:t>Current management plan:</w:t>
            </w:r>
          </w:p>
        </w:tc>
        <w:tc>
          <w:tcPr>
            <w:tcW w:w="3321" w:type="dxa"/>
            <w:tcBorders>
              <w:top w:val="single" w:sz="4" w:space="0" w:color="auto"/>
              <w:left w:val="single" w:sz="4" w:space="0" w:color="auto"/>
              <w:bottom w:val="single" w:sz="4" w:space="0" w:color="auto"/>
              <w:right w:val="single" w:sz="4" w:space="0" w:color="auto"/>
            </w:tcBorders>
            <w:hideMark/>
          </w:tcPr>
          <w:p w14:paraId="542D183D" w14:textId="77777777" w:rsidR="000B7628" w:rsidRDefault="000B7628" w:rsidP="00A1727E">
            <w:pPr>
              <w:pStyle w:val="ATSNormal"/>
              <w:rPr>
                <w:snapToGrid w:val="0"/>
                <w:szCs w:val="22"/>
              </w:rPr>
            </w:pPr>
            <w:r>
              <w:rPr>
                <w:szCs w:val="22"/>
              </w:rPr>
              <w:t>Measure 5 (2018)</w:t>
            </w:r>
          </w:p>
        </w:tc>
      </w:tr>
      <w:tr w:rsidR="000B7628" w14:paraId="13204DB7" w14:textId="77777777" w:rsidTr="00A1727E">
        <w:tc>
          <w:tcPr>
            <w:tcW w:w="5695" w:type="dxa"/>
            <w:tcBorders>
              <w:top w:val="single" w:sz="4" w:space="0" w:color="auto"/>
              <w:left w:val="single" w:sz="4" w:space="0" w:color="auto"/>
              <w:bottom w:val="single" w:sz="4" w:space="0" w:color="auto"/>
              <w:right w:val="single" w:sz="4" w:space="0" w:color="auto"/>
            </w:tcBorders>
            <w:hideMark/>
          </w:tcPr>
          <w:p w14:paraId="02C0AE70" w14:textId="77777777" w:rsidR="000B7628" w:rsidRDefault="000B7628" w:rsidP="00A1727E">
            <w:pPr>
              <w:pStyle w:val="ATSNormal"/>
              <w:rPr>
                <w:szCs w:val="22"/>
              </w:rPr>
            </w:pPr>
            <w:r>
              <w:rPr>
                <w:szCs w:val="22"/>
              </w:rPr>
              <w:t>Any extensions of expiry dates of management plan:</w:t>
            </w:r>
          </w:p>
        </w:tc>
        <w:tc>
          <w:tcPr>
            <w:tcW w:w="3321" w:type="dxa"/>
            <w:tcBorders>
              <w:top w:val="single" w:sz="4" w:space="0" w:color="auto"/>
              <w:left w:val="single" w:sz="4" w:space="0" w:color="auto"/>
              <w:bottom w:val="single" w:sz="4" w:space="0" w:color="auto"/>
              <w:right w:val="single" w:sz="4" w:space="0" w:color="auto"/>
            </w:tcBorders>
            <w:hideMark/>
          </w:tcPr>
          <w:p w14:paraId="34F0C0C6" w14:textId="77777777" w:rsidR="000B7628" w:rsidRDefault="000B7628" w:rsidP="00A1727E">
            <w:pPr>
              <w:pStyle w:val="ATSNormal"/>
              <w:rPr>
                <w:snapToGrid w:val="0"/>
                <w:szCs w:val="22"/>
              </w:rPr>
            </w:pPr>
            <w:r>
              <w:rPr>
                <w:snapToGrid w:val="0"/>
                <w:szCs w:val="22"/>
              </w:rPr>
              <w:t>No</w:t>
            </w:r>
          </w:p>
        </w:tc>
      </w:tr>
      <w:tr w:rsidR="000B7628" w14:paraId="45B9B260" w14:textId="77777777" w:rsidTr="00A1727E">
        <w:tc>
          <w:tcPr>
            <w:tcW w:w="5695" w:type="dxa"/>
            <w:tcBorders>
              <w:top w:val="single" w:sz="4" w:space="0" w:color="auto"/>
              <w:left w:val="single" w:sz="4" w:space="0" w:color="auto"/>
              <w:bottom w:val="single" w:sz="4" w:space="0" w:color="auto"/>
              <w:right w:val="single" w:sz="4" w:space="0" w:color="auto"/>
            </w:tcBorders>
            <w:hideMark/>
          </w:tcPr>
          <w:p w14:paraId="59523188" w14:textId="77777777" w:rsidR="000B7628" w:rsidRDefault="000B7628" w:rsidP="00A1727E">
            <w:pPr>
              <w:pStyle w:val="ATSNormal"/>
              <w:rPr>
                <w:szCs w:val="22"/>
              </w:rPr>
            </w:pPr>
            <w:r>
              <w:rPr>
                <w:szCs w:val="22"/>
              </w:rPr>
              <w:t>Renamed and renumbered by Decision 1 (2002) as:</w:t>
            </w:r>
          </w:p>
        </w:tc>
        <w:tc>
          <w:tcPr>
            <w:tcW w:w="3321" w:type="dxa"/>
            <w:tcBorders>
              <w:top w:val="single" w:sz="4" w:space="0" w:color="auto"/>
              <w:left w:val="single" w:sz="4" w:space="0" w:color="auto"/>
              <w:bottom w:val="single" w:sz="4" w:space="0" w:color="auto"/>
              <w:right w:val="single" w:sz="4" w:space="0" w:color="auto"/>
            </w:tcBorders>
            <w:hideMark/>
          </w:tcPr>
          <w:p w14:paraId="41431642" w14:textId="77777777" w:rsidR="000B7628" w:rsidRDefault="000B7628" w:rsidP="00A1727E">
            <w:pPr>
              <w:pStyle w:val="ATSNormal"/>
              <w:rPr>
                <w:snapToGrid w:val="0"/>
                <w:szCs w:val="22"/>
              </w:rPr>
            </w:pPr>
            <w:r>
              <w:rPr>
                <w:snapToGrid w:val="0"/>
                <w:szCs w:val="22"/>
              </w:rPr>
              <w:t>N/A</w:t>
            </w:r>
          </w:p>
        </w:tc>
      </w:tr>
      <w:tr w:rsidR="000B7628" w14:paraId="473CB535" w14:textId="77777777" w:rsidTr="00A1727E">
        <w:tc>
          <w:tcPr>
            <w:tcW w:w="5695" w:type="dxa"/>
            <w:tcBorders>
              <w:top w:val="single" w:sz="4" w:space="0" w:color="auto"/>
              <w:left w:val="single" w:sz="4" w:space="0" w:color="auto"/>
              <w:bottom w:val="single" w:sz="4" w:space="0" w:color="auto"/>
              <w:right w:val="single" w:sz="4" w:space="0" w:color="auto"/>
            </w:tcBorders>
            <w:hideMark/>
          </w:tcPr>
          <w:p w14:paraId="7FFCE2E4" w14:textId="77777777" w:rsidR="000B7628" w:rsidRDefault="000B7628" w:rsidP="00A1727E">
            <w:pPr>
              <w:pStyle w:val="ATSNormal"/>
              <w:rPr>
                <w:szCs w:val="22"/>
              </w:rPr>
            </w:pPr>
            <w:r>
              <w:rPr>
                <w:szCs w:val="22"/>
              </w:rPr>
              <w:t>Other relevant measures:</w:t>
            </w:r>
          </w:p>
        </w:tc>
        <w:tc>
          <w:tcPr>
            <w:tcW w:w="3321" w:type="dxa"/>
            <w:tcBorders>
              <w:top w:val="single" w:sz="4" w:space="0" w:color="auto"/>
              <w:left w:val="single" w:sz="4" w:space="0" w:color="auto"/>
              <w:bottom w:val="single" w:sz="4" w:space="0" w:color="auto"/>
              <w:right w:val="single" w:sz="4" w:space="0" w:color="auto"/>
            </w:tcBorders>
            <w:hideMark/>
          </w:tcPr>
          <w:p w14:paraId="239932C0" w14:textId="77777777" w:rsidR="000B7628" w:rsidRDefault="000B7628" w:rsidP="00A1727E">
            <w:pPr>
              <w:pStyle w:val="ATSNormal"/>
              <w:rPr>
                <w:snapToGrid w:val="0"/>
                <w:szCs w:val="22"/>
              </w:rPr>
            </w:pPr>
            <w:r>
              <w:rPr>
                <w:snapToGrid w:val="0"/>
                <w:szCs w:val="22"/>
              </w:rPr>
              <w:t>N/A</w:t>
            </w:r>
          </w:p>
        </w:tc>
      </w:tr>
      <w:tr w:rsidR="000B7628" w14:paraId="553BCD2C" w14:textId="77777777" w:rsidTr="00A1727E">
        <w:trPr>
          <w:cantSplit/>
        </w:trPr>
        <w:tc>
          <w:tcPr>
            <w:tcW w:w="9016" w:type="dxa"/>
            <w:gridSpan w:val="2"/>
            <w:tcBorders>
              <w:top w:val="single" w:sz="4" w:space="0" w:color="auto"/>
              <w:left w:val="single" w:sz="4" w:space="0" w:color="auto"/>
              <w:bottom w:val="single" w:sz="4" w:space="0" w:color="auto"/>
              <w:right w:val="single" w:sz="4" w:space="0" w:color="auto"/>
            </w:tcBorders>
            <w:hideMark/>
          </w:tcPr>
          <w:p w14:paraId="7F009AB3" w14:textId="77777777" w:rsidR="000B7628" w:rsidRDefault="000B7628" w:rsidP="00A1727E">
            <w:pPr>
              <w:pStyle w:val="ATSNormal"/>
              <w:rPr>
                <w:snapToGrid w:val="0"/>
                <w:szCs w:val="22"/>
              </w:rPr>
            </w:pPr>
            <w:r>
              <w:rPr>
                <w:snapToGrid w:val="0"/>
                <w:szCs w:val="22"/>
              </w:rPr>
              <w:t>4. If the proposal contains a revision of an existing management plan, please indicate the types of amendment:</w:t>
            </w:r>
          </w:p>
        </w:tc>
      </w:tr>
      <w:tr w:rsidR="000B7628" w14:paraId="51EECD23" w14:textId="77777777" w:rsidTr="00A1727E">
        <w:tc>
          <w:tcPr>
            <w:tcW w:w="5695" w:type="dxa"/>
            <w:tcBorders>
              <w:top w:val="single" w:sz="4" w:space="0" w:color="auto"/>
              <w:left w:val="single" w:sz="4" w:space="0" w:color="auto"/>
              <w:bottom w:val="single" w:sz="4" w:space="0" w:color="auto"/>
              <w:right w:val="single" w:sz="4" w:space="0" w:color="auto"/>
            </w:tcBorders>
            <w:hideMark/>
          </w:tcPr>
          <w:p w14:paraId="723AEC78" w14:textId="77777777" w:rsidR="000B7628" w:rsidRDefault="000B7628" w:rsidP="00A1727E">
            <w:pPr>
              <w:pStyle w:val="ATSNormal"/>
              <w:rPr>
                <w:szCs w:val="22"/>
              </w:rPr>
            </w:pPr>
            <w:r>
              <w:rPr>
                <w:szCs w:val="22"/>
              </w:rPr>
              <w:t>(i) major or minor?</w:t>
            </w:r>
          </w:p>
        </w:tc>
        <w:tc>
          <w:tcPr>
            <w:tcW w:w="3321" w:type="dxa"/>
            <w:tcBorders>
              <w:top w:val="single" w:sz="4" w:space="0" w:color="auto"/>
              <w:left w:val="single" w:sz="4" w:space="0" w:color="auto"/>
              <w:bottom w:val="single" w:sz="4" w:space="0" w:color="auto"/>
              <w:right w:val="single" w:sz="4" w:space="0" w:color="auto"/>
            </w:tcBorders>
            <w:hideMark/>
          </w:tcPr>
          <w:p w14:paraId="598EAF7A" w14:textId="77777777" w:rsidR="000B7628" w:rsidRDefault="000B7628" w:rsidP="00A1727E">
            <w:pPr>
              <w:pStyle w:val="ATSNormal"/>
              <w:rPr>
                <w:snapToGrid w:val="0"/>
                <w:szCs w:val="22"/>
              </w:rPr>
            </w:pPr>
            <w:r>
              <w:rPr>
                <w:snapToGrid w:val="0"/>
                <w:szCs w:val="22"/>
              </w:rPr>
              <w:t>Minor</w:t>
            </w:r>
          </w:p>
        </w:tc>
      </w:tr>
      <w:tr w:rsidR="000B7628" w14:paraId="498E0E49" w14:textId="77777777" w:rsidTr="00A1727E">
        <w:tc>
          <w:tcPr>
            <w:tcW w:w="5695" w:type="dxa"/>
            <w:tcBorders>
              <w:top w:val="single" w:sz="4" w:space="0" w:color="auto"/>
              <w:left w:val="single" w:sz="4" w:space="0" w:color="auto"/>
              <w:bottom w:val="single" w:sz="4" w:space="0" w:color="auto"/>
              <w:right w:val="single" w:sz="4" w:space="0" w:color="auto"/>
            </w:tcBorders>
            <w:hideMark/>
          </w:tcPr>
          <w:p w14:paraId="51408E2E" w14:textId="77777777" w:rsidR="000B7628" w:rsidRDefault="000B7628" w:rsidP="00A1727E">
            <w:pPr>
              <w:pStyle w:val="ATSNormal"/>
              <w:rPr>
                <w:szCs w:val="22"/>
              </w:rPr>
            </w:pPr>
            <w:r>
              <w:rPr>
                <w:szCs w:val="22"/>
              </w:rPr>
              <w:t>(ii) any changes to the boundaries or co-ordinates?</w:t>
            </w:r>
          </w:p>
        </w:tc>
        <w:tc>
          <w:tcPr>
            <w:tcW w:w="3321" w:type="dxa"/>
            <w:tcBorders>
              <w:top w:val="single" w:sz="4" w:space="0" w:color="auto"/>
              <w:left w:val="single" w:sz="4" w:space="0" w:color="auto"/>
              <w:bottom w:val="single" w:sz="4" w:space="0" w:color="auto"/>
              <w:right w:val="single" w:sz="4" w:space="0" w:color="auto"/>
            </w:tcBorders>
            <w:hideMark/>
          </w:tcPr>
          <w:p w14:paraId="349B6C14" w14:textId="77777777" w:rsidR="000B7628" w:rsidRDefault="000B7628" w:rsidP="00A1727E">
            <w:pPr>
              <w:pStyle w:val="ATSNormal"/>
              <w:rPr>
                <w:snapToGrid w:val="0"/>
                <w:szCs w:val="22"/>
              </w:rPr>
            </w:pPr>
            <w:r>
              <w:rPr>
                <w:snapToGrid w:val="0"/>
                <w:szCs w:val="22"/>
              </w:rPr>
              <w:t>No</w:t>
            </w:r>
          </w:p>
        </w:tc>
      </w:tr>
      <w:tr w:rsidR="000B7628" w14:paraId="43913AAD" w14:textId="77777777" w:rsidTr="00A1727E">
        <w:tc>
          <w:tcPr>
            <w:tcW w:w="5695" w:type="dxa"/>
            <w:tcBorders>
              <w:top w:val="single" w:sz="4" w:space="0" w:color="auto"/>
              <w:left w:val="single" w:sz="4" w:space="0" w:color="auto"/>
              <w:bottom w:val="single" w:sz="4" w:space="0" w:color="auto"/>
              <w:right w:val="single" w:sz="4" w:space="0" w:color="auto"/>
            </w:tcBorders>
            <w:hideMark/>
          </w:tcPr>
          <w:p w14:paraId="69C6EA3F" w14:textId="77777777" w:rsidR="000B7628" w:rsidRDefault="000B7628" w:rsidP="00A1727E">
            <w:pPr>
              <w:pStyle w:val="ATSNormal"/>
              <w:rPr>
                <w:szCs w:val="22"/>
              </w:rPr>
            </w:pPr>
            <w:r>
              <w:rPr>
                <w:szCs w:val="22"/>
              </w:rPr>
              <w:t>(iii) any changes to the maps? If yes, are the changes in the captions only or also in the graphics?</w:t>
            </w:r>
          </w:p>
        </w:tc>
        <w:tc>
          <w:tcPr>
            <w:tcW w:w="3321" w:type="dxa"/>
            <w:tcBorders>
              <w:top w:val="single" w:sz="4" w:space="0" w:color="auto"/>
              <w:left w:val="single" w:sz="4" w:space="0" w:color="auto"/>
              <w:bottom w:val="single" w:sz="4" w:space="0" w:color="auto"/>
              <w:right w:val="single" w:sz="4" w:space="0" w:color="auto"/>
            </w:tcBorders>
            <w:hideMark/>
          </w:tcPr>
          <w:p w14:paraId="0F156A07" w14:textId="77777777" w:rsidR="000B7628" w:rsidRDefault="000B7628" w:rsidP="00A1727E">
            <w:pPr>
              <w:pStyle w:val="ATSNormal"/>
              <w:rPr>
                <w:szCs w:val="22"/>
              </w:rPr>
            </w:pPr>
            <w:r>
              <w:rPr>
                <w:snapToGrid w:val="0"/>
                <w:szCs w:val="22"/>
              </w:rPr>
              <w:t>No</w:t>
            </w:r>
          </w:p>
        </w:tc>
      </w:tr>
      <w:tr w:rsidR="000B7628" w14:paraId="067FB9D5" w14:textId="77777777" w:rsidTr="00A1727E">
        <w:tc>
          <w:tcPr>
            <w:tcW w:w="5695" w:type="dxa"/>
            <w:tcBorders>
              <w:top w:val="single" w:sz="4" w:space="0" w:color="auto"/>
              <w:left w:val="single" w:sz="4" w:space="0" w:color="auto"/>
              <w:bottom w:val="single" w:sz="4" w:space="0" w:color="auto"/>
              <w:right w:val="single" w:sz="4" w:space="0" w:color="auto"/>
            </w:tcBorders>
            <w:hideMark/>
          </w:tcPr>
          <w:p w14:paraId="3584D82A" w14:textId="77777777" w:rsidR="000B7628" w:rsidRDefault="000B7628" w:rsidP="00A1727E">
            <w:pPr>
              <w:pStyle w:val="ATSNormal"/>
              <w:rPr>
                <w:szCs w:val="22"/>
              </w:rPr>
            </w:pPr>
            <w:r>
              <w:rPr>
                <w:szCs w:val="22"/>
              </w:rPr>
              <w:t>(iv) any change to the description of the area that is relevant to identifying its location or its boundaries?</w:t>
            </w:r>
          </w:p>
        </w:tc>
        <w:tc>
          <w:tcPr>
            <w:tcW w:w="3321" w:type="dxa"/>
            <w:tcBorders>
              <w:top w:val="single" w:sz="4" w:space="0" w:color="auto"/>
              <w:left w:val="single" w:sz="4" w:space="0" w:color="auto"/>
              <w:bottom w:val="single" w:sz="4" w:space="0" w:color="auto"/>
              <w:right w:val="single" w:sz="4" w:space="0" w:color="auto"/>
            </w:tcBorders>
            <w:hideMark/>
          </w:tcPr>
          <w:p w14:paraId="44658A84" w14:textId="77777777" w:rsidR="000B7628" w:rsidRDefault="000B7628" w:rsidP="00A1727E">
            <w:pPr>
              <w:pStyle w:val="ATSNormal"/>
              <w:rPr>
                <w:snapToGrid w:val="0"/>
                <w:szCs w:val="22"/>
                <w:highlight w:val="yellow"/>
              </w:rPr>
            </w:pPr>
            <w:r>
              <w:rPr>
                <w:snapToGrid w:val="0"/>
                <w:szCs w:val="22"/>
              </w:rPr>
              <w:t>No</w:t>
            </w:r>
          </w:p>
        </w:tc>
      </w:tr>
      <w:tr w:rsidR="000B7628" w14:paraId="754DFB98" w14:textId="77777777" w:rsidTr="00A1727E">
        <w:tc>
          <w:tcPr>
            <w:tcW w:w="5695" w:type="dxa"/>
            <w:tcBorders>
              <w:top w:val="single" w:sz="4" w:space="0" w:color="auto"/>
              <w:left w:val="single" w:sz="4" w:space="0" w:color="auto"/>
              <w:bottom w:val="single" w:sz="4" w:space="0" w:color="auto"/>
              <w:right w:val="single" w:sz="4" w:space="0" w:color="auto"/>
            </w:tcBorders>
            <w:hideMark/>
          </w:tcPr>
          <w:p w14:paraId="6D08C59E" w14:textId="77777777" w:rsidR="000B7628" w:rsidRDefault="000B7628" w:rsidP="00A1727E">
            <w:pPr>
              <w:pStyle w:val="ATSNormal"/>
              <w:rPr>
                <w:szCs w:val="22"/>
                <w:highlight w:val="yellow"/>
              </w:rPr>
            </w:pPr>
            <w:r>
              <w:rPr>
                <w:szCs w:val="22"/>
              </w:rPr>
              <w:t>(v) any changes that affect any other ASPA, ASMA or HSM within this area or adjacent to it? In particular, please explain any merger with, incorporation of or abolition of any existing area or site.</w:t>
            </w:r>
          </w:p>
        </w:tc>
        <w:tc>
          <w:tcPr>
            <w:tcW w:w="3321" w:type="dxa"/>
            <w:tcBorders>
              <w:top w:val="single" w:sz="4" w:space="0" w:color="auto"/>
              <w:left w:val="single" w:sz="4" w:space="0" w:color="auto"/>
              <w:bottom w:val="single" w:sz="4" w:space="0" w:color="auto"/>
              <w:right w:val="single" w:sz="4" w:space="0" w:color="auto"/>
            </w:tcBorders>
            <w:hideMark/>
          </w:tcPr>
          <w:p w14:paraId="049222CE" w14:textId="77777777" w:rsidR="000B7628" w:rsidRDefault="000B7628" w:rsidP="00A1727E">
            <w:pPr>
              <w:pStyle w:val="ATSNormal"/>
              <w:rPr>
                <w:snapToGrid w:val="0"/>
                <w:szCs w:val="22"/>
                <w:highlight w:val="yellow"/>
              </w:rPr>
            </w:pPr>
            <w:r>
              <w:rPr>
                <w:snapToGrid w:val="0"/>
                <w:szCs w:val="22"/>
              </w:rPr>
              <w:t>No</w:t>
            </w:r>
          </w:p>
        </w:tc>
      </w:tr>
      <w:tr w:rsidR="000B7628" w14:paraId="17CAEA4F" w14:textId="77777777" w:rsidTr="00A1727E">
        <w:tc>
          <w:tcPr>
            <w:tcW w:w="5695" w:type="dxa"/>
            <w:tcBorders>
              <w:top w:val="single" w:sz="4" w:space="0" w:color="auto"/>
              <w:left w:val="single" w:sz="4" w:space="0" w:color="auto"/>
              <w:bottom w:val="single" w:sz="4" w:space="0" w:color="auto"/>
              <w:right w:val="single" w:sz="4" w:space="0" w:color="auto"/>
            </w:tcBorders>
            <w:hideMark/>
          </w:tcPr>
          <w:p w14:paraId="4BB9F05A" w14:textId="77777777" w:rsidR="000B7628" w:rsidRDefault="000B7628" w:rsidP="00A1727E">
            <w:pPr>
              <w:pStyle w:val="ATSNormal"/>
              <w:rPr>
                <w:szCs w:val="22"/>
              </w:rPr>
            </w:pPr>
            <w:r>
              <w:rPr>
                <w:szCs w:val="22"/>
              </w:rPr>
              <w:t>(vi) Other - brief summary of other types of changes, indicating the paragraphs of the management plan in which these are located.</w:t>
            </w:r>
          </w:p>
        </w:tc>
        <w:tc>
          <w:tcPr>
            <w:tcW w:w="3321" w:type="dxa"/>
            <w:tcBorders>
              <w:top w:val="single" w:sz="4" w:space="0" w:color="auto"/>
              <w:left w:val="single" w:sz="4" w:space="0" w:color="auto"/>
              <w:bottom w:val="single" w:sz="4" w:space="0" w:color="auto"/>
              <w:right w:val="single" w:sz="4" w:space="0" w:color="auto"/>
            </w:tcBorders>
            <w:hideMark/>
          </w:tcPr>
          <w:p w14:paraId="37468988" w14:textId="77777777" w:rsidR="000B7628" w:rsidRPr="00D64C29" w:rsidRDefault="000B7628" w:rsidP="00A1727E">
            <w:pPr>
              <w:pStyle w:val="ATSNormal"/>
              <w:numPr>
                <w:ilvl w:val="0"/>
                <w:numId w:val="11"/>
              </w:numPr>
              <w:rPr>
                <w:lang w:val="en-AU"/>
              </w:rPr>
            </w:pPr>
            <w:r w:rsidRPr="00D64C29">
              <w:rPr>
                <w:rStyle w:val="hps"/>
              </w:rPr>
              <w:t>The Supporting</w:t>
            </w:r>
            <w:r>
              <w:rPr>
                <w:rStyle w:val="hps"/>
              </w:rPr>
              <w:t xml:space="preserve"> Document</w:t>
            </w:r>
            <w:r w:rsidRPr="00D64C29">
              <w:rPr>
                <w:rStyle w:val="hps"/>
              </w:rPr>
              <w:t>ation</w:t>
            </w:r>
            <w:r w:rsidRPr="00D64C29">
              <w:t xml:space="preserve"> has been updated.</w:t>
            </w:r>
          </w:p>
          <w:p w14:paraId="28170245" w14:textId="77777777" w:rsidR="000B7628" w:rsidRPr="00D64C29" w:rsidRDefault="000B7628" w:rsidP="00A1727E">
            <w:pPr>
              <w:pStyle w:val="ATSNormal"/>
              <w:numPr>
                <w:ilvl w:val="0"/>
                <w:numId w:val="11"/>
              </w:numPr>
              <w:rPr>
                <w:lang w:val="en-AU"/>
              </w:rPr>
            </w:pPr>
            <w:r w:rsidRPr="00D64C29">
              <w:rPr>
                <w:szCs w:val="22"/>
              </w:rPr>
              <w:t xml:space="preserve">The text has been updated to record the discovery of a new species of tardigrade, </w:t>
            </w:r>
            <w:r w:rsidRPr="00D64C29">
              <w:rPr>
                <w:i/>
                <w:iCs/>
              </w:rPr>
              <w:lastRenderedPageBreak/>
              <w:t>Hebesuncus mollispinus</w:t>
            </w:r>
            <w:r w:rsidRPr="00D64C29">
              <w:t>, identified from samples taken from the Area.</w:t>
            </w:r>
          </w:p>
          <w:p w14:paraId="15BEDF12" w14:textId="77777777" w:rsidR="000B7628" w:rsidRPr="00D64C29" w:rsidRDefault="000B7628" w:rsidP="00A1727E">
            <w:pPr>
              <w:pStyle w:val="ATSBullet1"/>
              <w:numPr>
                <w:ilvl w:val="0"/>
                <w:numId w:val="11"/>
              </w:numPr>
              <w:rPr>
                <w:i/>
                <w:iCs/>
              </w:rPr>
            </w:pPr>
            <w:r w:rsidRPr="00D64C29">
              <w:t xml:space="preserve">The following text has been added under section </w:t>
            </w:r>
            <w:r w:rsidRPr="00D64C29">
              <w:rPr>
                <w:i/>
              </w:rPr>
              <w:t>7</w:t>
            </w:r>
            <w:r w:rsidRPr="00D64C29">
              <w:rPr>
                <w:i/>
                <w:szCs w:val="22"/>
              </w:rPr>
              <w:t>(ii) Access to and movement within or over the Area</w:t>
            </w:r>
            <w:r w:rsidRPr="00D64C29">
              <w:t>: ‘</w:t>
            </w:r>
            <w:r w:rsidRPr="00D64C29">
              <w:rPr>
                <w:rStyle w:val="markedcontent"/>
              </w:rPr>
              <w:t>Overflight of bird colonies within the Area by Remotely Piloted Aircraft Systems</w:t>
            </w:r>
            <w:r w:rsidRPr="00D64C29">
              <w:t xml:space="preserve"> </w:t>
            </w:r>
            <w:r w:rsidRPr="00D64C29">
              <w:rPr>
                <w:rStyle w:val="markedcontent"/>
              </w:rPr>
              <w:t>(RPAS) shall not be permitted unless for compelling scientific or operational</w:t>
            </w:r>
            <w:r w:rsidRPr="00D64C29">
              <w:t xml:space="preserve"> </w:t>
            </w:r>
            <w:r w:rsidRPr="00D64C29">
              <w:rPr>
                <w:rStyle w:val="markedcontent"/>
              </w:rPr>
              <w:t>purposes, and in accordance with a permit issued by an appropriate national authority.</w:t>
            </w:r>
            <w:r w:rsidRPr="00D64C29">
              <w:t xml:space="preserve"> </w:t>
            </w:r>
            <w:r w:rsidRPr="00D64C29">
              <w:rPr>
                <w:rStyle w:val="markedcontent"/>
              </w:rPr>
              <w:t>Furthermore, operation of RPAS within or over the Area shall be in accordance with</w:t>
            </w:r>
            <w:r w:rsidRPr="00D64C29">
              <w:t xml:space="preserve"> </w:t>
            </w:r>
            <w:r w:rsidRPr="00D64C29">
              <w:rPr>
                <w:rStyle w:val="markedcontent"/>
              </w:rPr>
              <w:t>the ‘Environmental guidelines for operation of Remotely Piloted Aircraft Systems</w:t>
            </w:r>
            <w:r w:rsidRPr="00D64C29">
              <w:t xml:space="preserve"> </w:t>
            </w:r>
            <w:r w:rsidRPr="00D64C29">
              <w:rPr>
                <w:rStyle w:val="markedcontent"/>
              </w:rPr>
              <w:t xml:space="preserve">(RPAS) in Antarctica’ (Resolution 4 (2018)) (available at: </w:t>
            </w:r>
            <w:hyperlink r:id="rId12" w:history="1">
              <w:r w:rsidRPr="00D64C29">
                <w:rPr>
                  <w:rStyle w:val="Hipervnculo"/>
                </w:rPr>
                <w:t>https://documents.ats.aq/recatt/att645_e.pdf</w:t>
              </w:r>
            </w:hyperlink>
            <w:r w:rsidRPr="00D64C29">
              <w:rPr>
                <w:rStyle w:val="markedcontent"/>
              </w:rPr>
              <w:t>).’</w:t>
            </w:r>
          </w:p>
          <w:p w14:paraId="56806C63" w14:textId="77777777" w:rsidR="000B7628" w:rsidRPr="00D64C29" w:rsidRDefault="000B7628" w:rsidP="00A1727E">
            <w:pPr>
              <w:pStyle w:val="ATSNormal"/>
              <w:numPr>
                <w:ilvl w:val="0"/>
                <w:numId w:val="11"/>
              </w:numPr>
              <w:rPr>
                <w:lang w:val="en-AU"/>
              </w:rPr>
            </w:pPr>
            <w:r w:rsidRPr="00D64C29">
              <w:t>A range of editorial amendments have been made throughout, including for consistency with the provisions of other ASPA Management Plans and with the ‘</w:t>
            </w:r>
            <w:r w:rsidRPr="00D64C29">
              <w:rPr>
                <w:i/>
              </w:rPr>
              <w:t>Revised Guide to the Preparation of Management Plans for Antarctic Specially Protected Areas’</w:t>
            </w:r>
            <w:r w:rsidRPr="00D64C29">
              <w:t>.</w:t>
            </w:r>
          </w:p>
        </w:tc>
      </w:tr>
      <w:tr w:rsidR="000B7628" w14:paraId="16308292" w14:textId="77777777" w:rsidTr="00A1727E">
        <w:tc>
          <w:tcPr>
            <w:tcW w:w="5695" w:type="dxa"/>
            <w:tcBorders>
              <w:top w:val="single" w:sz="4" w:space="0" w:color="auto"/>
              <w:left w:val="single" w:sz="4" w:space="0" w:color="auto"/>
              <w:bottom w:val="single" w:sz="4" w:space="0" w:color="auto"/>
              <w:right w:val="single" w:sz="4" w:space="0" w:color="auto"/>
            </w:tcBorders>
            <w:hideMark/>
          </w:tcPr>
          <w:p w14:paraId="5E8B9218" w14:textId="77777777" w:rsidR="000B7628" w:rsidRDefault="000B7628" w:rsidP="00A1727E">
            <w:pPr>
              <w:pStyle w:val="ATSNormal"/>
              <w:rPr>
                <w:snapToGrid w:val="0"/>
                <w:szCs w:val="22"/>
              </w:rPr>
            </w:pPr>
            <w:r>
              <w:rPr>
                <w:snapToGrid w:val="0"/>
                <w:szCs w:val="22"/>
              </w:rPr>
              <w:lastRenderedPageBreak/>
              <w:t>5. If a new ASPA or ASMA is proposed, does it contain any marine area?</w:t>
            </w:r>
          </w:p>
        </w:tc>
        <w:tc>
          <w:tcPr>
            <w:tcW w:w="3321" w:type="dxa"/>
            <w:tcBorders>
              <w:top w:val="single" w:sz="4" w:space="0" w:color="auto"/>
              <w:left w:val="single" w:sz="4" w:space="0" w:color="auto"/>
              <w:bottom w:val="single" w:sz="4" w:space="0" w:color="auto"/>
              <w:right w:val="single" w:sz="4" w:space="0" w:color="auto"/>
            </w:tcBorders>
            <w:hideMark/>
          </w:tcPr>
          <w:p w14:paraId="2B7081CE" w14:textId="77777777" w:rsidR="000B7628" w:rsidRDefault="000B7628" w:rsidP="00A1727E">
            <w:pPr>
              <w:pStyle w:val="ATSNormal"/>
              <w:rPr>
                <w:snapToGrid w:val="0"/>
                <w:szCs w:val="22"/>
              </w:rPr>
            </w:pPr>
            <w:r>
              <w:rPr>
                <w:snapToGrid w:val="0"/>
                <w:szCs w:val="22"/>
              </w:rPr>
              <w:t>N/A</w:t>
            </w:r>
          </w:p>
        </w:tc>
      </w:tr>
      <w:tr w:rsidR="000B7628" w14:paraId="6AA26C45" w14:textId="77777777" w:rsidTr="00A1727E">
        <w:tc>
          <w:tcPr>
            <w:tcW w:w="5695" w:type="dxa"/>
            <w:tcBorders>
              <w:top w:val="single" w:sz="4" w:space="0" w:color="auto"/>
              <w:left w:val="single" w:sz="4" w:space="0" w:color="auto"/>
              <w:bottom w:val="single" w:sz="4" w:space="0" w:color="auto"/>
              <w:right w:val="single" w:sz="4" w:space="0" w:color="auto"/>
            </w:tcBorders>
            <w:hideMark/>
          </w:tcPr>
          <w:p w14:paraId="5E0DE07F" w14:textId="77777777" w:rsidR="000B7628" w:rsidRDefault="000B7628" w:rsidP="00A1727E">
            <w:pPr>
              <w:pStyle w:val="ATSNormal"/>
              <w:rPr>
                <w:snapToGrid w:val="0"/>
                <w:szCs w:val="22"/>
              </w:rPr>
            </w:pPr>
            <w:r>
              <w:rPr>
                <w:snapToGrid w:val="0"/>
                <w:szCs w:val="22"/>
              </w:rPr>
              <w:t>6. If yes, does the proposal require the prior approval of CCAMLR in accordance with Decision 9 (2005)?</w:t>
            </w:r>
          </w:p>
        </w:tc>
        <w:tc>
          <w:tcPr>
            <w:tcW w:w="3321" w:type="dxa"/>
            <w:tcBorders>
              <w:top w:val="single" w:sz="4" w:space="0" w:color="auto"/>
              <w:left w:val="single" w:sz="4" w:space="0" w:color="auto"/>
              <w:bottom w:val="single" w:sz="4" w:space="0" w:color="auto"/>
              <w:right w:val="single" w:sz="4" w:space="0" w:color="auto"/>
            </w:tcBorders>
            <w:hideMark/>
          </w:tcPr>
          <w:p w14:paraId="556A5096" w14:textId="77777777" w:rsidR="000B7628" w:rsidRDefault="000B7628" w:rsidP="00A1727E">
            <w:pPr>
              <w:pStyle w:val="ATSNormal"/>
              <w:rPr>
                <w:snapToGrid w:val="0"/>
                <w:szCs w:val="22"/>
              </w:rPr>
            </w:pPr>
            <w:r>
              <w:rPr>
                <w:snapToGrid w:val="0"/>
                <w:szCs w:val="22"/>
              </w:rPr>
              <w:t>N/A</w:t>
            </w:r>
          </w:p>
        </w:tc>
      </w:tr>
      <w:tr w:rsidR="000B7628" w14:paraId="5563CED4" w14:textId="77777777" w:rsidTr="00A1727E">
        <w:tc>
          <w:tcPr>
            <w:tcW w:w="5695" w:type="dxa"/>
            <w:tcBorders>
              <w:top w:val="single" w:sz="4" w:space="0" w:color="auto"/>
              <w:left w:val="single" w:sz="4" w:space="0" w:color="auto"/>
              <w:bottom w:val="single" w:sz="4" w:space="0" w:color="auto"/>
              <w:right w:val="single" w:sz="4" w:space="0" w:color="auto"/>
            </w:tcBorders>
            <w:hideMark/>
          </w:tcPr>
          <w:p w14:paraId="742094D7" w14:textId="77777777" w:rsidR="000B7628" w:rsidRDefault="000B7628" w:rsidP="00A1727E">
            <w:pPr>
              <w:pStyle w:val="ATSNormal"/>
              <w:rPr>
                <w:szCs w:val="22"/>
              </w:rPr>
            </w:pPr>
            <w:r>
              <w:rPr>
                <w:szCs w:val="22"/>
              </w:rPr>
              <w:t>7. If yes, has the prior approval of CCAMLR been obtained? If yes, please list the CCAMLR Final Report and Paragraph No.</w:t>
            </w:r>
          </w:p>
        </w:tc>
        <w:tc>
          <w:tcPr>
            <w:tcW w:w="3321" w:type="dxa"/>
            <w:tcBorders>
              <w:top w:val="single" w:sz="4" w:space="0" w:color="auto"/>
              <w:left w:val="single" w:sz="4" w:space="0" w:color="auto"/>
              <w:bottom w:val="single" w:sz="4" w:space="0" w:color="auto"/>
              <w:right w:val="single" w:sz="4" w:space="0" w:color="auto"/>
            </w:tcBorders>
            <w:hideMark/>
          </w:tcPr>
          <w:p w14:paraId="20FAED06" w14:textId="77777777" w:rsidR="000B7628" w:rsidRDefault="000B7628" w:rsidP="00A1727E">
            <w:pPr>
              <w:pStyle w:val="ATSNormal"/>
              <w:rPr>
                <w:snapToGrid w:val="0"/>
                <w:szCs w:val="22"/>
              </w:rPr>
            </w:pPr>
            <w:r>
              <w:rPr>
                <w:snapToGrid w:val="0"/>
                <w:szCs w:val="22"/>
              </w:rPr>
              <w:t>N/A</w:t>
            </w:r>
          </w:p>
        </w:tc>
      </w:tr>
      <w:tr w:rsidR="000B7628" w14:paraId="7C84693F" w14:textId="77777777" w:rsidTr="00A1727E">
        <w:tc>
          <w:tcPr>
            <w:tcW w:w="5695" w:type="dxa"/>
            <w:tcBorders>
              <w:top w:val="single" w:sz="4" w:space="0" w:color="auto"/>
              <w:left w:val="single" w:sz="4" w:space="0" w:color="auto"/>
              <w:bottom w:val="single" w:sz="4" w:space="0" w:color="auto"/>
              <w:right w:val="single" w:sz="4" w:space="0" w:color="auto"/>
            </w:tcBorders>
            <w:hideMark/>
          </w:tcPr>
          <w:p w14:paraId="71027813" w14:textId="77777777" w:rsidR="000B7628" w:rsidRDefault="000B7628" w:rsidP="00A1727E">
            <w:pPr>
              <w:pStyle w:val="Default"/>
              <w:rPr>
                <w:sz w:val="22"/>
                <w:szCs w:val="22"/>
              </w:rPr>
            </w:pPr>
            <w:r>
              <w:rPr>
                <w:sz w:val="22"/>
                <w:szCs w:val="22"/>
              </w:rPr>
              <w:t xml:space="preserve">8. If the proposal relates to an ASPA, what is the primary reason for designation (i.e. which part under Article 3.2 of Annex V)? </w:t>
            </w:r>
          </w:p>
        </w:tc>
        <w:tc>
          <w:tcPr>
            <w:tcW w:w="3321" w:type="dxa"/>
            <w:tcBorders>
              <w:top w:val="single" w:sz="4" w:space="0" w:color="auto"/>
              <w:left w:val="single" w:sz="4" w:space="0" w:color="auto"/>
              <w:bottom w:val="single" w:sz="4" w:space="0" w:color="auto"/>
              <w:right w:val="single" w:sz="4" w:space="0" w:color="auto"/>
            </w:tcBorders>
          </w:tcPr>
          <w:p w14:paraId="06C561AC" w14:textId="77777777" w:rsidR="000B7628" w:rsidRDefault="000B7628" w:rsidP="00A1727E">
            <w:pPr>
              <w:rPr>
                <w:lang w:eastAsia="en-GB"/>
              </w:rPr>
            </w:pPr>
            <w:r>
              <w:rPr>
                <w:lang w:eastAsia="en-GB"/>
              </w:rPr>
              <w:t xml:space="preserve">Article 3.2 </w:t>
            </w:r>
          </w:p>
          <w:p w14:paraId="5D40C532" w14:textId="77777777" w:rsidR="000B7628" w:rsidRDefault="000B7628" w:rsidP="00A1727E">
            <w:pPr>
              <w:rPr>
                <w:lang w:eastAsia="en-GB"/>
              </w:rPr>
            </w:pPr>
            <w:r>
              <w:rPr>
                <w:lang w:eastAsia="en-GB"/>
              </w:rPr>
              <w:t>(c) areas with important or unusual assemblages of species, including major colonies of breeding native birds or mammals</w:t>
            </w:r>
          </w:p>
          <w:p w14:paraId="18D9F478" w14:textId="77777777" w:rsidR="000B7628" w:rsidRDefault="000B7628" w:rsidP="00A1727E">
            <w:pPr>
              <w:rPr>
                <w:highlight w:val="yellow"/>
                <w:lang w:eastAsia="en-GB"/>
              </w:rPr>
            </w:pPr>
          </w:p>
        </w:tc>
      </w:tr>
      <w:tr w:rsidR="000B7628" w14:paraId="45C166C9" w14:textId="77777777" w:rsidTr="00A1727E">
        <w:tc>
          <w:tcPr>
            <w:tcW w:w="5695" w:type="dxa"/>
            <w:tcBorders>
              <w:top w:val="single" w:sz="4" w:space="0" w:color="auto"/>
              <w:left w:val="single" w:sz="4" w:space="0" w:color="auto"/>
              <w:bottom w:val="single" w:sz="4" w:space="0" w:color="auto"/>
              <w:right w:val="single" w:sz="4" w:space="0" w:color="auto"/>
            </w:tcBorders>
            <w:hideMark/>
          </w:tcPr>
          <w:p w14:paraId="7EC684ED" w14:textId="77777777" w:rsidR="000B7628" w:rsidRDefault="000B7628" w:rsidP="00A1727E">
            <w:pPr>
              <w:pStyle w:val="Default"/>
              <w:rPr>
                <w:sz w:val="22"/>
                <w:szCs w:val="22"/>
              </w:rPr>
            </w:pPr>
            <w:r>
              <w:rPr>
                <w:sz w:val="22"/>
                <w:szCs w:val="22"/>
              </w:rPr>
              <w:t xml:space="preserve">9. If relevant, have you identified the main Environmental Domain represented by the ASPA/ASMA (refer to the ‘Environmental Domains Analysis for the Antarctic Continent’ appended to Resolution 3 (2008))? Yes/No (If yes, the main Environmental Domain should be noted here). </w:t>
            </w:r>
          </w:p>
        </w:tc>
        <w:tc>
          <w:tcPr>
            <w:tcW w:w="3321" w:type="dxa"/>
            <w:tcBorders>
              <w:top w:val="single" w:sz="4" w:space="0" w:color="auto"/>
              <w:left w:val="single" w:sz="4" w:space="0" w:color="auto"/>
              <w:bottom w:val="single" w:sz="4" w:space="0" w:color="auto"/>
              <w:right w:val="single" w:sz="4" w:space="0" w:color="auto"/>
            </w:tcBorders>
            <w:hideMark/>
          </w:tcPr>
          <w:p w14:paraId="20E67FCC" w14:textId="77777777" w:rsidR="000B7628" w:rsidRDefault="000B7628" w:rsidP="00A1727E">
            <w:pPr>
              <w:pStyle w:val="ATSNormal"/>
              <w:rPr>
                <w:snapToGrid w:val="0"/>
                <w:szCs w:val="22"/>
              </w:rPr>
            </w:pPr>
            <w:r>
              <w:rPr>
                <w:snapToGrid w:val="0"/>
                <w:szCs w:val="22"/>
              </w:rPr>
              <w:t>Domain C and Domain E</w:t>
            </w:r>
          </w:p>
        </w:tc>
      </w:tr>
      <w:tr w:rsidR="000B7628" w14:paraId="32FADA4E" w14:textId="77777777" w:rsidTr="00A1727E">
        <w:tc>
          <w:tcPr>
            <w:tcW w:w="5695" w:type="dxa"/>
            <w:tcBorders>
              <w:top w:val="single" w:sz="4" w:space="0" w:color="auto"/>
              <w:left w:val="single" w:sz="4" w:space="0" w:color="auto"/>
              <w:bottom w:val="single" w:sz="4" w:space="0" w:color="auto"/>
              <w:right w:val="single" w:sz="4" w:space="0" w:color="auto"/>
            </w:tcBorders>
            <w:hideMark/>
          </w:tcPr>
          <w:p w14:paraId="27911745" w14:textId="77777777" w:rsidR="000B7628" w:rsidRDefault="000B7628" w:rsidP="00A1727E">
            <w:pPr>
              <w:pStyle w:val="Default"/>
              <w:rPr>
                <w:sz w:val="22"/>
                <w:szCs w:val="22"/>
              </w:rPr>
            </w:pPr>
            <w:r>
              <w:rPr>
                <w:sz w:val="22"/>
                <w:szCs w:val="22"/>
              </w:rPr>
              <w:t xml:space="preserve">10. If relevant, have you identified the main Antarctic Conservation Biogeographic Region represented by the ASPA/ASMA (refer to the ‘Antarctic Conservation </w:t>
            </w:r>
          </w:p>
          <w:p w14:paraId="04367B46" w14:textId="77777777" w:rsidR="000B7628" w:rsidRDefault="000B7628" w:rsidP="00A1727E">
            <w:pPr>
              <w:pStyle w:val="Default"/>
              <w:rPr>
                <w:sz w:val="22"/>
                <w:szCs w:val="22"/>
              </w:rPr>
            </w:pPr>
            <w:r>
              <w:rPr>
                <w:sz w:val="22"/>
                <w:szCs w:val="22"/>
              </w:rPr>
              <w:lastRenderedPageBreak/>
              <w:t xml:space="preserve">Biogeographic Regions’ appended to Resolution 6 (2012))? Yes/No (If yes, the main Antarctic Conservation Biogeographic Region should be noted here). </w:t>
            </w:r>
          </w:p>
        </w:tc>
        <w:tc>
          <w:tcPr>
            <w:tcW w:w="3321" w:type="dxa"/>
            <w:tcBorders>
              <w:top w:val="single" w:sz="4" w:space="0" w:color="auto"/>
              <w:left w:val="single" w:sz="4" w:space="0" w:color="auto"/>
              <w:bottom w:val="single" w:sz="4" w:space="0" w:color="auto"/>
              <w:right w:val="single" w:sz="4" w:space="0" w:color="auto"/>
            </w:tcBorders>
            <w:hideMark/>
          </w:tcPr>
          <w:p w14:paraId="3923F1AA" w14:textId="77777777" w:rsidR="000B7628" w:rsidRDefault="000B7628" w:rsidP="00A1727E">
            <w:pPr>
              <w:pStyle w:val="ATSNormal"/>
              <w:rPr>
                <w:snapToGrid w:val="0"/>
                <w:szCs w:val="22"/>
                <w:highlight w:val="yellow"/>
              </w:rPr>
            </w:pPr>
            <w:r>
              <w:rPr>
                <w:snapToGrid w:val="0"/>
                <w:szCs w:val="22"/>
              </w:rPr>
              <w:lastRenderedPageBreak/>
              <w:t>ACBR 4 Central South Antarctic Peninsula</w:t>
            </w:r>
          </w:p>
        </w:tc>
      </w:tr>
      <w:tr w:rsidR="000B7628" w14:paraId="099BD58F" w14:textId="77777777" w:rsidTr="00A1727E">
        <w:tc>
          <w:tcPr>
            <w:tcW w:w="5695" w:type="dxa"/>
            <w:tcBorders>
              <w:top w:val="single" w:sz="4" w:space="0" w:color="auto"/>
              <w:left w:val="single" w:sz="4" w:space="0" w:color="auto"/>
              <w:bottom w:val="single" w:sz="4" w:space="0" w:color="auto"/>
              <w:right w:val="single" w:sz="4" w:space="0" w:color="auto"/>
            </w:tcBorders>
            <w:hideMark/>
          </w:tcPr>
          <w:p w14:paraId="5C95AA1E" w14:textId="77777777" w:rsidR="000B7628" w:rsidRDefault="000B7628" w:rsidP="00A1727E">
            <w:pPr>
              <w:pStyle w:val="Default"/>
              <w:rPr>
                <w:sz w:val="22"/>
                <w:szCs w:val="22"/>
              </w:rPr>
            </w:pPr>
            <w:r>
              <w:rPr>
                <w:sz w:val="22"/>
                <w:szCs w:val="22"/>
              </w:rPr>
              <w:t xml:space="preserve">11. If relevant, have you identified any Antarctic Important Bird Areas (Resolution 5 (2015)) represented by the ASPA/ASMA (refer to the ‘Important Bird Areas in Antarctica 2015 Summary’ appended to ATCMXXXVIII IP27 and the full report available at: http://www.era.gs/resources/iba/)? Yes/No (If yes, the Important Bird Area(s) should be noted here). </w:t>
            </w:r>
          </w:p>
        </w:tc>
        <w:tc>
          <w:tcPr>
            <w:tcW w:w="3321" w:type="dxa"/>
            <w:tcBorders>
              <w:top w:val="single" w:sz="4" w:space="0" w:color="auto"/>
              <w:left w:val="single" w:sz="4" w:space="0" w:color="auto"/>
              <w:bottom w:val="single" w:sz="4" w:space="0" w:color="auto"/>
              <w:right w:val="single" w:sz="4" w:space="0" w:color="auto"/>
            </w:tcBorders>
            <w:hideMark/>
          </w:tcPr>
          <w:p w14:paraId="74AC1B2F" w14:textId="77777777" w:rsidR="000B7628" w:rsidRDefault="000B7628" w:rsidP="00A1727E">
            <w:pPr>
              <w:pStyle w:val="ATSNormal"/>
              <w:rPr>
                <w:snapToGrid w:val="0"/>
                <w:szCs w:val="22"/>
                <w:highlight w:val="yellow"/>
              </w:rPr>
            </w:pPr>
            <w:r w:rsidRPr="00CC0564">
              <w:rPr>
                <w:snapToGrid w:val="0"/>
                <w:szCs w:val="22"/>
              </w:rPr>
              <w:t>No</w:t>
            </w:r>
          </w:p>
        </w:tc>
      </w:tr>
    </w:tbl>
    <w:p w14:paraId="3A5C8F9D" w14:textId="77777777" w:rsidR="000B7628" w:rsidRDefault="000B7628" w:rsidP="000B7628"/>
    <w:p w14:paraId="4A7119EE" w14:textId="77777777" w:rsidR="000B7628" w:rsidRDefault="000B7628" w:rsidP="00952E9F"/>
    <w:sectPr w:rsidR="000B7628" w:rsidSect="00283F0F">
      <w:headerReference w:type="default" r:id="rId13"/>
      <w:footerReference w:type="default" r:id="rId14"/>
      <w:type w:val="oddPage"/>
      <w:pgSz w:w="11907" w:h="16840" w:code="9"/>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34D668" w14:textId="77777777" w:rsidR="00000000" w:rsidRDefault="000B7628">
      <w:r>
        <w:separator/>
      </w:r>
    </w:p>
  </w:endnote>
  <w:endnote w:type="continuationSeparator" w:id="0">
    <w:p w14:paraId="3C8F25F0" w14:textId="77777777" w:rsidR="00000000" w:rsidRDefault="000B76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7A9B0C" w14:textId="77777777" w:rsidR="00FA0B9F" w:rsidRDefault="000B7628" w:rsidP="00CF5C82">
    <w:pPr>
      <w:framePr w:wrap="around" w:vAnchor="text" w:hAnchor="margin" w:xAlign="right" w:y="1"/>
    </w:pPr>
    <w:r>
      <w:fldChar w:fldCharType="begin"/>
    </w:r>
    <w:r>
      <w:instrText xml:space="preserve">PAGE  </w:instrText>
    </w:r>
    <w:r>
      <w:fldChar w:fldCharType="separate"/>
    </w:r>
    <w:r>
      <w:fldChar w:fldCharType="end"/>
    </w:r>
  </w:p>
  <w:p w14:paraId="779AD4FA" w14:textId="77777777" w:rsidR="00FA0B9F" w:rsidRDefault="000B7628"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4CDBEE" w14:textId="77777777" w:rsidR="00FA0B9F" w:rsidRDefault="000B7628"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2E9E2668" w14:textId="4446FED3" w:rsidR="00FA0B9F" w:rsidRDefault="000B7628" w:rsidP="00FA0B9F">
    <w:pPr>
      <w:ind w:right="360"/>
    </w:pPr>
    <w:r>
      <w:t xml:space="preserve">Attachments: </w:t>
    </w:r>
  </w:p>
  <w:p w14:paraId="72AAC4A2" w14:textId="581265CC" w:rsidR="000B7628" w:rsidRDefault="000B7628" w:rsidP="00FA0B9F">
    <w:pPr>
      <w:ind w:right="360"/>
    </w:pPr>
    <w:r>
      <w:t>Atcm45_att013_e.docx: ASPA 170 Revised Management Plan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CE2454" w14:textId="77777777" w:rsidR="00E311C9" w:rsidRDefault="000B7628"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6F548939" w14:textId="77777777" w:rsidR="00E311C9" w:rsidRDefault="000B7628"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472C9D" w14:textId="77777777" w:rsidR="00000000" w:rsidRDefault="000B7628">
      <w:r>
        <w:separator/>
      </w:r>
    </w:p>
  </w:footnote>
  <w:footnote w:type="continuationSeparator" w:id="0">
    <w:p w14:paraId="1145C5A0" w14:textId="77777777" w:rsidR="00000000" w:rsidRDefault="000B76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005"/>
      <w:gridCol w:w="1248"/>
      <w:gridCol w:w="1134"/>
      <w:gridCol w:w="390"/>
    </w:tblGrid>
    <w:tr w:rsidR="00C22A03" w14:paraId="2B40D7EF" w14:textId="77777777" w:rsidTr="002E12EC">
      <w:trPr>
        <w:trHeight w:val="344"/>
        <w:jc w:val="center"/>
      </w:trPr>
      <w:tc>
        <w:tcPr>
          <w:tcW w:w="5495" w:type="dxa"/>
        </w:tcPr>
        <w:p w14:paraId="314974CC" w14:textId="77777777" w:rsidR="00DB7C09" w:rsidRDefault="000B7628" w:rsidP="00F968D4"/>
      </w:tc>
      <w:tc>
        <w:tcPr>
          <w:tcW w:w="4253" w:type="dxa"/>
          <w:gridSpan w:val="2"/>
        </w:tcPr>
        <w:p w14:paraId="6A128D06" w14:textId="77777777" w:rsidR="00DB7C09" w:rsidRPr="00BD47E4" w:rsidRDefault="000B7628" w:rsidP="002A07BC">
          <w:pPr>
            <w:jc w:val="right"/>
            <w:rPr>
              <w:b/>
              <w:sz w:val="32"/>
              <w:szCs w:val="32"/>
            </w:rPr>
          </w:pPr>
          <w:bookmarkStart w:id="2" w:name="type"/>
          <w:r w:rsidRPr="00BD47E4">
            <w:rPr>
              <w:b/>
              <w:sz w:val="32"/>
              <w:szCs w:val="32"/>
            </w:rPr>
            <w:t>WP</w:t>
          </w:r>
          <w:bookmarkEnd w:id="2"/>
        </w:p>
      </w:tc>
      <w:tc>
        <w:tcPr>
          <w:tcW w:w="1524" w:type="dxa"/>
          <w:gridSpan w:val="2"/>
        </w:tcPr>
        <w:p w14:paraId="64B913FE" w14:textId="77777777" w:rsidR="00DB7C09" w:rsidRPr="00BD47E4" w:rsidRDefault="000B7628" w:rsidP="00DB7C09">
          <w:pPr>
            <w:rPr>
              <w:b/>
              <w:sz w:val="32"/>
              <w:szCs w:val="32"/>
            </w:rPr>
          </w:pPr>
          <w:bookmarkStart w:id="3" w:name="number"/>
          <w:r w:rsidRPr="00BD47E4">
            <w:rPr>
              <w:b/>
              <w:sz w:val="32"/>
              <w:szCs w:val="32"/>
            </w:rPr>
            <w:t>8</w:t>
          </w:r>
          <w:bookmarkEnd w:id="3"/>
        </w:p>
      </w:tc>
    </w:tr>
    <w:tr w:rsidR="00C22A03" w14:paraId="34D77B9F" w14:textId="77777777" w:rsidTr="002E12EC">
      <w:trPr>
        <w:trHeight w:val="2165"/>
        <w:jc w:val="center"/>
      </w:trPr>
      <w:tc>
        <w:tcPr>
          <w:tcW w:w="5495" w:type="dxa"/>
        </w:tcPr>
        <w:p w14:paraId="71A8AB70" w14:textId="77777777" w:rsidR="00490760" w:rsidRPr="00EE4D48" w:rsidRDefault="000B7628" w:rsidP="002A07BC">
          <w:pPr>
            <w:rPr>
              <w:b/>
              <w:sz w:val="28"/>
              <w:szCs w:val="28"/>
            </w:rPr>
          </w:pPr>
          <w:r>
            <w:rPr>
              <w:noProof/>
            </w:rPr>
            <w:drawing>
              <wp:inline distT="0" distB="0" distL="0" distR="0" wp14:anchorId="3B9F266E" wp14:editId="639212DD">
                <wp:extent cx="2763277" cy="1612900"/>
                <wp:effectExtent l="0" t="0" r="0" b="6350"/>
                <wp:docPr id="2" name="Imagen 2" descr="Diagrama, 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551563" name="Imagen 2" descr="Diagrama, Logotipo, nombre de la empres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2916315" cy="1702227"/>
                        </a:xfrm>
                        <a:prstGeom prst="rect">
                          <a:avLst/>
                        </a:prstGeom>
                      </pic:spPr>
                    </pic:pic>
                  </a:graphicData>
                </a:graphic>
              </wp:inline>
            </w:drawing>
          </w:r>
        </w:p>
      </w:tc>
      <w:tc>
        <w:tcPr>
          <w:tcW w:w="5777" w:type="dxa"/>
          <w:gridSpan w:val="4"/>
          <w:vAlign w:val="center"/>
        </w:tcPr>
        <w:p w14:paraId="6EC5C9B1" w14:textId="77777777" w:rsidR="00490760" w:rsidRPr="00FE5146" w:rsidRDefault="000B7628" w:rsidP="00490760">
          <w:pPr>
            <w:jc w:val="right"/>
            <w:rPr>
              <w:sz w:val="144"/>
              <w:szCs w:val="144"/>
            </w:rPr>
          </w:pPr>
          <w:r w:rsidRPr="00FE5146">
            <w:rPr>
              <w:sz w:val="144"/>
              <w:szCs w:val="144"/>
            </w:rPr>
            <w:t>ENG</w:t>
          </w:r>
        </w:p>
      </w:tc>
    </w:tr>
    <w:tr w:rsidR="00C22A03" w14:paraId="4C280FFD" w14:textId="77777777" w:rsidTr="002E12EC">
      <w:trPr>
        <w:trHeight w:val="409"/>
        <w:jc w:val="center"/>
      </w:trPr>
      <w:tc>
        <w:tcPr>
          <w:tcW w:w="8500" w:type="dxa"/>
          <w:gridSpan w:val="2"/>
        </w:tcPr>
        <w:p w14:paraId="49AE4107" w14:textId="77777777" w:rsidR="00BD47E4" w:rsidRDefault="000B7628" w:rsidP="002C30DA">
          <w:pPr>
            <w:jc w:val="right"/>
          </w:pPr>
          <w:r>
            <w:t>Agenda Item:</w:t>
          </w:r>
        </w:p>
      </w:tc>
      <w:tc>
        <w:tcPr>
          <w:tcW w:w="2382" w:type="dxa"/>
          <w:gridSpan w:val="2"/>
        </w:tcPr>
        <w:p w14:paraId="3D018136" w14:textId="77777777" w:rsidR="00BD47E4" w:rsidRDefault="000B7628" w:rsidP="002C30DA">
          <w:pPr>
            <w:jc w:val="right"/>
          </w:pPr>
          <w:bookmarkStart w:id="4" w:name="agenda"/>
          <w:r>
            <w:t>CEP 9a</w:t>
          </w:r>
          <w:bookmarkEnd w:id="4"/>
        </w:p>
      </w:tc>
      <w:tc>
        <w:tcPr>
          <w:tcW w:w="390" w:type="dxa"/>
        </w:tcPr>
        <w:p w14:paraId="7DC6BC05" w14:textId="77777777" w:rsidR="00BD47E4" w:rsidRDefault="000B7628" w:rsidP="00387A65">
          <w:pPr>
            <w:jc w:val="right"/>
          </w:pPr>
        </w:p>
      </w:tc>
    </w:tr>
    <w:tr w:rsidR="00C22A03" w14:paraId="4448B856" w14:textId="77777777" w:rsidTr="002E12EC">
      <w:trPr>
        <w:trHeight w:val="397"/>
        <w:jc w:val="center"/>
      </w:trPr>
      <w:tc>
        <w:tcPr>
          <w:tcW w:w="8500" w:type="dxa"/>
          <w:gridSpan w:val="2"/>
        </w:tcPr>
        <w:p w14:paraId="37FA46A3" w14:textId="77777777" w:rsidR="00BD47E4" w:rsidRDefault="000B7628" w:rsidP="002C30DA">
          <w:pPr>
            <w:jc w:val="right"/>
          </w:pPr>
          <w:r>
            <w:t>Presented by:</w:t>
          </w:r>
        </w:p>
      </w:tc>
      <w:tc>
        <w:tcPr>
          <w:tcW w:w="2382" w:type="dxa"/>
          <w:gridSpan w:val="2"/>
        </w:tcPr>
        <w:p w14:paraId="17749A02" w14:textId="77777777" w:rsidR="00BD47E4" w:rsidRDefault="000B7628" w:rsidP="002C30DA">
          <w:pPr>
            <w:jc w:val="right"/>
          </w:pPr>
          <w:bookmarkStart w:id="5" w:name="party"/>
          <w:r>
            <w:t>United Kingdom</w:t>
          </w:r>
          <w:bookmarkEnd w:id="5"/>
        </w:p>
      </w:tc>
      <w:tc>
        <w:tcPr>
          <w:tcW w:w="390" w:type="dxa"/>
        </w:tcPr>
        <w:p w14:paraId="6F44FA71" w14:textId="77777777" w:rsidR="00BD47E4" w:rsidRDefault="000B7628" w:rsidP="00387A65">
          <w:pPr>
            <w:jc w:val="right"/>
          </w:pPr>
        </w:p>
      </w:tc>
    </w:tr>
    <w:tr w:rsidR="00C22A03" w14:paraId="71571EDA" w14:textId="77777777" w:rsidTr="002E12EC">
      <w:trPr>
        <w:trHeight w:val="409"/>
        <w:jc w:val="center"/>
      </w:trPr>
      <w:tc>
        <w:tcPr>
          <w:tcW w:w="8500" w:type="dxa"/>
          <w:gridSpan w:val="2"/>
        </w:tcPr>
        <w:p w14:paraId="34D49BAD" w14:textId="77777777" w:rsidR="00BD47E4" w:rsidRDefault="000B7628" w:rsidP="002C30DA">
          <w:pPr>
            <w:jc w:val="right"/>
          </w:pPr>
          <w:r>
            <w:t>Original:</w:t>
          </w:r>
        </w:p>
      </w:tc>
      <w:tc>
        <w:tcPr>
          <w:tcW w:w="2382" w:type="dxa"/>
          <w:gridSpan w:val="2"/>
        </w:tcPr>
        <w:p w14:paraId="5B650CEB" w14:textId="77777777" w:rsidR="00BD47E4" w:rsidRDefault="000B7628" w:rsidP="002C30DA">
          <w:pPr>
            <w:jc w:val="right"/>
          </w:pPr>
          <w:bookmarkStart w:id="6" w:name="language"/>
          <w:r>
            <w:t>English</w:t>
          </w:r>
          <w:bookmarkEnd w:id="6"/>
        </w:p>
      </w:tc>
      <w:tc>
        <w:tcPr>
          <w:tcW w:w="390" w:type="dxa"/>
        </w:tcPr>
        <w:p w14:paraId="4EAD81BD" w14:textId="77777777" w:rsidR="00BD47E4" w:rsidRDefault="000B7628" w:rsidP="00387A65">
          <w:pPr>
            <w:jc w:val="right"/>
          </w:pPr>
        </w:p>
      </w:tc>
    </w:tr>
    <w:tr w:rsidR="00C22A03" w14:paraId="6C8BBE66" w14:textId="77777777" w:rsidTr="002E12EC">
      <w:trPr>
        <w:trHeight w:val="409"/>
        <w:jc w:val="center"/>
      </w:trPr>
      <w:tc>
        <w:tcPr>
          <w:tcW w:w="8500" w:type="dxa"/>
          <w:gridSpan w:val="2"/>
        </w:tcPr>
        <w:p w14:paraId="36478051" w14:textId="77777777" w:rsidR="0097629D" w:rsidRDefault="000B7628" w:rsidP="002C30DA">
          <w:pPr>
            <w:jc w:val="right"/>
          </w:pPr>
          <w:r>
            <w:t>Submitted:</w:t>
          </w:r>
        </w:p>
      </w:tc>
      <w:tc>
        <w:tcPr>
          <w:tcW w:w="2382" w:type="dxa"/>
          <w:gridSpan w:val="2"/>
        </w:tcPr>
        <w:p w14:paraId="70126549" w14:textId="77777777" w:rsidR="0097629D" w:rsidRDefault="000B7628" w:rsidP="0097629D">
          <w:pPr>
            <w:jc w:val="right"/>
          </w:pPr>
          <w:bookmarkStart w:id="7" w:name="date_submission"/>
          <w:r>
            <w:t>05 Apr 2023</w:t>
          </w:r>
          <w:bookmarkEnd w:id="7"/>
        </w:p>
      </w:tc>
      <w:tc>
        <w:tcPr>
          <w:tcW w:w="390" w:type="dxa"/>
        </w:tcPr>
        <w:p w14:paraId="0CC494C3" w14:textId="77777777" w:rsidR="0097629D" w:rsidRDefault="000B7628" w:rsidP="00387A65">
          <w:pPr>
            <w:jc w:val="right"/>
          </w:pPr>
        </w:p>
      </w:tc>
    </w:tr>
  </w:tbl>
  <w:p w14:paraId="48144CC9" w14:textId="77777777" w:rsidR="00AE5DD0" w:rsidRDefault="000B762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C22A03" w14:paraId="6D0BC64B" w14:textId="77777777">
      <w:trPr>
        <w:trHeight w:val="354"/>
        <w:jc w:val="center"/>
      </w:trPr>
      <w:tc>
        <w:tcPr>
          <w:tcW w:w="9694" w:type="dxa"/>
        </w:tcPr>
        <w:p w14:paraId="259DE227" w14:textId="3B521189" w:rsidR="00AE5DD0" w:rsidRPr="00BD47E4" w:rsidRDefault="000B7628" w:rsidP="00C26F2D">
          <w:pPr>
            <w:jc w:val="right"/>
            <w:rPr>
              <w:b/>
              <w:sz w:val="32"/>
              <w:szCs w:val="32"/>
            </w:rPr>
          </w:pPr>
          <w:r>
            <w:rPr>
              <w:b/>
              <w:sz w:val="32"/>
              <w:szCs w:val="32"/>
            </w:rPr>
            <w:t>WP</w:t>
          </w:r>
        </w:p>
      </w:tc>
      <w:tc>
        <w:tcPr>
          <w:tcW w:w="1332" w:type="dxa"/>
        </w:tcPr>
        <w:p w14:paraId="34F9C51D" w14:textId="403CEFA9" w:rsidR="00AE5DD0" w:rsidRPr="00BD47E4" w:rsidRDefault="000B7628" w:rsidP="00080F4C">
          <w:pPr>
            <w:rPr>
              <w:b/>
              <w:sz w:val="32"/>
              <w:szCs w:val="32"/>
            </w:rPr>
          </w:pPr>
          <w:r>
            <w:rPr>
              <w:b/>
              <w:sz w:val="32"/>
              <w:szCs w:val="32"/>
            </w:rPr>
            <w:t>8</w:t>
          </w:r>
        </w:p>
      </w:tc>
    </w:tr>
  </w:tbl>
  <w:p w14:paraId="77C32680" w14:textId="77777777" w:rsidR="00AE5DD0" w:rsidRDefault="000B762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6577EA"/>
    <w:multiLevelType w:val="hybridMultilevel"/>
    <w:tmpl w:val="21A63D98"/>
    <w:lvl w:ilvl="0" w:tplc="50229536">
      <w:start w:val="1"/>
      <w:numFmt w:val="bullet"/>
      <w:pStyle w:val="ATSBullet1"/>
      <w:lvlText w:val=""/>
      <w:lvlJc w:val="left"/>
      <w:pPr>
        <w:tabs>
          <w:tab w:val="num" w:pos="360"/>
        </w:tabs>
        <w:ind w:left="360" w:hanging="360"/>
      </w:pPr>
      <w:rPr>
        <w:rFonts w:ascii="Symbol" w:hAnsi="Symbol" w:hint="default"/>
        <w:color w:val="auto"/>
      </w:rPr>
    </w:lvl>
    <w:lvl w:ilvl="1" w:tplc="B14A02A2" w:tentative="1">
      <w:start w:val="1"/>
      <w:numFmt w:val="bullet"/>
      <w:lvlText w:val="o"/>
      <w:lvlJc w:val="left"/>
      <w:pPr>
        <w:tabs>
          <w:tab w:val="num" w:pos="1440"/>
        </w:tabs>
        <w:ind w:left="1440" w:hanging="360"/>
      </w:pPr>
      <w:rPr>
        <w:rFonts w:ascii="Courier New" w:hAnsi="Courier New" w:cs="Courier New" w:hint="default"/>
      </w:rPr>
    </w:lvl>
    <w:lvl w:ilvl="2" w:tplc="57C216CC" w:tentative="1">
      <w:start w:val="1"/>
      <w:numFmt w:val="bullet"/>
      <w:lvlText w:val=""/>
      <w:lvlJc w:val="left"/>
      <w:pPr>
        <w:tabs>
          <w:tab w:val="num" w:pos="2160"/>
        </w:tabs>
        <w:ind w:left="2160" w:hanging="360"/>
      </w:pPr>
      <w:rPr>
        <w:rFonts w:ascii="Wingdings" w:hAnsi="Wingdings" w:hint="default"/>
      </w:rPr>
    </w:lvl>
    <w:lvl w:ilvl="3" w:tplc="D048E142" w:tentative="1">
      <w:start w:val="1"/>
      <w:numFmt w:val="bullet"/>
      <w:lvlText w:val=""/>
      <w:lvlJc w:val="left"/>
      <w:pPr>
        <w:tabs>
          <w:tab w:val="num" w:pos="2880"/>
        </w:tabs>
        <w:ind w:left="2880" w:hanging="360"/>
      </w:pPr>
      <w:rPr>
        <w:rFonts w:ascii="Symbol" w:hAnsi="Symbol" w:hint="default"/>
      </w:rPr>
    </w:lvl>
    <w:lvl w:ilvl="4" w:tplc="30DA7A74" w:tentative="1">
      <w:start w:val="1"/>
      <w:numFmt w:val="bullet"/>
      <w:lvlText w:val="o"/>
      <w:lvlJc w:val="left"/>
      <w:pPr>
        <w:tabs>
          <w:tab w:val="num" w:pos="3600"/>
        </w:tabs>
        <w:ind w:left="3600" w:hanging="360"/>
      </w:pPr>
      <w:rPr>
        <w:rFonts w:ascii="Courier New" w:hAnsi="Courier New" w:cs="Courier New" w:hint="default"/>
      </w:rPr>
    </w:lvl>
    <w:lvl w:ilvl="5" w:tplc="427298C6" w:tentative="1">
      <w:start w:val="1"/>
      <w:numFmt w:val="bullet"/>
      <w:lvlText w:val=""/>
      <w:lvlJc w:val="left"/>
      <w:pPr>
        <w:tabs>
          <w:tab w:val="num" w:pos="4320"/>
        </w:tabs>
        <w:ind w:left="4320" w:hanging="360"/>
      </w:pPr>
      <w:rPr>
        <w:rFonts w:ascii="Wingdings" w:hAnsi="Wingdings" w:hint="default"/>
      </w:rPr>
    </w:lvl>
    <w:lvl w:ilvl="6" w:tplc="5D5E5B84" w:tentative="1">
      <w:start w:val="1"/>
      <w:numFmt w:val="bullet"/>
      <w:lvlText w:val=""/>
      <w:lvlJc w:val="left"/>
      <w:pPr>
        <w:tabs>
          <w:tab w:val="num" w:pos="5040"/>
        </w:tabs>
        <w:ind w:left="5040" w:hanging="360"/>
      </w:pPr>
      <w:rPr>
        <w:rFonts w:ascii="Symbol" w:hAnsi="Symbol" w:hint="default"/>
      </w:rPr>
    </w:lvl>
    <w:lvl w:ilvl="7" w:tplc="5DE0C5A0" w:tentative="1">
      <w:start w:val="1"/>
      <w:numFmt w:val="bullet"/>
      <w:lvlText w:val="o"/>
      <w:lvlJc w:val="left"/>
      <w:pPr>
        <w:tabs>
          <w:tab w:val="num" w:pos="5760"/>
        </w:tabs>
        <w:ind w:left="5760" w:hanging="360"/>
      </w:pPr>
      <w:rPr>
        <w:rFonts w:ascii="Courier New" w:hAnsi="Courier New" w:cs="Courier New" w:hint="default"/>
      </w:rPr>
    </w:lvl>
    <w:lvl w:ilvl="8" w:tplc="17325AA8"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9D35C15"/>
    <w:multiLevelType w:val="hybridMultilevel"/>
    <w:tmpl w:val="A8A2E45C"/>
    <w:lvl w:ilvl="0" w:tplc="579C6856">
      <w:start w:val="1"/>
      <w:numFmt w:val="decimal"/>
      <w:lvlText w:val="%1)"/>
      <w:lvlJc w:val="left"/>
      <w:pPr>
        <w:tabs>
          <w:tab w:val="num" w:pos="340"/>
        </w:tabs>
        <w:ind w:left="340" w:hanging="340"/>
      </w:pPr>
      <w:rPr>
        <w:rFonts w:hint="default"/>
      </w:rPr>
    </w:lvl>
    <w:lvl w:ilvl="1" w:tplc="20D284C0" w:tentative="1">
      <w:start w:val="1"/>
      <w:numFmt w:val="lowerLetter"/>
      <w:lvlText w:val="%2."/>
      <w:lvlJc w:val="left"/>
      <w:pPr>
        <w:tabs>
          <w:tab w:val="num" w:pos="1440"/>
        </w:tabs>
        <w:ind w:left="1440" w:hanging="360"/>
      </w:pPr>
    </w:lvl>
    <w:lvl w:ilvl="2" w:tplc="23DE5F30" w:tentative="1">
      <w:start w:val="1"/>
      <w:numFmt w:val="lowerRoman"/>
      <w:lvlText w:val="%3."/>
      <w:lvlJc w:val="right"/>
      <w:pPr>
        <w:tabs>
          <w:tab w:val="num" w:pos="2160"/>
        </w:tabs>
        <w:ind w:left="2160" w:hanging="180"/>
      </w:pPr>
    </w:lvl>
    <w:lvl w:ilvl="3" w:tplc="1D78DD78" w:tentative="1">
      <w:start w:val="1"/>
      <w:numFmt w:val="decimal"/>
      <w:lvlText w:val="%4."/>
      <w:lvlJc w:val="left"/>
      <w:pPr>
        <w:tabs>
          <w:tab w:val="num" w:pos="2880"/>
        </w:tabs>
        <w:ind w:left="2880" w:hanging="360"/>
      </w:pPr>
    </w:lvl>
    <w:lvl w:ilvl="4" w:tplc="F2E8614E" w:tentative="1">
      <w:start w:val="1"/>
      <w:numFmt w:val="lowerLetter"/>
      <w:lvlText w:val="%5."/>
      <w:lvlJc w:val="left"/>
      <w:pPr>
        <w:tabs>
          <w:tab w:val="num" w:pos="3600"/>
        </w:tabs>
        <w:ind w:left="3600" w:hanging="360"/>
      </w:pPr>
    </w:lvl>
    <w:lvl w:ilvl="5" w:tplc="7CA8A424" w:tentative="1">
      <w:start w:val="1"/>
      <w:numFmt w:val="lowerRoman"/>
      <w:lvlText w:val="%6."/>
      <w:lvlJc w:val="right"/>
      <w:pPr>
        <w:tabs>
          <w:tab w:val="num" w:pos="4320"/>
        </w:tabs>
        <w:ind w:left="4320" w:hanging="180"/>
      </w:pPr>
    </w:lvl>
    <w:lvl w:ilvl="6" w:tplc="6CD82E5A" w:tentative="1">
      <w:start w:val="1"/>
      <w:numFmt w:val="decimal"/>
      <w:lvlText w:val="%7."/>
      <w:lvlJc w:val="left"/>
      <w:pPr>
        <w:tabs>
          <w:tab w:val="num" w:pos="5040"/>
        </w:tabs>
        <w:ind w:left="5040" w:hanging="360"/>
      </w:pPr>
    </w:lvl>
    <w:lvl w:ilvl="7" w:tplc="79D68A12" w:tentative="1">
      <w:start w:val="1"/>
      <w:numFmt w:val="lowerLetter"/>
      <w:lvlText w:val="%8."/>
      <w:lvlJc w:val="left"/>
      <w:pPr>
        <w:tabs>
          <w:tab w:val="num" w:pos="5760"/>
        </w:tabs>
        <w:ind w:left="5760" w:hanging="360"/>
      </w:pPr>
    </w:lvl>
    <w:lvl w:ilvl="8" w:tplc="68FAE078" w:tentative="1">
      <w:start w:val="1"/>
      <w:numFmt w:val="lowerRoman"/>
      <w:lvlText w:val="%9."/>
      <w:lvlJc w:val="right"/>
      <w:pPr>
        <w:tabs>
          <w:tab w:val="num" w:pos="6480"/>
        </w:tabs>
        <w:ind w:left="6480" w:hanging="180"/>
      </w:pPr>
    </w:lvl>
  </w:abstractNum>
  <w:abstractNum w:abstractNumId="13" w15:restartNumberingAfterBreak="0">
    <w:nsid w:val="642F3AFA"/>
    <w:multiLevelType w:val="hybridMultilevel"/>
    <w:tmpl w:val="9DF09BE6"/>
    <w:lvl w:ilvl="0" w:tplc="04BAA17C">
      <w:start w:val="1"/>
      <w:numFmt w:val="decimal"/>
      <w:lvlText w:val="%1."/>
      <w:lvlJc w:val="left"/>
      <w:pPr>
        <w:tabs>
          <w:tab w:val="num" w:pos="1057"/>
        </w:tabs>
        <w:ind w:left="1057" w:hanging="360"/>
      </w:pPr>
      <w:rPr>
        <w:rFonts w:hint="default"/>
      </w:rPr>
    </w:lvl>
    <w:lvl w:ilvl="1" w:tplc="C338E552" w:tentative="1">
      <w:start w:val="1"/>
      <w:numFmt w:val="lowerLetter"/>
      <w:lvlText w:val="%2."/>
      <w:lvlJc w:val="left"/>
      <w:pPr>
        <w:tabs>
          <w:tab w:val="num" w:pos="2137"/>
        </w:tabs>
        <w:ind w:left="2137" w:hanging="360"/>
      </w:pPr>
    </w:lvl>
    <w:lvl w:ilvl="2" w:tplc="2CECC83A" w:tentative="1">
      <w:start w:val="1"/>
      <w:numFmt w:val="lowerRoman"/>
      <w:lvlText w:val="%3."/>
      <w:lvlJc w:val="right"/>
      <w:pPr>
        <w:tabs>
          <w:tab w:val="num" w:pos="2857"/>
        </w:tabs>
        <w:ind w:left="2857" w:hanging="180"/>
      </w:pPr>
    </w:lvl>
    <w:lvl w:ilvl="3" w:tplc="FDDC818C" w:tentative="1">
      <w:start w:val="1"/>
      <w:numFmt w:val="decimal"/>
      <w:lvlText w:val="%4."/>
      <w:lvlJc w:val="left"/>
      <w:pPr>
        <w:tabs>
          <w:tab w:val="num" w:pos="3577"/>
        </w:tabs>
        <w:ind w:left="3577" w:hanging="360"/>
      </w:pPr>
    </w:lvl>
    <w:lvl w:ilvl="4" w:tplc="7C6A927C" w:tentative="1">
      <w:start w:val="1"/>
      <w:numFmt w:val="lowerLetter"/>
      <w:lvlText w:val="%5."/>
      <w:lvlJc w:val="left"/>
      <w:pPr>
        <w:tabs>
          <w:tab w:val="num" w:pos="4297"/>
        </w:tabs>
        <w:ind w:left="4297" w:hanging="360"/>
      </w:pPr>
    </w:lvl>
    <w:lvl w:ilvl="5" w:tplc="102CB22E" w:tentative="1">
      <w:start w:val="1"/>
      <w:numFmt w:val="lowerRoman"/>
      <w:lvlText w:val="%6."/>
      <w:lvlJc w:val="right"/>
      <w:pPr>
        <w:tabs>
          <w:tab w:val="num" w:pos="5017"/>
        </w:tabs>
        <w:ind w:left="5017" w:hanging="180"/>
      </w:pPr>
    </w:lvl>
    <w:lvl w:ilvl="6" w:tplc="FF96AC40" w:tentative="1">
      <w:start w:val="1"/>
      <w:numFmt w:val="decimal"/>
      <w:lvlText w:val="%7."/>
      <w:lvlJc w:val="left"/>
      <w:pPr>
        <w:tabs>
          <w:tab w:val="num" w:pos="5737"/>
        </w:tabs>
        <w:ind w:left="5737" w:hanging="360"/>
      </w:pPr>
    </w:lvl>
    <w:lvl w:ilvl="7" w:tplc="A5D8C3E2" w:tentative="1">
      <w:start w:val="1"/>
      <w:numFmt w:val="lowerLetter"/>
      <w:lvlText w:val="%8."/>
      <w:lvlJc w:val="left"/>
      <w:pPr>
        <w:tabs>
          <w:tab w:val="num" w:pos="6457"/>
        </w:tabs>
        <w:ind w:left="6457" w:hanging="360"/>
      </w:pPr>
    </w:lvl>
    <w:lvl w:ilvl="8" w:tplc="439E70FC" w:tentative="1">
      <w:start w:val="1"/>
      <w:numFmt w:val="lowerRoman"/>
      <w:lvlText w:val="%9."/>
      <w:lvlJc w:val="right"/>
      <w:pPr>
        <w:tabs>
          <w:tab w:val="num" w:pos="7177"/>
        </w:tabs>
        <w:ind w:left="7177" w:hanging="180"/>
      </w:pPr>
    </w:lvl>
  </w:abstractNum>
  <w:abstractNum w:abstractNumId="14" w15:restartNumberingAfterBreak="0">
    <w:nsid w:val="7212657C"/>
    <w:multiLevelType w:val="hybridMultilevel"/>
    <w:tmpl w:val="0A8E2A84"/>
    <w:lvl w:ilvl="0" w:tplc="FD58E446">
      <w:start w:val="1"/>
      <w:numFmt w:val="decimal"/>
      <w:pStyle w:val="ATSNumber1"/>
      <w:lvlText w:val="%1)"/>
      <w:lvlJc w:val="left"/>
      <w:pPr>
        <w:tabs>
          <w:tab w:val="num" w:pos="720"/>
        </w:tabs>
        <w:ind w:left="720" w:hanging="360"/>
      </w:pPr>
    </w:lvl>
    <w:lvl w:ilvl="1" w:tplc="D6E476B2" w:tentative="1">
      <w:start w:val="1"/>
      <w:numFmt w:val="lowerLetter"/>
      <w:lvlText w:val="%2."/>
      <w:lvlJc w:val="left"/>
      <w:pPr>
        <w:tabs>
          <w:tab w:val="num" w:pos="1440"/>
        </w:tabs>
        <w:ind w:left="1440" w:hanging="360"/>
      </w:pPr>
    </w:lvl>
    <w:lvl w:ilvl="2" w:tplc="E5765F54" w:tentative="1">
      <w:start w:val="1"/>
      <w:numFmt w:val="lowerRoman"/>
      <w:lvlText w:val="%3."/>
      <w:lvlJc w:val="right"/>
      <w:pPr>
        <w:tabs>
          <w:tab w:val="num" w:pos="2160"/>
        </w:tabs>
        <w:ind w:left="2160" w:hanging="180"/>
      </w:pPr>
    </w:lvl>
    <w:lvl w:ilvl="3" w:tplc="731A234E" w:tentative="1">
      <w:start w:val="1"/>
      <w:numFmt w:val="decimal"/>
      <w:lvlText w:val="%4."/>
      <w:lvlJc w:val="left"/>
      <w:pPr>
        <w:tabs>
          <w:tab w:val="num" w:pos="2880"/>
        </w:tabs>
        <w:ind w:left="2880" w:hanging="360"/>
      </w:pPr>
    </w:lvl>
    <w:lvl w:ilvl="4" w:tplc="D2022F06" w:tentative="1">
      <w:start w:val="1"/>
      <w:numFmt w:val="lowerLetter"/>
      <w:lvlText w:val="%5."/>
      <w:lvlJc w:val="left"/>
      <w:pPr>
        <w:tabs>
          <w:tab w:val="num" w:pos="3600"/>
        </w:tabs>
        <w:ind w:left="3600" w:hanging="360"/>
      </w:pPr>
    </w:lvl>
    <w:lvl w:ilvl="5" w:tplc="76BA5AE4" w:tentative="1">
      <w:start w:val="1"/>
      <w:numFmt w:val="lowerRoman"/>
      <w:lvlText w:val="%6."/>
      <w:lvlJc w:val="right"/>
      <w:pPr>
        <w:tabs>
          <w:tab w:val="num" w:pos="4320"/>
        </w:tabs>
        <w:ind w:left="4320" w:hanging="180"/>
      </w:pPr>
    </w:lvl>
    <w:lvl w:ilvl="6" w:tplc="3E2C9A46" w:tentative="1">
      <w:start w:val="1"/>
      <w:numFmt w:val="decimal"/>
      <w:lvlText w:val="%7."/>
      <w:lvlJc w:val="left"/>
      <w:pPr>
        <w:tabs>
          <w:tab w:val="num" w:pos="5040"/>
        </w:tabs>
        <w:ind w:left="5040" w:hanging="360"/>
      </w:pPr>
    </w:lvl>
    <w:lvl w:ilvl="7" w:tplc="EA8EF9E6" w:tentative="1">
      <w:start w:val="1"/>
      <w:numFmt w:val="lowerLetter"/>
      <w:lvlText w:val="%8."/>
      <w:lvlJc w:val="left"/>
      <w:pPr>
        <w:tabs>
          <w:tab w:val="num" w:pos="5760"/>
        </w:tabs>
        <w:ind w:left="5760" w:hanging="360"/>
      </w:pPr>
    </w:lvl>
    <w:lvl w:ilvl="8" w:tplc="A4AE55A8" w:tentative="1">
      <w:start w:val="1"/>
      <w:numFmt w:val="lowerRoman"/>
      <w:lvlText w:val="%9."/>
      <w:lvlJc w:val="right"/>
      <w:pPr>
        <w:tabs>
          <w:tab w:val="num" w:pos="6480"/>
        </w:tabs>
        <w:ind w:left="6480" w:hanging="180"/>
      </w:pPr>
    </w:lvl>
  </w:abstractNum>
  <w:abstractNum w:abstractNumId="15" w15:restartNumberingAfterBreak="0">
    <w:nsid w:val="743D2161"/>
    <w:multiLevelType w:val="hybridMultilevel"/>
    <w:tmpl w:val="B0868D9E"/>
    <w:lvl w:ilvl="0" w:tplc="0E9E2C1E">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CAF4701C" w:tentative="1">
      <w:start w:val="1"/>
      <w:numFmt w:val="bullet"/>
      <w:lvlText w:val="o"/>
      <w:lvlJc w:val="left"/>
      <w:pPr>
        <w:tabs>
          <w:tab w:val="num" w:pos="2517"/>
        </w:tabs>
        <w:ind w:left="2517" w:hanging="360"/>
      </w:pPr>
      <w:rPr>
        <w:rFonts w:ascii="Courier New" w:hAnsi="Courier New" w:cs="Courier New" w:hint="default"/>
      </w:rPr>
    </w:lvl>
    <w:lvl w:ilvl="2" w:tplc="650E6368" w:tentative="1">
      <w:start w:val="1"/>
      <w:numFmt w:val="bullet"/>
      <w:lvlText w:val=""/>
      <w:lvlJc w:val="left"/>
      <w:pPr>
        <w:tabs>
          <w:tab w:val="num" w:pos="3237"/>
        </w:tabs>
        <w:ind w:left="3237" w:hanging="360"/>
      </w:pPr>
      <w:rPr>
        <w:rFonts w:ascii="Wingdings" w:hAnsi="Wingdings" w:hint="default"/>
      </w:rPr>
    </w:lvl>
    <w:lvl w:ilvl="3" w:tplc="002CDEDA" w:tentative="1">
      <w:start w:val="1"/>
      <w:numFmt w:val="bullet"/>
      <w:lvlText w:val=""/>
      <w:lvlJc w:val="left"/>
      <w:pPr>
        <w:tabs>
          <w:tab w:val="num" w:pos="3957"/>
        </w:tabs>
        <w:ind w:left="3957" w:hanging="360"/>
      </w:pPr>
      <w:rPr>
        <w:rFonts w:ascii="Symbol" w:hAnsi="Symbol" w:hint="default"/>
      </w:rPr>
    </w:lvl>
    <w:lvl w:ilvl="4" w:tplc="D806159C" w:tentative="1">
      <w:start w:val="1"/>
      <w:numFmt w:val="bullet"/>
      <w:lvlText w:val="o"/>
      <w:lvlJc w:val="left"/>
      <w:pPr>
        <w:tabs>
          <w:tab w:val="num" w:pos="4677"/>
        </w:tabs>
        <w:ind w:left="4677" w:hanging="360"/>
      </w:pPr>
      <w:rPr>
        <w:rFonts w:ascii="Courier New" w:hAnsi="Courier New" w:cs="Courier New" w:hint="default"/>
      </w:rPr>
    </w:lvl>
    <w:lvl w:ilvl="5" w:tplc="8820D75A" w:tentative="1">
      <w:start w:val="1"/>
      <w:numFmt w:val="bullet"/>
      <w:lvlText w:val=""/>
      <w:lvlJc w:val="left"/>
      <w:pPr>
        <w:tabs>
          <w:tab w:val="num" w:pos="5397"/>
        </w:tabs>
        <w:ind w:left="5397" w:hanging="360"/>
      </w:pPr>
      <w:rPr>
        <w:rFonts w:ascii="Wingdings" w:hAnsi="Wingdings" w:hint="default"/>
      </w:rPr>
    </w:lvl>
    <w:lvl w:ilvl="6" w:tplc="438CBB90" w:tentative="1">
      <w:start w:val="1"/>
      <w:numFmt w:val="bullet"/>
      <w:lvlText w:val=""/>
      <w:lvlJc w:val="left"/>
      <w:pPr>
        <w:tabs>
          <w:tab w:val="num" w:pos="6117"/>
        </w:tabs>
        <w:ind w:left="6117" w:hanging="360"/>
      </w:pPr>
      <w:rPr>
        <w:rFonts w:ascii="Symbol" w:hAnsi="Symbol" w:hint="default"/>
      </w:rPr>
    </w:lvl>
    <w:lvl w:ilvl="7" w:tplc="1960E7E6" w:tentative="1">
      <w:start w:val="1"/>
      <w:numFmt w:val="bullet"/>
      <w:lvlText w:val="o"/>
      <w:lvlJc w:val="left"/>
      <w:pPr>
        <w:tabs>
          <w:tab w:val="num" w:pos="6837"/>
        </w:tabs>
        <w:ind w:left="6837" w:hanging="360"/>
      </w:pPr>
      <w:rPr>
        <w:rFonts w:ascii="Courier New" w:hAnsi="Courier New" w:cs="Courier New" w:hint="default"/>
      </w:rPr>
    </w:lvl>
    <w:lvl w:ilvl="8" w:tplc="E800F4E6" w:tentative="1">
      <w:start w:val="1"/>
      <w:numFmt w:val="bullet"/>
      <w:lvlText w:val=""/>
      <w:lvlJc w:val="left"/>
      <w:pPr>
        <w:tabs>
          <w:tab w:val="num" w:pos="7557"/>
        </w:tabs>
        <w:ind w:left="7557" w:hanging="360"/>
      </w:pPr>
      <w:rPr>
        <w:rFonts w:ascii="Wingdings" w:hAnsi="Wingdings" w:hint="default"/>
      </w:rPr>
    </w:lvl>
  </w:abstractNum>
  <w:abstractNum w:abstractNumId="16" w15:restartNumberingAfterBreak="0">
    <w:nsid w:val="7C866FC0"/>
    <w:multiLevelType w:val="hybridMultilevel"/>
    <w:tmpl w:val="57EA2900"/>
    <w:lvl w:ilvl="0" w:tplc="B526F2FE">
      <w:start w:val="1"/>
      <w:numFmt w:val="decimal"/>
      <w:pStyle w:val="ATSNumber2"/>
      <w:lvlText w:val="%1."/>
      <w:lvlJc w:val="left"/>
      <w:pPr>
        <w:tabs>
          <w:tab w:val="num" w:pos="720"/>
        </w:tabs>
        <w:ind w:left="720" w:hanging="360"/>
      </w:pPr>
      <w:rPr>
        <w:rFonts w:hint="default"/>
      </w:rPr>
    </w:lvl>
    <w:lvl w:ilvl="1" w:tplc="9B548778" w:tentative="1">
      <w:start w:val="1"/>
      <w:numFmt w:val="lowerLetter"/>
      <w:lvlText w:val="%2."/>
      <w:lvlJc w:val="left"/>
      <w:pPr>
        <w:tabs>
          <w:tab w:val="num" w:pos="1440"/>
        </w:tabs>
        <w:ind w:left="1440" w:hanging="360"/>
      </w:pPr>
    </w:lvl>
    <w:lvl w:ilvl="2" w:tplc="84869598" w:tentative="1">
      <w:start w:val="1"/>
      <w:numFmt w:val="lowerRoman"/>
      <w:lvlText w:val="%3."/>
      <w:lvlJc w:val="right"/>
      <w:pPr>
        <w:tabs>
          <w:tab w:val="num" w:pos="2160"/>
        </w:tabs>
        <w:ind w:left="2160" w:hanging="180"/>
      </w:pPr>
    </w:lvl>
    <w:lvl w:ilvl="3" w:tplc="69CE7F58" w:tentative="1">
      <w:start w:val="1"/>
      <w:numFmt w:val="decimal"/>
      <w:lvlText w:val="%4."/>
      <w:lvlJc w:val="left"/>
      <w:pPr>
        <w:tabs>
          <w:tab w:val="num" w:pos="2880"/>
        </w:tabs>
        <w:ind w:left="2880" w:hanging="360"/>
      </w:pPr>
    </w:lvl>
    <w:lvl w:ilvl="4" w:tplc="F1609AE4" w:tentative="1">
      <w:start w:val="1"/>
      <w:numFmt w:val="lowerLetter"/>
      <w:lvlText w:val="%5."/>
      <w:lvlJc w:val="left"/>
      <w:pPr>
        <w:tabs>
          <w:tab w:val="num" w:pos="3600"/>
        </w:tabs>
        <w:ind w:left="3600" w:hanging="360"/>
      </w:pPr>
    </w:lvl>
    <w:lvl w:ilvl="5" w:tplc="93B2B41C" w:tentative="1">
      <w:start w:val="1"/>
      <w:numFmt w:val="lowerRoman"/>
      <w:lvlText w:val="%6."/>
      <w:lvlJc w:val="right"/>
      <w:pPr>
        <w:tabs>
          <w:tab w:val="num" w:pos="4320"/>
        </w:tabs>
        <w:ind w:left="4320" w:hanging="180"/>
      </w:pPr>
    </w:lvl>
    <w:lvl w:ilvl="6" w:tplc="16A4F324" w:tentative="1">
      <w:start w:val="1"/>
      <w:numFmt w:val="decimal"/>
      <w:lvlText w:val="%7."/>
      <w:lvlJc w:val="left"/>
      <w:pPr>
        <w:tabs>
          <w:tab w:val="num" w:pos="5040"/>
        </w:tabs>
        <w:ind w:left="5040" w:hanging="360"/>
      </w:pPr>
    </w:lvl>
    <w:lvl w:ilvl="7" w:tplc="72D61368" w:tentative="1">
      <w:start w:val="1"/>
      <w:numFmt w:val="lowerLetter"/>
      <w:lvlText w:val="%8."/>
      <w:lvlJc w:val="left"/>
      <w:pPr>
        <w:tabs>
          <w:tab w:val="num" w:pos="5760"/>
        </w:tabs>
        <w:ind w:left="5760" w:hanging="360"/>
      </w:pPr>
    </w:lvl>
    <w:lvl w:ilvl="8" w:tplc="E3E8E6CA" w:tentative="1">
      <w:start w:val="1"/>
      <w:numFmt w:val="lowerRoman"/>
      <w:lvlText w:val="%9."/>
      <w:lvlJc w:val="right"/>
      <w:pPr>
        <w:tabs>
          <w:tab w:val="num" w:pos="6480"/>
        </w:tabs>
        <w:ind w:left="6480" w:hanging="180"/>
      </w:pPr>
    </w:lvl>
  </w:abstractNum>
  <w:num w:numId="1" w16cid:durableId="1126463281">
    <w:abstractNumId w:val="9"/>
  </w:num>
  <w:num w:numId="2" w16cid:durableId="200940644">
    <w:abstractNumId w:val="7"/>
  </w:num>
  <w:num w:numId="3" w16cid:durableId="229581759">
    <w:abstractNumId w:val="6"/>
  </w:num>
  <w:num w:numId="4" w16cid:durableId="1264609822">
    <w:abstractNumId w:val="5"/>
  </w:num>
  <w:num w:numId="5" w16cid:durableId="1667592193">
    <w:abstractNumId w:val="4"/>
  </w:num>
  <w:num w:numId="6" w16cid:durableId="464395710">
    <w:abstractNumId w:val="8"/>
  </w:num>
  <w:num w:numId="7" w16cid:durableId="145975876">
    <w:abstractNumId w:val="3"/>
  </w:num>
  <w:num w:numId="8" w16cid:durableId="733553451">
    <w:abstractNumId w:val="2"/>
  </w:num>
  <w:num w:numId="9" w16cid:durableId="1356619973">
    <w:abstractNumId w:val="1"/>
  </w:num>
  <w:num w:numId="10" w16cid:durableId="1820531411">
    <w:abstractNumId w:val="0"/>
  </w:num>
  <w:num w:numId="11" w16cid:durableId="1583644521">
    <w:abstractNumId w:val="11"/>
  </w:num>
  <w:num w:numId="12" w16cid:durableId="281615949">
    <w:abstractNumId w:val="15"/>
  </w:num>
  <w:num w:numId="13" w16cid:durableId="1174413876">
    <w:abstractNumId w:val="14"/>
  </w:num>
  <w:num w:numId="14" w16cid:durableId="1977028227">
    <w:abstractNumId w:val="12"/>
  </w:num>
  <w:num w:numId="15" w16cid:durableId="682243672">
    <w:abstractNumId w:val="13"/>
  </w:num>
  <w:num w:numId="16" w16cid:durableId="630019879">
    <w:abstractNumId w:val="10"/>
  </w:num>
  <w:num w:numId="17" w16cid:durableId="2096659529">
    <w:abstractNumId w:val="11"/>
  </w:num>
  <w:num w:numId="18" w16cid:durableId="1827937324">
    <w:abstractNumId w:val="15"/>
  </w:num>
  <w:num w:numId="19" w16cid:durableId="351876682">
    <w:abstractNumId w:val="14"/>
  </w:num>
  <w:num w:numId="20" w16cid:durableId="67909156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A03"/>
    <w:rsid w:val="000B7628"/>
    <w:rsid w:val="00C22A0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CA868B"/>
  <w15:chartTrackingRefBased/>
  <w15:docId w15:val="{4BB8B56A-D581-41D7-8427-A3825B227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caption" w:semiHidden="1" w:unhideWhenUs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link w:val="ATSNormalChar"/>
    <w:qFormat/>
    <w:rsid w:val="001B789F"/>
    <w:pPr>
      <w:spacing w:before="120" w:after="120"/>
    </w:pPr>
    <w:rPr>
      <w:lang w:eastAsia="en-GB"/>
    </w:rPr>
  </w:style>
  <w:style w:type="paragraph" w:customStyle="1" w:styleId="ATSBullet1">
    <w:name w:val="ATS Bullet 1"/>
    <w:basedOn w:val="ATSNormal"/>
    <w:uiPriority w:val="99"/>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link w:val="ATSHeading2Char"/>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 w:type="character" w:customStyle="1" w:styleId="ATSHeading2Char">
    <w:name w:val="ATS Heading 2 Char"/>
    <w:link w:val="ATSHeading2"/>
    <w:locked/>
    <w:rsid w:val="000B7628"/>
    <w:rPr>
      <w:rFonts w:ascii="Arial" w:hAnsi="Arial"/>
      <w:b/>
      <w:i/>
      <w:sz w:val="24"/>
      <w:szCs w:val="22"/>
      <w:lang w:val="en-GB" w:eastAsia="en-GB"/>
    </w:rPr>
  </w:style>
  <w:style w:type="character" w:customStyle="1" w:styleId="ATSNormalChar">
    <w:name w:val="ATS Normal Char"/>
    <w:link w:val="ATSNormal"/>
    <w:locked/>
    <w:rsid w:val="000B7628"/>
    <w:rPr>
      <w:sz w:val="22"/>
      <w:szCs w:val="24"/>
      <w:lang w:val="en-GB" w:eastAsia="en-GB"/>
    </w:rPr>
  </w:style>
  <w:style w:type="character" w:customStyle="1" w:styleId="hps">
    <w:name w:val="hps"/>
    <w:rsid w:val="000B7628"/>
  </w:style>
  <w:style w:type="character" w:customStyle="1" w:styleId="markedcontent">
    <w:name w:val="markedcontent"/>
    <w:basedOn w:val="Fuentedeprrafopredeter"/>
    <w:rsid w:val="000B7628"/>
  </w:style>
  <w:style w:type="paragraph" w:customStyle="1" w:styleId="Default">
    <w:name w:val="Default"/>
    <w:rsid w:val="000B7628"/>
    <w:pPr>
      <w:autoSpaceDE w:val="0"/>
      <w:autoSpaceDN w:val="0"/>
      <w:adjustRightInd w:val="0"/>
    </w:pPr>
    <w:rPr>
      <w:rFonts w:eastAsia="Calibri"/>
      <w:color w:val="000000"/>
      <w:sz w:val="24"/>
      <w:szCs w:val="24"/>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uments.ats.aq/recatt/att645_e.pdf"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uments.ats.aq/recatt/att645_e.pdf"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1070</Words>
  <Characters>6092</Characters>
  <Application>Microsoft Office Word</Application>
  <DocSecurity>0</DocSecurity>
  <Lines>50</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7148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Jose Luis Agraz</dc:creator>
  <cp:lastModifiedBy>Jose Luis Agraz</cp:lastModifiedBy>
  <cp:revision>3</cp:revision>
  <cp:lastPrinted>2008-01-22T18:20:00Z</cp:lastPrinted>
  <dcterms:created xsi:type="dcterms:W3CDTF">2022-10-28T13:16:00Z</dcterms:created>
  <dcterms:modified xsi:type="dcterms:W3CDTF">2023-04-05T14:15:00Z</dcterms:modified>
</cp:coreProperties>
</file>