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5794A" w14:textId="77777777" w:rsidR="00C26F2D" w:rsidRDefault="00592EA5" w:rsidP="009E619D">
      <w:pPr>
        <w:rPr>
          <w:lang w:val="es-ES_tradnl"/>
        </w:rPr>
      </w:pPr>
    </w:p>
    <w:p w14:paraId="7B0B09AF" w14:textId="77777777" w:rsidR="002F0A13" w:rsidRDefault="00592EA5" w:rsidP="004B4A60">
      <w:pPr>
        <w:rPr>
          <w:b/>
          <w:u w:val="single"/>
          <w:lang w:val="es-ES_tradnl"/>
        </w:rPr>
      </w:pPr>
    </w:p>
    <w:p w14:paraId="717F7DCD" w14:textId="77777777" w:rsidR="002F0A13" w:rsidRDefault="00592EA5" w:rsidP="004B4A60">
      <w:pPr>
        <w:rPr>
          <w:b/>
          <w:u w:val="single"/>
          <w:lang w:val="es-ES_tradnl"/>
        </w:rPr>
      </w:pPr>
    </w:p>
    <w:p w14:paraId="430A0BCC" w14:textId="77777777" w:rsidR="002F0A13" w:rsidRDefault="00592EA5" w:rsidP="004B4A60">
      <w:pPr>
        <w:rPr>
          <w:b/>
          <w:u w:val="single"/>
          <w:lang w:val="es-ES_tradnl"/>
        </w:rPr>
      </w:pPr>
    </w:p>
    <w:p w14:paraId="7373615B" w14:textId="77777777" w:rsidR="002F0A13" w:rsidRDefault="00592EA5" w:rsidP="004B4A60">
      <w:pPr>
        <w:rPr>
          <w:b/>
          <w:u w:val="single"/>
          <w:lang w:val="es-ES_tradnl"/>
        </w:rPr>
      </w:pPr>
    </w:p>
    <w:p w14:paraId="2C6ACE81" w14:textId="77777777" w:rsidR="00C26F2D" w:rsidRDefault="00592EA5" w:rsidP="004B4A60">
      <w:pPr>
        <w:rPr>
          <w:b/>
          <w:u w:val="single"/>
          <w:lang w:val="es-ES_tradnl"/>
        </w:rPr>
      </w:pPr>
    </w:p>
    <w:p w14:paraId="1880FAD1" w14:textId="77777777" w:rsidR="004B4A60" w:rsidRPr="00592EA5" w:rsidRDefault="00592EA5" w:rsidP="001B789F">
      <w:pPr>
        <w:pStyle w:val="ATSTitle"/>
      </w:pPr>
      <w:bookmarkStart w:id="0" w:name="name"/>
      <w:r>
        <w:t xml:space="preserve">Revised Management Plan for Antarctic Specially Protected Area No. 145 Port Foster, Deception Island, South Shetland Islands</w:t>
      </w:r>
      <w:r>
        <w:t xml:space="preserve"> </w:t>
      </w:r>
    </w:p>
    <w:bookmarkEnd w:id="0"/>
    <w:p w14:paraId="2722D023" w14:textId="77777777" w:rsidR="004725CA" w:rsidRPr="00592EA5" w:rsidRDefault="004725CA" w:rsidP="001B789F">
      <w:pPr>
        <w:pStyle w:val="ATSTitle"/>
        <w:rPr>
          <w:lang w:val="es-AR"/>
        </w:rPr>
      </w:pPr>
    </w:p>
    <w:p w14:paraId="7D9788A2" w14:textId="77777777" w:rsidR="004B4A60" w:rsidRPr="00592EA5" w:rsidRDefault="00592EA5" w:rsidP="00F75424">
      <w:pPr>
        <w:jc w:val="center"/>
        <w:rPr>
          <w:lang w:val="es-AR"/>
        </w:rPr>
      </w:pPr>
    </w:p>
    <w:p w14:paraId="3961985A" w14:textId="77777777" w:rsidR="004B4A60" w:rsidRPr="00592EA5" w:rsidRDefault="00592EA5" w:rsidP="002F0A13">
      <w:pPr>
        <w:rPr>
          <w:lang w:val="es-AR"/>
        </w:rPr>
      </w:pPr>
    </w:p>
    <w:p w14:paraId="701E84F1" w14:textId="77777777" w:rsidR="004B4A60" w:rsidRPr="00592EA5" w:rsidRDefault="00592EA5" w:rsidP="00F75424">
      <w:pPr>
        <w:jc w:val="center"/>
      </w:pPr>
      <w:bookmarkStart w:id="1" w:name="memo"/>
      <w:bookmarkEnd w:id="1"/>
    </w:p>
    <w:p w14:paraId="5DDEFFFE" w14:textId="77777777" w:rsidR="004B4A60" w:rsidRPr="00592EA5" w:rsidRDefault="00592EA5" w:rsidP="004B4A60">
      <w:pPr>
        <w:rPr>
          <w:lang w:val="es-AR"/>
        </w:rPr>
      </w:pPr>
    </w:p>
    <w:p w14:paraId="4F0FA996" w14:textId="77777777" w:rsidR="00C26F2D" w:rsidRPr="00592EA5" w:rsidRDefault="00592EA5" w:rsidP="00952E9F">
      <w:pPr>
        <w:rPr>
          <w:lang w:val="es-AR"/>
        </w:rPr>
        <w:sectPr w:rsidR="00C26F2D" w:rsidRPr="00592EA5" w:rsidSect="000E1D5C">
          <w:headerReference w:type="default" r:id="rId7"/>
          <w:footerReference w:type="even" r:id="rId8"/>
          <w:footerReference w:type="default" r:id="rId9"/>
          <w:pgSz w:w="11907" w:h="16840" w:code="9"/>
          <w:pgMar w:top="1134" w:right="1134" w:bottom="1134" w:left="1134" w:header="709" w:footer="709" w:gutter="0"/>
          <w:cols w:space="708"/>
          <w:docGrid w:linePitch="360"/>
        </w:sectPr>
      </w:pPr>
    </w:p>
    <w:p w14:paraId="26E9B211" w14:textId="77777777" w:rsidR="004B4A60" w:rsidRPr="00592EA5" w:rsidRDefault="00592EA5" w:rsidP="00952E9F">
      <w:pPr>
        <w:rPr>
          <w:lang w:val="es-AR"/>
        </w:rPr>
      </w:pPr>
    </w:p>
    <w:tbl>
      <w:tblPr>
        <w:tblW w:w="85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9"/>
        <w:gridCol w:w="5381"/>
      </w:tblGrid>
      <w:tr w:rsidR="00592EA5" w:rsidRPr="00B50328" w14:paraId="3941F3B0" w14:textId="77777777" w:rsidTr="00E81FB2">
        <w:tc>
          <w:tcPr>
            <w:tcW w:w="8500" w:type="dxa"/>
            <w:gridSpan w:val="2"/>
            <w:shd w:val="clear" w:color="auto" w:fill="auto"/>
          </w:tcPr>
          <w:p w14:paraId="68199A51" w14:textId="77777777" w:rsidR="00592EA5" w:rsidRPr="000433D0" w:rsidRDefault="00592EA5" w:rsidP="00E81FB2">
            <w:pPr>
              <w:pBdr>
                <w:top w:val="nil"/>
                <w:left w:val="nil"/>
                <w:bottom w:val="nil"/>
                <w:right w:val="nil"/>
                <w:between w:val="nil"/>
              </w:pBdr>
              <w:spacing w:before="120" w:after="120"/>
              <w:ind w:left="720" w:hanging="360"/>
              <w:jc w:val="center"/>
              <w:rPr>
                <w:b/>
                <w:color w:val="000000"/>
                <w:szCs w:val="22"/>
              </w:rPr>
            </w:pPr>
            <w:r>
              <w:rPr>
                <w:b/>
                <w:color w:val="000000"/>
              </w:rPr>
              <w:t xml:space="preserve">ASPA 145, Port Foster, Deception Island, South Shetland Islands</w:t>
            </w:r>
          </w:p>
        </w:tc>
      </w:tr>
      <w:tr w:rsidR="00592EA5" w14:paraId="1F0683E5" w14:textId="77777777" w:rsidTr="00592EA5">
        <w:tc>
          <w:tcPr>
            <w:tcW w:w="3119" w:type="dxa"/>
            <w:shd w:val="clear" w:color="auto" w:fill="auto"/>
          </w:tcPr>
          <w:p w14:paraId="322E6DBF" w14:textId="77777777" w:rsidR="00592EA5" w:rsidRPr="000433D0" w:rsidRDefault="00592EA5" w:rsidP="00592EA5">
            <w:pPr>
              <w:numPr>
                <w:ilvl w:val="0"/>
                <w:numId w:val="22"/>
              </w:numPr>
              <w:pBdr>
                <w:top w:val="nil"/>
                <w:left w:val="nil"/>
                <w:bottom w:val="nil"/>
                <w:right w:val="nil"/>
                <w:between w:val="nil"/>
              </w:pBdr>
              <w:spacing w:before="120" w:after="120"/>
              <w:ind w:left="0"/>
              <w:rPr>
                <w:b/>
                <w:color w:val="000000"/>
                <w:szCs w:val="22"/>
              </w:rPr>
            </w:pPr>
            <w:r>
              <w:rPr>
                <w:b/>
                <w:color w:val="000000"/>
              </w:rPr>
              <w:t xml:space="preserve">1.</w:t>
            </w:r>
            <w:r>
              <w:rPr>
                <w:b/>
                <w:color w:val="000000"/>
              </w:rPr>
              <w:t xml:space="preserve"> </w:t>
            </w:r>
            <w:r>
              <w:rPr>
                <w:b/>
                <w:color w:val="000000"/>
              </w:rPr>
              <w:t xml:space="preserve">Is the designation of a new ASPA proposed?</w:t>
            </w:r>
            <w:r>
              <w:rPr>
                <w:b/>
                <w:color w:val="000000"/>
              </w:rPr>
              <w:t xml:space="preserve"> </w:t>
            </w:r>
          </w:p>
        </w:tc>
        <w:tc>
          <w:tcPr>
            <w:tcW w:w="5381" w:type="dxa"/>
            <w:shd w:val="clear" w:color="auto" w:fill="auto"/>
          </w:tcPr>
          <w:p w14:paraId="3A3504D0" w14:textId="77777777" w:rsidR="00592EA5" w:rsidRDefault="00592EA5" w:rsidP="00592EA5">
            <w:pPr>
              <w:numPr>
                <w:ilvl w:val="0"/>
                <w:numId w:val="22"/>
              </w:numPr>
              <w:pBdr>
                <w:top w:val="nil"/>
                <w:left w:val="nil"/>
                <w:bottom w:val="nil"/>
                <w:right w:val="nil"/>
                <w:between w:val="nil"/>
              </w:pBdr>
              <w:spacing w:before="120" w:after="120"/>
              <w:ind w:left="0"/>
              <w:rPr>
                <w:color w:val="000000"/>
                <w:szCs w:val="22"/>
              </w:rPr>
            </w:pPr>
            <w:r>
              <w:rPr>
                <w:color w:val="000000"/>
              </w:rPr>
              <w:t xml:space="preserve">No</w:t>
            </w:r>
          </w:p>
        </w:tc>
      </w:tr>
      <w:tr w:rsidR="00592EA5" w14:paraId="31C6EF00" w14:textId="77777777" w:rsidTr="00592EA5">
        <w:tc>
          <w:tcPr>
            <w:tcW w:w="3119" w:type="dxa"/>
            <w:shd w:val="clear" w:color="auto" w:fill="auto"/>
          </w:tcPr>
          <w:p w14:paraId="57FEA3FC" w14:textId="77777777" w:rsidR="00592EA5" w:rsidRPr="000433D0" w:rsidRDefault="00592EA5" w:rsidP="00592EA5">
            <w:pPr>
              <w:numPr>
                <w:ilvl w:val="0"/>
                <w:numId w:val="22"/>
              </w:numPr>
              <w:pBdr>
                <w:top w:val="nil"/>
                <w:left w:val="nil"/>
                <w:bottom w:val="nil"/>
                <w:right w:val="nil"/>
                <w:between w:val="nil"/>
              </w:pBdr>
              <w:spacing w:before="120" w:after="120"/>
              <w:ind w:left="0"/>
              <w:rPr>
                <w:b/>
                <w:color w:val="000000"/>
                <w:szCs w:val="22"/>
              </w:rPr>
            </w:pPr>
            <w:r>
              <w:rPr>
                <w:b/>
                <w:color w:val="000000"/>
              </w:rPr>
              <w:t xml:space="preserve">2.</w:t>
            </w:r>
            <w:r>
              <w:rPr>
                <w:b/>
                <w:color w:val="000000"/>
              </w:rPr>
              <w:t xml:space="preserve"> </w:t>
            </w:r>
            <w:r>
              <w:rPr>
                <w:b/>
                <w:color w:val="000000"/>
              </w:rPr>
              <w:t xml:space="preserve">Is the designation of a new ASMA proposed?</w:t>
            </w:r>
            <w:r>
              <w:rPr>
                <w:b/>
                <w:color w:val="000000"/>
              </w:rPr>
              <w:t xml:space="preserve"> </w:t>
            </w:r>
          </w:p>
        </w:tc>
        <w:tc>
          <w:tcPr>
            <w:tcW w:w="5381" w:type="dxa"/>
            <w:shd w:val="clear" w:color="auto" w:fill="auto"/>
          </w:tcPr>
          <w:p w14:paraId="5EE5D270" w14:textId="77777777" w:rsidR="00592EA5" w:rsidRDefault="00592EA5" w:rsidP="00E81FB2">
            <w:pPr>
              <w:pBdr>
                <w:top w:val="nil"/>
                <w:left w:val="nil"/>
                <w:bottom w:val="nil"/>
                <w:right w:val="nil"/>
                <w:between w:val="nil"/>
              </w:pBdr>
              <w:spacing w:before="120" w:after="120"/>
              <w:rPr>
                <w:color w:val="000000"/>
                <w:szCs w:val="22"/>
              </w:rPr>
            </w:pPr>
            <w:r>
              <w:rPr>
                <w:color w:val="000000"/>
              </w:rPr>
              <w:t xml:space="preserve">No</w:t>
            </w:r>
          </w:p>
        </w:tc>
      </w:tr>
      <w:tr w:rsidR="00592EA5" w14:paraId="6BF4A8ED" w14:textId="77777777" w:rsidTr="00592EA5">
        <w:trPr>
          <w:trHeight w:val="647"/>
        </w:trPr>
        <w:tc>
          <w:tcPr>
            <w:tcW w:w="3119" w:type="dxa"/>
            <w:shd w:val="clear" w:color="auto" w:fill="auto"/>
          </w:tcPr>
          <w:p w14:paraId="37CBA473" w14:textId="77777777" w:rsidR="00592EA5" w:rsidRPr="000433D0" w:rsidRDefault="00592EA5" w:rsidP="00592EA5">
            <w:pPr>
              <w:numPr>
                <w:ilvl w:val="0"/>
                <w:numId w:val="22"/>
              </w:numPr>
              <w:pBdr>
                <w:top w:val="nil"/>
                <w:left w:val="nil"/>
                <w:bottom w:val="nil"/>
                <w:right w:val="nil"/>
                <w:between w:val="nil"/>
              </w:pBdr>
              <w:spacing w:before="120" w:after="120"/>
              <w:ind w:left="0"/>
              <w:rPr>
                <w:b/>
                <w:color w:val="000000"/>
                <w:szCs w:val="22"/>
              </w:rPr>
            </w:pPr>
            <w:r>
              <w:rPr>
                <w:b/>
                <w:color w:val="000000"/>
              </w:rPr>
              <w:t xml:space="preserve">3.</w:t>
            </w:r>
            <w:r>
              <w:rPr>
                <w:b/>
                <w:color w:val="000000"/>
              </w:rPr>
              <w:t xml:space="preserve"> </w:t>
            </w:r>
            <w:r>
              <w:rPr>
                <w:b/>
                <w:color w:val="000000"/>
              </w:rPr>
              <w:t xml:space="preserve">Does the proposal relate to an existing ASPA or ASMA?</w:t>
            </w:r>
          </w:p>
        </w:tc>
        <w:tc>
          <w:tcPr>
            <w:tcW w:w="5381" w:type="dxa"/>
            <w:shd w:val="clear" w:color="auto" w:fill="auto"/>
          </w:tcPr>
          <w:p w14:paraId="1A709444" w14:textId="77777777" w:rsidR="00592EA5" w:rsidRDefault="00592EA5" w:rsidP="00592EA5">
            <w:pPr>
              <w:numPr>
                <w:ilvl w:val="0"/>
                <w:numId w:val="22"/>
              </w:numPr>
              <w:pBdr>
                <w:top w:val="nil"/>
                <w:left w:val="nil"/>
                <w:bottom w:val="nil"/>
                <w:right w:val="nil"/>
                <w:between w:val="nil"/>
              </w:pBdr>
              <w:spacing w:before="120" w:after="120"/>
              <w:ind w:left="0"/>
              <w:rPr>
                <w:color w:val="000000"/>
                <w:szCs w:val="22"/>
              </w:rPr>
            </w:pPr>
            <w:r>
              <w:rPr>
                <w:color w:val="000000"/>
              </w:rPr>
              <w:t xml:space="preserve">Yes</w:t>
            </w:r>
          </w:p>
        </w:tc>
      </w:tr>
      <w:tr w:rsidR="00592EA5" w14:paraId="7C3D9686" w14:textId="77777777" w:rsidTr="00592EA5">
        <w:tc>
          <w:tcPr>
            <w:tcW w:w="3119" w:type="dxa"/>
            <w:shd w:val="clear" w:color="auto" w:fill="auto"/>
          </w:tcPr>
          <w:p w14:paraId="24017D17" w14:textId="77777777" w:rsidR="00592EA5" w:rsidRDefault="00592EA5" w:rsidP="00592EA5">
            <w:pPr>
              <w:numPr>
                <w:ilvl w:val="0"/>
                <w:numId w:val="21"/>
              </w:numPr>
              <w:pBdr>
                <w:top w:val="nil"/>
                <w:left w:val="nil"/>
                <w:bottom w:val="nil"/>
                <w:right w:val="nil"/>
                <w:between w:val="nil"/>
              </w:pBdr>
              <w:spacing w:before="120" w:after="120"/>
              <w:ind w:left="0"/>
              <w:jc w:val="both"/>
              <w:rPr>
                <w:color w:val="000000"/>
                <w:szCs w:val="22"/>
              </w:rPr>
            </w:pPr>
            <w:r>
              <w:rPr>
                <w:color w:val="000000"/>
              </w:rPr>
              <w:t xml:space="preserve">Original designation:</w:t>
            </w:r>
            <w:r>
              <w:rPr>
                <w:color w:val="000000"/>
              </w:rPr>
              <w:t xml:space="preserve"> </w:t>
            </w:r>
          </w:p>
        </w:tc>
        <w:tc>
          <w:tcPr>
            <w:tcW w:w="5381" w:type="dxa"/>
            <w:shd w:val="clear" w:color="auto" w:fill="auto"/>
          </w:tcPr>
          <w:p w14:paraId="6828B1E5" w14:textId="77777777" w:rsidR="00592EA5" w:rsidRDefault="00592EA5" w:rsidP="00592EA5">
            <w:pPr>
              <w:numPr>
                <w:ilvl w:val="0"/>
                <w:numId w:val="21"/>
              </w:numPr>
              <w:pBdr>
                <w:top w:val="nil"/>
                <w:left w:val="nil"/>
                <w:bottom w:val="nil"/>
                <w:right w:val="nil"/>
                <w:between w:val="nil"/>
              </w:pBdr>
              <w:spacing w:before="120" w:after="120"/>
              <w:ind w:left="0"/>
              <w:jc w:val="both"/>
              <w:rPr>
                <w:color w:val="000000"/>
                <w:szCs w:val="22"/>
              </w:rPr>
            </w:pPr>
            <w:r>
              <w:rPr>
                <w:color w:val="000000"/>
              </w:rPr>
              <w:t xml:space="preserve">SSSI 27</w:t>
            </w:r>
          </w:p>
        </w:tc>
      </w:tr>
      <w:tr w:rsidR="00592EA5" w14:paraId="56153627" w14:textId="77777777" w:rsidTr="00592EA5">
        <w:tc>
          <w:tcPr>
            <w:tcW w:w="3119" w:type="dxa"/>
            <w:shd w:val="clear" w:color="auto" w:fill="auto"/>
          </w:tcPr>
          <w:p w14:paraId="61C487F1" w14:textId="77777777" w:rsidR="00592EA5" w:rsidRPr="000433D0" w:rsidRDefault="00592EA5" w:rsidP="00592EA5">
            <w:pPr>
              <w:numPr>
                <w:ilvl w:val="0"/>
                <w:numId w:val="21"/>
              </w:numPr>
              <w:pBdr>
                <w:top w:val="nil"/>
                <w:left w:val="nil"/>
                <w:bottom w:val="nil"/>
                <w:right w:val="nil"/>
                <w:between w:val="nil"/>
              </w:pBdr>
              <w:spacing w:before="120" w:after="120"/>
              <w:ind w:left="0"/>
              <w:jc w:val="both"/>
              <w:rPr>
                <w:color w:val="000000"/>
                <w:szCs w:val="22"/>
              </w:rPr>
            </w:pPr>
            <w:r>
              <w:rPr>
                <w:color w:val="000000"/>
              </w:rPr>
              <w:t xml:space="preserve">First adoption of the management plan:</w:t>
            </w:r>
            <w:r>
              <w:rPr>
                <w:color w:val="000000"/>
              </w:rPr>
              <w:t xml:space="preserve"> </w:t>
            </w:r>
          </w:p>
        </w:tc>
        <w:tc>
          <w:tcPr>
            <w:tcW w:w="5381" w:type="dxa"/>
            <w:shd w:val="clear" w:color="auto" w:fill="auto"/>
          </w:tcPr>
          <w:p w14:paraId="4BA00CBB" w14:textId="77777777" w:rsidR="00592EA5" w:rsidRDefault="00592EA5" w:rsidP="00592EA5">
            <w:pPr>
              <w:numPr>
                <w:ilvl w:val="0"/>
                <w:numId w:val="21"/>
              </w:numPr>
              <w:pBdr>
                <w:top w:val="nil"/>
                <w:left w:val="nil"/>
                <w:bottom w:val="nil"/>
                <w:right w:val="nil"/>
                <w:between w:val="nil"/>
              </w:pBdr>
              <w:spacing w:before="120" w:after="120"/>
              <w:ind w:left="0"/>
              <w:jc w:val="both"/>
              <w:rPr>
                <w:color w:val="000000"/>
                <w:szCs w:val="22"/>
              </w:rPr>
            </w:pPr>
            <w:r>
              <w:rPr>
                <w:color w:val="000000"/>
              </w:rPr>
              <w:t xml:space="preserve">Recommendation XIV-5 (1987)</w:t>
            </w:r>
          </w:p>
        </w:tc>
      </w:tr>
      <w:tr w:rsidR="00592EA5" w:rsidRPr="00B50328" w14:paraId="30209743" w14:textId="77777777" w:rsidTr="00592EA5">
        <w:tc>
          <w:tcPr>
            <w:tcW w:w="3119" w:type="dxa"/>
            <w:shd w:val="clear" w:color="auto" w:fill="auto"/>
          </w:tcPr>
          <w:p w14:paraId="06CB564E" w14:textId="77777777" w:rsidR="00592EA5" w:rsidRPr="000433D0" w:rsidRDefault="00592EA5" w:rsidP="00592EA5">
            <w:pPr>
              <w:numPr>
                <w:ilvl w:val="0"/>
                <w:numId w:val="21"/>
              </w:numPr>
              <w:pBdr>
                <w:top w:val="nil"/>
                <w:left w:val="nil"/>
                <w:bottom w:val="nil"/>
                <w:right w:val="nil"/>
                <w:between w:val="nil"/>
              </w:pBdr>
              <w:spacing w:before="120" w:after="120"/>
              <w:ind w:left="0"/>
              <w:jc w:val="both"/>
              <w:rPr>
                <w:color w:val="000000"/>
                <w:szCs w:val="22"/>
              </w:rPr>
            </w:pPr>
            <w:r>
              <w:rPr>
                <w:color w:val="000000"/>
              </w:rPr>
              <w:t xml:space="preserve">Management plan reviews:</w:t>
            </w:r>
            <w:r>
              <w:rPr>
                <w:color w:val="000000"/>
              </w:rPr>
              <w:t xml:space="preserve"> </w:t>
            </w:r>
          </w:p>
        </w:tc>
        <w:tc>
          <w:tcPr>
            <w:tcW w:w="5381" w:type="dxa"/>
            <w:shd w:val="clear" w:color="auto" w:fill="auto"/>
          </w:tcPr>
          <w:p w14:paraId="41BAA389" w14:textId="77777777" w:rsidR="00592EA5" w:rsidRPr="000433D0" w:rsidRDefault="00592EA5" w:rsidP="00592EA5">
            <w:pPr>
              <w:numPr>
                <w:ilvl w:val="0"/>
                <w:numId w:val="21"/>
              </w:numPr>
              <w:pBdr>
                <w:top w:val="nil"/>
                <w:left w:val="nil"/>
                <w:bottom w:val="nil"/>
                <w:right w:val="nil"/>
                <w:between w:val="nil"/>
              </w:pBdr>
              <w:spacing w:before="120" w:after="120"/>
              <w:ind w:left="0"/>
              <w:jc w:val="both"/>
              <w:rPr>
                <w:color w:val="000000"/>
                <w:szCs w:val="22"/>
              </w:rPr>
            </w:pPr>
            <w:r>
              <w:rPr>
                <w:color w:val="000000"/>
              </w:rPr>
              <w:t xml:space="preserve">A revised version was approved by Measure 3 (2005)</w:t>
            </w:r>
          </w:p>
        </w:tc>
      </w:tr>
      <w:tr w:rsidR="00592EA5" w14:paraId="1B407313" w14:textId="77777777" w:rsidTr="00592EA5">
        <w:tc>
          <w:tcPr>
            <w:tcW w:w="3119" w:type="dxa"/>
            <w:shd w:val="clear" w:color="auto" w:fill="auto"/>
          </w:tcPr>
          <w:p w14:paraId="6D57ACAB" w14:textId="77777777" w:rsidR="00592EA5" w:rsidRDefault="00592EA5" w:rsidP="00592EA5">
            <w:pPr>
              <w:numPr>
                <w:ilvl w:val="0"/>
                <w:numId w:val="21"/>
              </w:numPr>
              <w:pBdr>
                <w:top w:val="nil"/>
                <w:left w:val="nil"/>
                <w:bottom w:val="nil"/>
                <w:right w:val="nil"/>
                <w:between w:val="nil"/>
              </w:pBdr>
              <w:spacing w:before="120" w:after="120"/>
              <w:ind w:left="0"/>
              <w:jc w:val="both"/>
              <w:rPr>
                <w:color w:val="000000"/>
                <w:szCs w:val="22"/>
              </w:rPr>
            </w:pPr>
            <w:r>
              <w:rPr>
                <w:color w:val="000000"/>
              </w:rPr>
              <w:t xml:space="preserve">Current management plan:</w:t>
            </w:r>
            <w:r>
              <w:rPr>
                <w:color w:val="000000"/>
              </w:rPr>
              <w:t xml:space="preserve"> </w:t>
            </w:r>
          </w:p>
        </w:tc>
        <w:tc>
          <w:tcPr>
            <w:tcW w:w="5381" w:type="dxa"/>
            <w:shd w:val="clear" w:color="auto" w:fill="auto"/>
          </w:tcPr>
          <w:p w14:paraId="57881953" w14:textId="77777777" w:rsidR="00592EA5" w:rsidRDefault="00592EA5" w:rsidP="00592EA5">
            <w:pPr>
              <w:numPr>
                <w:ilvl w:val="0"/>
                <w:numId w:val="21"/>
              </w:numPr>
              <w:pBdr>
                <w:top w:val="nil"/>
                <w:left w:val="nil"/>
                <w:bottom w:val="nil"/>
                <w:right w:val="nil"/>
                <w:between w:val="nil"/>
              </w:pBdr>
              <w:spacing w:before="120" w:after="120"/>
              <w:ind w:left="0"/>
              <w:jc w:val="both"/>
              <w:rPr>
                <w:color w:val="000000"/>
                <w:szCs w:val="22"/>
              </w:rPr>
            </w:pPr>
            <w:r>
              <w:rPr>
                <w:color w:val="000000"/>
              </w:rPr>
              <w:t xml:space="preserve">Measure 3 (2005)</w:t>
            </w:r>
          </w:p>
        </w:tc>
      </w:tr>
      <w:tr w:rsidR="00592EA5" w:rsidRPr="00B50328" w14:paraId="4FE37CE7" w14:textId="77777777" w:rsidTr="00592EA5">
        <w:tc>
          <w:tcPr>
            <w:tcW w:w="3119" w:type="dxa"/>
            <w:shd w:val="clear" w:color="auto" w:fill="auto"/>
          </w:tcPr>
          <w:p w14:paraId="128B654A" w14:textId="77777777" w:rsidR="00592EA5" w:rsidRPr="00B50328" w:rsidRDefault="00592EA5" w:rsidP="00592EA5">
            <w:pPr>
              <w:numPr>
                <w:ilvl w:val="0"/>
                <w:numId w:val="21"/>
              </w:numPr>
              <w:pBdr>
                <w:top w:val="nil"/>
                <w:left w:val="nil"/>
                <w:bottom w:val="nil"/>
                <w:right w:val="nil"/>
                <w:between w:val="nil"/>
              </w:pBdr>
              <w:spacing w:before="120" w:after="120"/>
              <w:ind w:left="0"/>
              <w:jc w:val="both"/>
              <w:rPr>
                <w:color w:val="000000"/>
                <w:szCs w:val="22"/>
              </w:rPr>
            </w:pPr>
            <w:r>
              <w:rPr>
                <w:color w:val="000000"/>
              </w:rPr>
              <w:t xml:space="preserve">Any extension of the expiry date of the management plan:</w:t>
            </w:r>
            <w:r>
              <w:rPr>
                <w:color w:val="000000"/>
              </w:rPr>
              <w:t xml:space="preserve"> </w:t>
            </w:r>
          </w:p>
        </w:tc>
        <w:tc>
          <w:tcPr>
            <w:tcW w:w="5381" w:type="dxa"/>
            <w:shd w:val="clear" w:color="auto" w:fill="auto"/>
          </w:tcPr>
          <w:p w14:paraId="08B98301" w14:textId="77777777" w:rsidR="00592EA5" w:rsidRPr="00B50328" w:rsidRDefault="00592EA5" w:rsidP="00592EA5">
            <w:pPr>
              <w:numPr>
                <w:ilvl w:val="0"/>
                <w:numId w:val="21"/>
              </w:numPr>
              <w:pBdr>
                <w:top w:val="nil"/>
                <w:left w:val="nil"/>
                <w:bottom w:val="nil"/>
                <w:right w:val="nil"/>
                <w:between w:val="nil"/>
              </w:pBdr>
              <w:spacing w:before="120" w:after="120"/>
              <w:ind w:left="0"/>
              <w:jc w:val="both"/>
              <w:rPr>
                <w:color w:val="000000"/>
                <w:szCs w:val="22"/>
              </w:rPr>
            </w:pPr>
            <w:r>
              <w:rPr>
                <w:color w:val="000000"/>
              </w:rPr>
              <w:t xml:space="preserve">Two extensions, approved through Measure 2 (2000) and Measure 5 (2009).</w:t>
            </w:r>
          </w:p>
        </w:tc>
      </w:tr>
      <w:tr w:rsidR="00592EA5" w:rsidRPr="00B50328" w14:paraId="3DF9D872" w14:textId="77777777" w:rsidTr="00592EA5">
        <w:tc>
          <w:tcPr>
            <w:tcW w:w="3119" w:type="dxa"/>
            <w:shd w:val="clear" w:color="auto" w:fill="auto"/>
          </w:tcPr>
          <w:p w14:paraId="653B84F4" w14:textId="77777777" w:rsidR="00592EA5" w:rsidRPr="00B50328" w:rsidRDefault="00592EA5" w:rsidP="00592EA5">
            <w:pPr>
              <w:numPr>
                <w:ilvl w:val="0"/>
                <w:numId w:val="21"/>
              </w:numPr>
              <w:pBdr>
                <w:top w:val="nil"/>
                <w:left w:val="nil"/>
                <w:bottom w:val="nil"/>
                <w:right w:val="nil"/>
                <w:between w:val="nil"/>
              </w:pBdr>
              <w:spacing w:before="120" w:after="120"/>
              <w:ind w:left="0"/>
              <w:jc w:val="both"/>
              <w:rPr>
                <w:color w:val="000000"/>
                <w:szCs w:val="22"/>
              </w:rPr>
            </w:pPr>
            <w:r>
              <w:rPr>
                <w:color w:val="000000"/>
              </w:rPr>
              <w:t xml:space="preserve">Change of name and number to ASPA 145 by virtue of Decision 1 (2002).</w:t>
            </w:r>
            <w:r>
              <w:rPr>
                <w:color w:val="000000"/>
              </w:rPr>
              <w:t xml:space="preserve"> </w:t>
            </w:r>
          </w:p>
        </w:tc>
        <w:tc>
          <w:tcPr>
            <w:tcW w:w="5381" w:type="dxa"/>
            <w:shd w:val="clear" w:color="auto" w:fill="auto"/>
          </w:tcPr>
          <w:p w14:paraId="37687914" w14:textId="77777777" w:rsidR="00592EA5" w:rsidRPr="00B50328" w:rsidRDefault="00592EA5" w:rsidP="00592EA5">
            <w:pPr>
              <w:numPr>
                <w:ilvl w:val="0"/>
                <w:numId w:val="21"/>
              </w:numPr>
              <w:pBdr>
                <w:top w:val="nil"/>
                <w:left w:val="nil"/>
                <w:bottom w:val="nil"/>
                <w:right w:val="nil"/>
                <w:between w:val="nil"/>
              </w:pBdr>
              <w:spacing w:before="120" w:after="120"/>
              <w:ind w:left="0"/>
              <w:jc w:val="both"/>
              <w:rPr>
                <w:color w:val="000000"/>
                <w:szCs w:val="22"/>
              </w:rPr>
            </w:pPr>
            <w:r>
              <w:rPr>
                <w:color w:val="000000"/>
              </w:rPr>
              <w:t xml:space="preserve">ASPA 145, Port Foster, Deception Island, South Shetland Islands</w:t>
            </w:r>
          </w:p>
        </w:tc>
      </w:tr>
      <w:tr w:rsidR="00592EA5" w:rsidRPr="00B50328" w14:paraId="2077961D" w14:textId="77777777" w:rsidTr="00592EA5">
        <w:tc>
          <w:tcPr>
            <w:tcW w:w="3119" w:type="dxa"/>
            <w:shd w:val="clear" w:color="auto" w:fill="auto"/>
          </w:tcPr>
          <w:p w14:paraId="34F161A2" w14:textId="77777777" w:rsidR="00592EA5" w:rsidRDefault="00592EA5" w:rsidP="00592EA5">
            <w:pPr>
              <w:numPr>
                <w:ilvl w:val="0"/>
                <w:numId w:val="21"/>
              </w:numPr>
              <w:pBdr>
                <w:top w:val="nil"/>
                <w:left w:val="nil"/>
                <w:bottom w:val="nil"/>
                <w:right w:val="nil"/>
                <w:between w:val="nil"/>
              </w:pBdr>
              <w:spacing w:before="120" w:after="120"/>
              <w:ind w:left="0"/>
              <w:jc w:val="both"/>
              <w:rPr>
                <w:color w:val="000000"/>
                <w:szCs w:val="22"/>
              </w:rPr>
            </w:pPr>
            <w:r>
              <w:rPr>
                <w:color w:val="000000"/>
              </w:rPr>
              <w:t xml:space="preserve">Other significant measures:</w:t>
            </w:r>
          </w:p>
        </w:tc>
        <w:tc>
          <w:tcPr>
            <w:tcW w:w="5381" w:type="dxa"/>
            <w:shd w:val="clear" w:color="auto" w:fill="auto"/>
          </w:tcPr>
          <w:p w14:paraId="2B3B63FC" w14:textId="77777777" w:rsidR="00592EA5" w:rsidRPr="00B50328" w:rsidRDefault="00592EA5" w:rsidP="00592EA5">
            <w:pPr>
              <w:numPr>
                <w:ilvl w:val="0"/>
                <w:numId w:val="21"/>
              </w:numPr>
              <w:pBdr>
                <w:top w:val="nil"/>
                <w:left w:val="nil"/>
                <w:bottom w:val="nil"/>
                <w:right w:val="nil"/>
                <w:between w:val="nil"/>
              </w:pBdr>
              <w:spacing w:before="120" w:after="120"/>
              <w:ind w:left="0"/>
              <w:jc w:val="both"/>
              <w:rPr>
                <w:color w:val="000000"/>
                <w:szCs w:val="22"/>
              </w:rPr>
            </w:pPr>
            <w:r>
              <w:rPr>
                <w:color w:val="000000"/>
              </w:rPr>
              <w:t xml:space="preserve">The Area was incorporated into ASMA 4, Deception Island, by Measure 3 (2005).</w:t>
            </w:r>
          </w:p>
        </w:tc>
      </w:tr>
      <w:tr w:rsidR="00592EA5" w:rsidRPr="00B50328" w14:paraId="2975A917" w14:textId="77777777" w:rsidTr="00E81FB2">
        <w:tc>
          <w:tcPr>
            <w:tcW w:w="8500" w:type="dxa"/>
            <w:gridSpan w:val="2"/>
            <w:shd w:val="clear" w:color="auto" w:fill="auto"/>
          </w:tcPr>
          <w:p w14:paraId="26C688AA" w14:textId="77777777" w:rsidR="00592EA5" w:rsidRPr="00B50328" w:rsidRDefault="00592EA5" w:rsidP="00592EA5">
            <w:pPr>
              <w:numPr>
                <w:ilvl w:val="0"/>
                <w:numId w:val="22"/>
              </w:numPr>
              <w:pBdr>
                <w:top w:val="nil"/>
                <w:left w:val="nil"/>
                <w:bottom w:val="nil"/>
                <w:right w:val="nil"/>
                <w:between w:val="nil"/>
              </w:pBdr>
              <w:spacing w:before="120" w:after="120"/>
              <w:ind w:left="0"/>
              <w:rPr>
                <w:color w:val="000000"/>
                <w:szCs w:val="22"/>
              </w:rPr>
            </w:pPr>
            <w:r>
              <w:rPr>
                <w:b/>
                <w:color w:val="000000"/>
              </w:rPr>
              <w:t xml:space="preserve"> </w:t>
            </w:r>
            <w:r>
              <w:rPr>
                <w:b/>
                <w:color w:val="000000"/>
              </w:rPr>
              <w:t xml:space="preserve">4.</w:t>
            </w:r>
            <w:r>
              <w:rPr>
                <w:b/>
                <w:color w:val="000000"/>
              </w:rPr>
              <w:t xml:space="preserve"> </w:t>
            </w:r>
            <w:r>
              <w:rPr>
                <w:b/>
                <w:color w:val="000000"/>
              </w:rPr>
              <w:t xml:space="preserve">If the proposal contains a revision of an existing management plan, please indicate the types of amendment:</w:t>
            </w:r>
            <w:r>
              <w:rPr>
                <w:b/>
                <w:color w:val="000000"/>
              </w:rPr>
              <w:t xml:space="preserve"> </w:t>
            </w:r>
          </w:p>
        </w:tc>
      </w:tr>
      <w:tr w:rsidR="00592EA5" w:rsidRPr="00B50328" w14:paraId="3C830B81" w14:textId="77777777" w:rsidTr="00592EA5">
        <w:tc>
          <w:tcPr>
            <w:tcW w:w="3119" w:type="dxa"/>
            <w:shd w:val="clear" w:color="auto" w:fill="auto"/>
          </w:tcPr>
          <w:p w14:paraId="21E4AE33" w14:textId="77777777" w:rsidR="00592EA5" w:rsidRPr="00B50328" w:rsidRDefault="00592EA5" w:rsidP="00E81FB2">
            <w:pPr>
              <w:spacing w:before="120" w:after="120"/>
              <w:jc w:val="both"/>
              <w:rPr>
                <w:color w:val="000000"/>
              </w:rPr>
            </w:pPr>
            <w:r>
              <w:rPr>
                <w:color w:val="000000"/>
              </w:rPr>
              <w:t xml:space="preserve">(i) Is it a major or minor rectification?</w:t>
            </w:r>
            <w:r>
              <w:rPr>
                <w:color w:val="000000"/>
              </w:rPr>
              <w:t xml:space="preserve"> </w:t>
            </w:r>
          </w:p>
        </w:tc>
        <w:tc>
          <w:tcPr>
            <w:tcW w:w="5381" w:type="dxa"/>
            <w:shd w:val="clear" w:color="auto" w:fill="auto"/>
          </w:tcPr>
          <w:p w14:paraId="5CFBA202" w14:textId="77777777" w:rsidR="00592EA5" w:rsidRPr="00B50328" w:rsidRDefault="00592EA5" w:rsidP="00E81FB2">
            <w:pPr>
              <w:spacing w:before="120" w:after="120"/>
              <w:jc w:val="both"/>
              <w:rPr>
                <w:color w:val="000000"/>
              </w:rPr>
            </w:pPr>
            <w:r>
              <w:t xml:space="preserve">There are</w:t>
            </w:r>
            <w:r>
              <w:rPr>
                <w:color w:val="000000"/>
              </w:rPr>
              <w:t xml:space="preserve"> major and minor changes.</w:t>
            </w:r>
          </w:p>
        </w:tc>
      </w:tr>
      <w:tr w:rsidR="00592EA5" w:rsidRPr="00B50328" w14:paraId="0236440A" w14:textId="77777777" w:rsidTr="00592EA5">
        <w:tc>
          <w:tcPr>
            <w:tcW w:w="3119" w:type="dxa"/>
            <w:shd w:val="clear" w:color="auto" w:fill="auto"/>
          </w:tcPr>
          <w:p w14:paraId="0A5D3978" w14:textId="77777777" w:rsidR="00592EA5" w:rsidRPr="00B50328" w:rsidRDefault="00592EA5" w:rsidP="00E81FB2">
            <w:pPr>
              <w:spacing w:before="120" w:after="120"/>
              <w:jc w:val="both"/>
              <w:rPr>
                <w:color w:val="000000"/>
              </w:rPr>
            </w:pPr>
            <w:r>
              <w:rPr>
                <w:color w:val="000000"/>
              </w:rPr>
              <w:t xml:space="preserve">(ii) Are there any changes to the boundaries or co-ordinates?</w:t>
            </w:r>
            <w:r>
              <w:rPr>
                <w:color w:val="000000"/>
              </w:rPr>
              <w:t xml:space="preserve"> </w:t>
            </w:r>
          </w:p>
        </w:tc>
        <w:tc>
          <w:tcPr>
            <w:tcW w:w="5381" w:type="dxa"/>
            <w:shd w:val="clear" w:color="auto" w:fill="auto"/>
          </w:tcPr>
          <w:p w14:paraId="35726FC2" w14:textId="77777777" w:rsidR="00592EA5" w:rsidRPr="00B50328" w:rsidRDefault="00592EA5" w:rsidP="00E81FB2">
            <w:pPr>
              <w:spacing w:before="120" w:after="120"/>
              <w:jc w:val="both"/>
              <w:rPr>
                <w:color w:val="000000"/>
              </w:rPr>
            </w:pPr>
            <w:r>
              <w:rPr>
                <w:color w:val="000000"/>
              </w:rPr>
              <w:t xml:space="preserve">Yes.</w:t>
            </w:r>
            <w:r>
              <w:rPr>
                <w:color w:val="000000"/>
              </w:rPr>
              <w:t xml:space="preserve"> </w:t>
            </w:r>
            <w:r>
              <w:rPr>
                <w:color w:val="000000"/>
              </w:rPr>
              <w:t xml:space="preserve">The protected area is expanded with sub-site C in the south-east sector of Port Foster.</w:t>
            </w:r>
          </w:p>
        </w:tc>
      </w:tr>
      <w:tr w:rsidR="00592EA5" w:rsidRPr="00B50328" w14:paraId="0E3E940A" w14:textId="77777777" w:rsidTr="00592EA5">
        <w:tc>
          <w:tcPr>
            <w:tcW w:w="3119" w:type="dxa"/>
            <w:shd w:val="clear" w:color="auto" w:fill="auto"/>
          </w:tcPr>
          <w:p w14:paraId="76DCEFF2" w14:textId="77777777" w:rsidR="00592EA5" w:rsidRPr="00B50328" w:rsidRDefault="00592EA5" w:rsidP="00E81FB2">
            <w:pPr>
              <w:spacing w:before="120" w:after="120"/>
              <w:jc w:val="both"/>
              <w:rPr>
                <w:color w:val="000000"/>
              </w:rPr>
            </w:pPr>
            <w:r>
              <w:rPr>
                <w:color w:val="000000"/>
              </w:rPr>
              <w:t xml:space="preserve">(iii) Are there any changes to the maps?</w:t>
            </w:r>
            <w:r>
              <w:rPr>
                <w:color w:val="000000"/>
              </w:rPr>
              <w:t xml:space="preserve"> </w:t>
            </w:r>
          </w:p>
        </w:tc>
        <w:tc>
          <w:tcPr>
            <w:tcW w:w="5381" w:type="dxa"/>
            <w:shd w:val="clear" w:color="auto" w:fill="auto"/>
          </w:tcPr>
          <w:p w14:paraId="14EE1F97" w14:textId="77777777" w:rsidR="00592EA5" w:rsidRPr="00B50328" w:rsidRDefault="00592EA5" w:rsidP="00E81FB2">
            <w:pPr>
              <w:spacing w:before="120" w:after="120"/>
              <w:jc w:val="both"/>
              <w:rPr>
                <w:color w:val="000000"/>
              </w:rPr>
            </w:pPr>
            <w:r>
              <w:rPr>
                <w:color w:val="000000"/>
              </w:rPr>
              <w:t xml:space="preserve">Yes.</w:t>
            </w:r>
            <w:r>
              <w:rPr>
                <w:color w:val="000000"/>
              </w:rPr>
              <w:t xml:space="preserve"> </w:t>
            </w:r>
            <w:r>
              <w:t xml:space="preserve">A</w:t>
            </w:r>
            <w:r>
              <w:rPr>
                <w:color w:val="000000"/>
              </w:rPr>
              <w:t xml:space="preserve"> bathymetric map is incorporated and legends and graphs are modified.</w:t>
            </w:r>
          </w:p>
        </w:tc>
      </w:tr>
      <w:tr w:rsidR="00592EA5" w:rsidRPr="00B50328" w14:paraId="2991CF57" w14:textId="77777777" w:rsidTr="00592EA5">
        <w:tc>
          <w:tcPr>
            <w:tcW w:w="3119" w:type="dxa"/>
            <w:shd w:val="clear" w:color="auto" w:fill="auto"/>
          </w:tcPr>
          <w:p w14:paraId="11C1EF3F" w14:textId="77777777" w:rsidR="00592EA5" w:rsidRPr="00B50328" w:rsidRDefault="00592EA5" w:rsidP="00E81FB2">
            <w:pPr>
              <w:spacing w:before="120" w:after="120"/>
              <w:jc w:val="both"/>
              <w:rPr>
                <w:color w:val="000000"/>
              </w:rPr>
            </w:pPr>
            <w:r>
              <w:rPr>
                <w:color w:val="000000"/>
              </w:rPr>
              <w:t xml:space="preserve">(iv) Are there any changes to the description of the Area that are significant to identifying its location or its boundaries?</w:t>
            </w:r>
            <w:r>
              <w:rPr>
                <w:color w:val="000000"/>
              </w:rPr>
              <w:t xml:space="preserve"> </w:t>
            </w:r>
          </w:p>
        </w:tc>
        <w:tc>
          <w:tcPr>
            <w:tcW w:w="5381" w:type="dxa"/>
            <w:shd w:val="clear" w:color="auto" w:fill="auto"/>
          </w:tcPr>
          <w:p w14:paraId="5803EC6C" w14:textId="77777777" w:rsidR="00592EA5" w:rsidRPr="00B50328" w:rsidRDefault="00592EA5" w:rsidP="00E81FB2">
            <w:pPr>
              <w:spacing w:before="120" w:after="120"/>
              <w:jc w:val="both"/>
              <w:rPr>
                <w:color w:val="000000"/>
              </w:rPr>
            </w:pPr>
            <w:r>
              <w:rPr>
                <w:color w:val="000000"/>
              </w:rPr>
              <w:t xml:space="preserve">Yes.</w:t>
            </w:r>
            <w:r>
              <w:rPr>
                <w:color w:val="000000"/>
              </w:rPr>
              <w:t xml:space="preserve"> </w:t>
            </w:r>
            <w:r>
              <w:rPr>
                <w:color w:val="000000"/>
              </w:rPr>
              <w:t xml:space="preserve">The polygons that delimit subsite A are corrected and the description in the subsites is modified with the incorporation of subsite C.</w:t>
            </w:r>
          </w:p>
        </w:tc>
      </w:tr>
      <w:tr w:rsidR="00592EA5" w14:paraId="1E7CD8C1" w14:textId="77777777" w:rsidTr="00592EA5">
        <w:tc>
          <w:tcPr>
            <w:tcW w:w="3119" w:type="dxa"/>
            <w:shd w:val="clear" w:color="auto" w:fill="auto"/>
          </w:tcPr>
          <w:p w14:paraId="59CC09DB" w14:textId="77777777" w:rsidR="00592EA5" w:rsidRPr="00B50328" w:rsidRDefault="00592EA5" w:rsidP="00E81FB2">
            <w:pPr>
              <w:spacing w:before="120" w:after="120"/>
              <w:jc w:val="both"/>
              <w:rPr>
                <w:color w:val="000000"/>
              </w:rPr>
            </w:pPr>
            <w:r>
              <w:rPr>
                <w:color w:val="000000"/>
              </w:rPr>
              <w:t xml:space="preserve">(v) Are there any changes that affect any other ASPA, ASMA or HSM within this area or adjacent to it?</w:t>
            </w:r>
            <w:r>
              <w:rPr>
                <w:color w:val="000000"/>
              </w:rPr>
              <w:t xml:space="preserve"> </w:t>
            </w:r>
            <w:r>
              <w:rPr>
                <w:color w:val="000000"/>
              </w:rPr>
              <w:t xml:space="preserve">In particular, explain if there has been any merger with existing sites or areas or if any were determined to be added or removed.</w:t>
            </w:r>
            <w:r>
              <w:rPr>
                <w:color w:val="000000"/>
              </w:rPr>
              <w:t xml:space="preserve"> </w:t>
            </w:r>
          </w:p>
        </w:tc>
        <w:tc>
          <w:tcPr>
            <w:tcW w:w="5381" w:type="dxa"/>
            <w:shd w:val="clear" w:color="auto" w:fill="auto"/>
          </w:tcPr>
          <w:p w14:paraId="03A2FAD1" w14:textId="77777777" w:rsidR="00592EA5" w:rsidRDefault="00592EA5" w:rsidP="00E81FB2">
            <w:pPr>
              <w:spacing w:before="120" w:after="120"/>
              <w:jc w:val="both"/>
              <w:rPr>
                <w:color w:val="000000"/>
              </w:rPr>
            </w:pPr>
            <w:r>
              <w:rPr>
                <w:color w:val="000000"/>
              </w:rPr>
              <w:t xml:space="preserve">No.</w:t>
            </w:r>
          </w:p>
        </w:tc>
      </w:tr>
      <w:tr w:rsidR="00592EA5" w:rsidRPr="00B50328" w14:paraId="38EFA124" w14:textId="77777777" w:rsidTr="00592EA5">
        <w:tc>
          <w:tcPr>
            <w:tcW w:w="3119" w:type="dxa"/>
            <w:shd w:val="clear" w:color="auto" w:fill="auto"/>
          </w:tcPr>
          <w:p w14:paraId="369419C3" w14:textId="77777777" w:rsidR="00592EA5" w:rsidRPr="00B50328" w:rsidRDefault="00592EA5" w:rsidP="00E81FB2">
            <w:pPr>
              <w:spacing w:before="120" w:after="120"/>
              <w:jc w:val="both"/>
              <w:rPr>
                <w:color w:val="000000"/>
              </w:rPr>
            </w:pPr>
            <w:r>
              <w:rPr>
                <w:color w:val="000000"/>
              </w:rPr>
              <w:t xml:space="preserve">vi) Other – brief summary of other kinds of changes, indicating the Management Plan paragraphs containing them.</w:t>
            </w:r>
          </w:p>
        </w:tc>
        <w:tc>
          <w:tcPr>
            <w:tcW w:w="5381" w:type="dxa"/>
            <w:shd w:val="clear" w:color="auto" w:fill="auto"/>
          </w:tcPr>
          <w:p w14:paraId="6AAD29C6" w14:textId="77777777" w:rsidR="00592EA5" w:rsidRPr="00B50328" w:rsidRDefault="00592EA5" w:rsidP="00E81FB2">
            <w:pPr>
              <w:spacing w:before="40" w:after="40"/>
              <w:jc w:val="both"/>
              <w:rPr>
                <w:lang w:val="es-AR"/>
              </w:rPr>
            </w:pPr>
          </w:p>
          <w:p w14:paraId="10288C44" w14:textId="77777777" w:rsidR="00592EA5" w:rsidRPr="00592EA5" w:rsidRDefault="00592EA5" w:rsidP="00592EA5">
            <w:pPr>
              <w:numPr>
                <w:ilvl w:val="0"/>
                <w:numId w:val="24"/>
              </w:numPr>
              <w:spacing w:before="60" w:after="60"/>
              <w:ind w:left="366"/>
              <w:jc w:val="both"/>
              <w:rPr>
                <w:color w:val="000000"/>
              </w:rPr>
            </w:pPr>
            <w:r>
              <w:rPr>
                <w:color w:val="000000"/>
              </w:rPr>
              <w:t xml:space="preserve">Introduction</w:t>
            </w:r>
            <w:r>
              <w:t xml:space="preserve">:</w:t>
            </w:r>
            <w:r>
              <w:rPr>
                <w:color w:val="000000"/>
              </w:rPr>
              <w:t xml:space="preserve"> in paragraphs 1, 2, 4, 5, 7.</w:t>
            </w:r>
            <w:r>
              <w:rPr>
                <w:color w:val="000000"/>
              </w:rPr>
              <w:t xml:space="preserve"> </w:t>
            </w:r>
            <w:r>
              <w:rPr>
                <w:color w:val="000000"/>
              </w:rPr>
              <w:t xml:space="preserve">In addition,</w:t>
            </w:r>
            <w:r>
              <w:rPr>
                <w:color w:val="000000"/>
              </w:rPr>
              <w:t xml:space="preserve"> paragraphs (3, 6 and 8) are added and one was deleted.</w:t>
            </w:r>
          </w:p>
          <w:p w14:paraId="7E99BF6D" w14:textId="77777777" w:rsidR="00592EA5" w:rsidRPr="00592EA5" w:rsidRDefault="00592EA5" w:rsidP="00592EA5">
            <w:pPr>
              <w:numPr>
                <w:ilvl w:val="0"/>
                <w:numId w:val="24"/>
              </w:numPr>
              <w:spacing w:before="60" w:after="60"/>
              <w:ind w:left="365"/>
              <w:jc w:val="both"/>
              <w:rPr>
                <w:color w:val="000000"/>
              </w:rPr>
            </w:pPr>
            <w:r>
              <w:rPr>
                <w:color w:val="000000"/>
              </w:rPr>
              <w:t xml:space="preserve">1. Description of the values that require protection, in paragraphs 1, 2, 3 and 6.</w:t>
            </w:r>
            <w:r>
              <w:rPr>
                <w:color w:val="000000"/>
              </w:rPr>
              <w:t xml:space="preserve"> </w:t>
            </w:r>
            <w:r>
              <w:rPr>
                <w:color w:val="000000"/>
              </w:rPr>
              <w:t xml:space="preserve">Paragraphs (4 and 5) are added and one moved to the introduction.</w:t>
            </w:r>
          </w:p>
          <w:p w14:paraId="6B51B7AC" w14:textId="77777777" w:rsidR="00592EA5" w:rsidRPr="00592EA5" w:rsidRDefault="00592EA5" w:rsidP="00592EA5">
            <w:pPr>
              <w:numPr>
                <w:ilvl w:val="0"/>
                <w:numId w:val="24"/>
              </w:numPr>
              <w:spacing w:before="60" w:after="60"/>
              <w:ind w:left="365"/>
              <w:jc w:val="both"/>
              <w:rPr>
                <w:color w:val="000000"/>
              </w:rPr>
            </w:pPr>
            <w:r>
              <w:rPr>
                <w:color w:val="000000"/>
              </w:rPr>
              <w:t xml:space="preserve">2. Purposes and objectives, in points 1 and 4.</w:t>
            </w:r>
            <w:r>
              <w:rPr>
                <w:color w:val="000000"/>
              </w:rPr>
              <w:t xml:space="preserve"> </w:t>
            </w:r>
            <w:r>
              <w:rPr>
                <w:color w:val="000000"/>
              </w:rPr>
              <w:t xml:space="preserve">A new point for non-native species was included and one was deleted.</w:t>
            </w:r>
          </w:p>
          <w:p w14:paraId="39004416" w14:textId="77777777" w:rsidR="00592EA5" w:rsidRPr="00B50328" w:rsidRDefault="00592EA5" w:rsidP="00592EA5">
            <w:pPr>
              <w:numPr>
                <w:ilvl w:val="0"/>
                <w:numId w:val="24"/>
              </w:numPr>
              <w:spacing w:before="60" w:after="60"/>
              <w:ind w:left="365"/>
              <w:jc w:val="both"/>
              <w:rPr>
                <w:color w:val="000000"/>
              </w:rPr>
            </w:pPr>
            <w:r>
              <w:rPr>
                <w:color w:val="000000"/>
              </w:rPr>
              <w:t xml:space="preserve">3. Management activities, in the five points.</w:t>
            </w:r>
          </w:p>
          <w:p w14:paraId="5A40CA8B" w14:textId="77777777" w:rsidR="00592EA5" w:rsidRDefault="00592EA5" w:rsidP="00592EA5">
            <w:pPr>
              <w:numPr>
                <w:ilvl w:val="0"/>
                <w:numId w:val="24"/>
              </w:numPr>
              <w:spacing w:before="60" w:after="60"/>
              <w:ind w:left="365"/>
              <w:jc w:val="both"/>
              <w:rPr>
                <w:color w:val="000000"/>
              </w:rPr>
            </w:pPr>
            <w:r>
              <w:rPr>
                <w:color w:val="000000"/>
              </w:rPr>
              <w:t xml:space="preserve">5. Maps and Figures, two maps</w:t>
            </w:r>
            <w:r>
              <w:t xml:space="preserve"> are </w:t>
            </w:r>
            <w:r>
              <w:rPr>
                <w:color w:val="000000"/>
              </w:rPr>
              <w:t xml:space="preserve">added (location of Deception Island in relation to the Antarctic Peninsula and SSSI [Map 1] and a bathymetric map of Port Foster [Map 3]) and the map with the three sub-sites on Deception Island (Map 2) was modified.</w:t>
            </w:r>
            <w:r>
              <w:rPr>
                <w:color w:val="000000"/>
              </w:rPr>
              <w:t xml:space="preserve"> One of the figures was included.</w:t>
            </w:r>
            <w:r>
              <w:t xml:space="preserve"> </w:t>
            </w:r>
          </w:p>
          <w:p w14:paraId="02A72C70" w14:textId="77777777" w:rsidR="00592EA5" w:rsidRPr="00B50328" w:rsidRDefault="00592EA5" w:rsidP="00592EA5">
            <w:pPr>
              <w:numPr>
                <w:ilvl w:val="0"/>
                <w:numId w:val="24"/>
              </w:numPr>
              <w:spacing w:before="60" w:after="60"/>
              <w:ind w:left="365"/>
              <w:jc w:val="both"/>
              <w:rPr>
                <w:color w:val="000000"/>
              </w:rPr>
            </w:pPr>
            <w:r>
              <w:rPr>
                <w:color w:val="000000"/>
              </w:rPr>
              <w:t xml:space="preserve">6 (i) Geographic Co-ordinates, Boundary Indicators and Natural Features, corrected text in GENERAL DESCRIPTION and text </w:t>
            </w:r>
            <w:r>
              <w:t xml:space="preserve">was added</w:t>
            </w:r>
            <w:r>
              <w:rPr>
                <w:color w:val="000000"/>
              </w:rPr>
              <w:t xml:space="preserve"> to paragraph 2.</w:t>
            </w:r>
            <w:r>
              <w:rPr>
                <w:color w:val="000000"/>
              </w:rPr>
              <w:t xml:space="preserve"> </w:t>
            </w:r>
          </w:p>
          <w:p w14:paraId="6260746A" w14:textId="77777777" w:rsidR="00592EA5" w:rsidRPr="00592EA5" w:rsidRDefault="00592EA5" w:rsidP="00E81FB2">
            <w:pPr>
              <w:spacing w:before="60" w:after="60"/>
              <w:ind w:left="147"/>
              <w:jc w:val="both"/>
            </w:pPr>
            <w:r>
              <w:rPr>
                <w:color w:val="000000"/>
              </w:rPr>
              <w:t xml:space="preserve">In BOUNDARIES </w:t>
            </w:r>
            <w:r>
              <w:t xml:space="preserve">paragraph 1 was added</w:t>
            </w:r>
            <w:r>
              <w:rPr>
                <w:color w:val="000000"/>
              </w:rPr>
              <w:t xml:space="preserve"> to describe the Area; the boundary points of subsites A and B (para.</w:t>
            </w:r>
            <w:r>
              <w:rPr>
                <w:color w:val="000000"/>
              </w:rPr>
              <w:t xml:space="preserve"> 2 and 3) were corrected and two new paragraphs (4 and 5) were added. </w:t>
            </w:r>
            <w:r>
              <w:rPr>
                <w:color w:val="000000"/>
              </w:rPr>
              <w:t xml:space="preserve">In subsite C, text was corrected and added (para. </w:t>
            </w:r>
            <w:r>
              <w:rPr>
                <w:color w:val="000000"/>
              </w:rPr>
              <w:t xml:space="preserve">6), since part of the text was moved to section 1 and a paragraph was included (para. </w:t>
            </w:r>
            <w:r>
              <w:rPr>
                <w:color w:val="000000"/>
              </w:rPr>
              <w:t xml:space="preserve">7). </w:t>
            </w:r>
          </w:p>
          <w:p w14:paraId="295EFB66" w14:textId="77777777" w:rsidR="00592EA5" w:rsidRPr="00592EA5" w:rsidRDefault="00592EA5" w:rsidP="00E81FB2">
            <w:pPr>
              <w:spacing w:before="60" w:after="60"/>
              <w:ind w:left="147"/>
              <w:jc w:val="both"/>
            </w:pPr>
            <w:r>
              <w:rPr>
                <w:color w:val="000000"/>
              </w:rPr>
              <w:t xml:space="preserve">Information was added to describe GEOLOGICAL AND VOLCANIC FEATURES (para.</w:t>
            </w:r>
            <w:r>
              <w:rPr>
                <w:color w:val="000000"/>
              </w:rPr>
              <w:t xml:space="preserve"> </w:t>
            </w:r>
            <w:r>
              <w:rPr>
                <w:color w:val="000000"/>
              </w:rPr>
              <w:t xml:space="preserve">1 to 3).</w:t>
            </w:r>
          </w:p>
          <w:p w14:paraId="3BDF5052" w14:textId="77777777" w:rsidR="00592EA5" w:rsidRPr="00B50328" w:rsidRDefault="00592EA5" w:rsidP="00E81FB2">
            <w:pPr>
              <w:spacing w:before="60" w:after="60"/>
              <w:ind w:left="147"/>
              <w:jc w:val="both"/>
            </w:pPr>
            <w:r>
              <w:rPr>
                <w:color w:val="000000"/>
              </w:rPr>
              <w:t xml:space="preserve">In BENTHIC SPECIES, </w:t>
            </w:r>
            <w:r>
              <w:rPr>
                <w:color w:val="000000"/>
              </w:rPr>
              <w:t xml:space="preserve">paragraphs 1 and 3 were added, paragraph 4 was modified.</w:t>
            </w:r>
          </w:p>
          <w:p w14:paraId="01193295" w14:textId="77777777" w:rsidR="00592EA5" w:rsidRPr="00B50328" w:rsidRDefault="00592EA5" w:rsidP="00E81FB2">
            <w:pPr>
              <w:spacing w:before="60" w:after="60"/>
              <w:ind w:left="147"/>
              <w:jc w:val="both"/>
            </w:pPr>
            <w:r>
              <w:rPr>
                <w:color w:val="000000"/>
              </w:rPr>
              <w:t xml:space="preserve">Information was added about OTHER ANIMALS at the end of the section.</w:t>
            </w:r>
          </w:p>
          <w:p w14:paraId="3EB63AF9" w14:textId="77777777" w:rsidR="00592EA5" w:rsidRPr="00B50328" w:rsidRDefault="00592EA5" w:rsidP="00592EA5">
            <w:pPr>
              <w:numPr>
                <w:ilvl w:val="0"/>
                <w:numId w:val="25"/>
              </w:numPr>
              <w:spacing w:before="60" w:after="60"/>
              <w:ind w:left="365"/>
              <w:jc w:val="both"/>
              <w:rPr>
                <w:color w:val="000000"/>
              </w:rPr>
            </w:pPr>
            <w:r>
              <w:rPr>
                <w:color w:val="000000"/>
              </w:rPr>
              <w:t xml:space="preserve">6(ii) Access to the Area was</w:t>
            </w:r>
            <w:r>
              <w:rPr>
                <w:color w:val="000000"/>
              </w:rPr>
              <w:t xml:space="preserve"> modified and corrected, and now has four paragraphs.</w:t>
            </w:r>
          </w:p>
          <w:p w14:paraId="700128D0" w14:textId="77777777" w:rsidR="00592EA5" w:rsidRPr="00B50328" w:rsidRDefault="00592EA5" w:rsidP="00592EA5">
            <w:pPr>
              <w:numPr>
                <w:ilvl w:val="0"/>
                <w:numId w:val="25"/>
              </w:numPr>
              <w:spacing w:before="60" w:after="60"/>
              <w:ind w:left="365"/>
              <w:jc w:val="both"/>
              <w:rPr>
                <w:color w:val="000000"/>
              </w:rPr>
            </w:pPr>
            <w:r>
              <w:rPr>
                <w:color w:val="000000"/>
              </w:rPr>
              <w:t xml:space="preserve">6(iii) Location of structures within the Area and in adjacent areas, the wording of paragraph 2 was corrected.</w:t>
            </w:r>
          </w:p>
          <w:p w14:paraId="7787AE5E" w14:textId="77777777" w:rsidR="00592EA5" w:rsidRPr="00B50328" w:rsidRDefault="00592EA5" w:rsidP="00592EA5">
            <w:pPr>
              <w:numPr>
                <w:ilvl w:val="0"/>
                <w:numId w:val="25"/>
              </w:numPr>
              <w:spacing w:before="60" w:after="60"/>
              <w:ind w:left="365"/>
              <w:jc w:val="both"/>
              <w:rPr>
                <w:color w:val="000000"/>
              </w:rPr>
            </w:pPr>
            <w:r>
              <w:rPr>
                <w:color w:val="000000"/>
              </w:rPr>
              <w:t xml:space="preserve">6(iv) Location of protected areas in the vicinity, </w:t>
            </w:r>
            <w:r>
              <w:rPr>
                <w:color w:val="000000"/>
              </w:rPr>
              <w:t xml:space="preserve">paragraph 1 was added and paragraph 2 </w:t>
            </w:r>
            <w:r>
              <w:t xml:space="preserve">was amended</w:t>
            </w:r>
            <w:r>
              <w:rPr>
                <w:color w:val="000000"/>
              </w:rPr>
              <w:t xml:space="preserve">.</w:t>
            </w:r>
          </w:p>
          <w:p w14:paraId="2B394143" w14:textId="77777777" w:rsidR="00592EA5" w:rsidRPr="00B50328" w:rsidRDefault="00592EA5" w:rsidP="00592EA5">
            <w:pPr>
              <w:numPr>
                <w:ilvl w:val="0"/>
                <w:numId w:val="25"/>
              </w:numPr>
              <w:spacing w:before="60" w:after="60"/>
              <w:ind w:left="365"/>
              <w:jc w:val="both"/>
              <w:rPr>
                <w:color w:val="000000"/>
              </w:rPr>
            </w:pPr>
            <w:r>
              <w:rPr>
                <w:color w:val="000000"/>
              </w:rPr>
              <w:t xml:space="preserve">6(v) Special areas inside the Zone, the text was modified.</w:t>
            </w:r>
          </w:p>
          <w:p w14:paraId="4E897D95" w14:textId="77777777" w:rsidR="00592EA5" w:rsidRPr="00B50328" w:rsidRDefault="00592EA5" w:rsidP="00592EA5">
            <w:pPr>
              <w:numPr>
                <w:ilvl w:val="0"/>
                <w:numId w:val="25"/>
              </w:numPr>
              <w:spacing w:before="60" w:after="60"/>
              <w:ind w:left="365"/>
              <w:jc w:val="both"/>
              <w:rPr>
                <w:color w:val="000000"/>
              </w:rPr>
            </w:pPr>
            <w:r>
              <w:rPr>
                <w:color w:val="000000"/>
              </w:rPr>
              <w:t xml:space="preserve">7(i) General conditions of permits, </w:t>
            </w:r>
            <w:r>
              <w:rPr>
                <w:color w:val="000000"/>
              </w:rPr>
              <w:t xml:space="preserve">points 1 and 5 were amended.</w:t>
            </w:r>
          </w:p>
          <w:p w14:paraId="0BA39998" w14:textId="77777777" w:rsidR="00592EA5" w:rsidRPr="00B50328" w:rsidRDefault="00592EA5" w:rsidP="00592EA5">
            <w:pPr>
              <w:numPr>
                <w:ilvl w:val="0"/>
                <w:numId w:val="25"/>
              </w:numPr>
              <w:spacing w:before="60" w:after="60"/>
              <w:ind w:left="365"/>
              <w:jc w:val="both"/>
              <w:rPr>
                <w:color w:val="000000"/>
              </w:rPr>
            </w:pPr>
            <w:r>
              <w:rPr>
                <w:color w:val="000000"/>
              </w:rPr>
              <w:t xml:space="preserve">7(ii) Access to and movement within or on the Area, </w:t>
            </w:r>
            <w:r>
              <w:rPr>
                <w:color w:val="000000"/>
              </w:rPr>
              <w:t xml:space="preserve">information was modified and added</w:t>
            </w:r>
            <w:r>
              <w:rPr>
                <w:color w:val="000000"/>
              </w:rPr>
              <w:t xml:space="preserve">, and now there are 5 paragraphs.</w:t>
            </w:r>
          </w:p>
          <w:p w14:paraId="1E48153E" w14:textId="77777777" w:rsidR="00592EA5" w:rsidRPr="00B50328" w:rsidRDefault="00592EA5" w:rsidP="00592EA5">
            <w:pPr>
              <w:numPr>
                <w:ilvl w:val="0"/>
                <w:numId w:val="25"/>
              </w:numPr>
              <w:spacing w:before="60" w:after="60"/>
              <w:ind w:left="365"/>
              <w:jc w:val="both"/>
              <w:rPr>
                <w:color w:val="000000"/>
              </w:rPr>
            </w:pPr>
            <w:r>
              <w:rPr>
                <w:color w:val="000000"/>
              </w:rPr>
              <w:t xml:space="preserve">7(iii) Activities that can be carried out within the Area, two points (4 and 5) were added.</w:t>
            </w:r>
          </w:p>
          <w:p w14:paraId="4E63A7C4" w14:textId="77777777" w:rsidR="00592EA5" w:rsidRPr="00B50328" w:rsidRDefault="00592EA5" w:rsidP="00592EA5">
            <w:pPr>
              <w:numPr>
                <w:ilvl w:val="0"/>
                <w:numId w:val="25"/>
              </w:numPr>
              <w:spacing w:before="60" w:after="60"/>
              <w:ind w:left="365"/>
              <w:jc w:val="both"/>
              <w:rPr>
                <w:color w:val="000000"/>
              </w:rPr>
            </w:pPr>
            <w:r>
              <w:rPr>
                <w:color w:val="000000"/>
              </w:rPr>
              <w:t xml:space="preserve">7(iv) Installation, modification or dismantling of structures, two points (4 and 5) were added.</w:t>
            </w:r>
          </w:p>
          <w:p w14:paraId="6027E58A" w14:textId="77777777" w:rsidR="00592EA5" w:rsidRPr="00B50328" w:rsidRDefault="00592EA5" w:rsidP="00592EA5">
            <w:pPr>
              <w:numPr>
                <w:ilvl w:val="0"/>
                <w:numId w:val="25"/>
              </w:numPr>
              <w:spacing w:before="60" w:after="60"/>
              <w:ind w:left="365"/>
              <w:jc w:val="both"/>
              <w:rPr>
                <w:color w:val="000000"/>
              </w:rPr>
            </w:pPr>
            <w:r>
              <w:rPr>
                <w:color w:val="000000"/>
              </w:rPr>
              <w:t xml:space="preserve">7(v) Location of camps, it was modified and corrected.</w:t>
            </w:r>
          </w:p>
          <w:p w14:paraId="759DC914" w14:textId="77777777" w:rsidR="00592EA5" w:rsidRPr="00B50328" w:rsidRDefault="00592EA5" w:rsidP="00592EA5">
            <w:pPr>
              <w:numPr>
                <w:ilvl w:val="0"/>
                <w:numId w:val="25"/>
              </w:numPr>
              <w:spacing w:before="60" w:after="60"/>
              <w:ind w:left="365"/>
              <w:jc w:val="both"/>
              <w:rPr>
                <w:color w:val="000000"/>
              </w:rPr>
            </w:pPr>
            <w:r>
              <w:rPr>
                <w:color w:val="000000"/>
              </w:rPr>
              <w:t xml:space="preserve">7(vi) Restrictions regarding materials and agencies that may be introduced into the Area, </w:t>
            </w:r>
            <w:r>
              <w:rPr>
                <w:color w:val="000000"/>
              </w:rPr>
              <w:t xml:space="preserve">text was added in paragraphs 2 and 3.</w:t>
            </w:r>
          </w:p>
          <w:p w14:paraId="4137FE53" w14:textId="77777777" w:rsidR="00592EA5" w:rsidRDefault="00592EA5" w:rsidP="00592EA5">
            <w:pPr>
              <w:numPr>
                <w:ilvl w:val="0"/>
                <w:numId w:val="25"/>
              </w:numPr>
              <w:spacing w:before="60" w:after="60"/>
              <w:ind w:left="365"/>
              <w:jc w:val="both"/>
              <w:rPr>
                <w:color w:val="000000"/>
              </w:rPr>
            </w:pPr>
            <w:r>
              <w:rPr>
                <w:color w:val="000000"/>
              </w:rPr>
              <w:t xml:space="preserve">7(vii) Collection of native flora and fauna or damage they may suffer, one </w:t>
            </w:r>
            <w:r>
              <w:rPr>
                <w:color w:val="000000"/>
              </w:rPr>
              <w:t xml:space="preserve">paragraph was added (par.</w:t>
            </w:r>
            <w:r>
              <w:rPr>
                <w:color w:val="000000"/>
              </w:rPr>
              <w:t xml:space="preserve"> 3).</w:t>
            </w:r>
          </w:p>
          <w:p w14:paraId="1C248BF3" w14:textId="77777777" w:rsidR="00592EA5" w:rsidRPr="00B50328" w:rsidRDefault="00592EA5" w:rsidP="00592EA5">
            <w:pPr>
              <w:numPr>
                <w:ilvl w:val="0"/>
                <w:numId w:val="25"/>
              </w:numPr>
              <w:spacing w:before="60" w:after="60"/>
              <w:ind w:left="365"/>
              <w:jc w:val="both"/>
              <w:rPr>
                <w:color w:val="000000"/>
              </w:rPr>
            </w:pPr>
            <w:r>
              <w:rPr>
                <w:color w:val="000000"/>
              </w:rPr>
              <w:t xml:space="preserve">7(viii) The collection or removal of materials not brought into the Area by the permit holder, paragraph 3 was modified and </w:t>
            </w:r>
            <w:r>
              <w:t xml:space="preserve">paragraph 4 was added</w:t>
            </w:r>
            <w:r>
              <w:rPr>
                <w:color w:val="000000"/>
              </w:rPr>
              <w:t xml:space="preserve">.</w:t>
            </w:r>
          </w:p>
          <w:p w14:paraId="41199BEE" w14:textId="77777777" w:rsidR="00592EA5" w:rsidRPr="00B50328" w:rsidRDefault="00592EA5" w:rsidP="00592EA5">
            <w:pPr>
              <w:numPr>
                <w:ilvl w:val="0"/>
                <w:numId w:val="25"/>
              </w:numPr>
              <w:spacing w:before="60" w:after="60"/>
              <w:ind w:left="365"/>
              <w:jc w:val="both"/>
              <w:rPr>
                <w:color w:val="000000"/>
              </w:rPr>
            </w:pPr>
            <w:r>
              <w:rPr>
                <w:color w:val="000000"/>
              </w:rPr>
              <w:t xml:space="preserve">7(x) Actions that may be necessary to continue to meet the objectives of the Management Plan, paragraph 2 was amended and </w:t>
            </w:r>
            <w:r>
              <w:t xml:space="preserve">paragraph 3 added</w:t>
            </w:r>
            <w:r>
              <w:rPr>
                <w:color w:val="000000"/>
              </w:rPr>
              <w:t xml:space="preserve">.</w:t>
            </w:r>
          </w:p>
          <w:p w14:paraId="0E7FCB36" w14:textId="77777777" w:rsidR="00592EA5" w:rsidRPr="00B50328" w:rsidRDefault="00592EA5" w:rsidP="00592EA5">
            <w:pPr>
              <w:numPr>
                <w:ilvl w:val="0"/>
                <w:numId w:val="25"/>
              </w:numPr>
              <w:spacing w:before="60" w:after="60"/>
              <w:ind w:left="365"/>
              <w:jc w:val="both"/>
              <w:rPr>
                <w:color w:val="000000"/>
              </w:rPr>
            </w:pPr>
            <w:r>
              <w:rPr>
                <w:color w:val="000000"/>
              </w:rPr>
              <w:t xml:space="preserve">7(xi) Requirements regarding reports, the text was completely changed and new paragraphs (4 and 5) were added.</w:t>
            </w:r>
          </w:p>
          <w:p w14:paraId="57A3909C" w14:textId="77777777" w:rsidR="00592EA5" w:rsidRPr="00B50328" w:rsidRDefault="00592EA5" w:rsidP="00592EA5">
            <w:pPr>
              <w:numPr>
                <w:ilvl w:val="0"/>
                <w:numId w:val="25"/>
              </w:numPr>
              <w:spacing w:before="60" w:after="120"/>
              <w:ind w:left="366"/>
              <w:jc w:val="both"/>
              <w:rPr>
                <w:color w:val="000000"/>
              </w:rPr>
            </w:pPr>
            <w:r>
              <w:rPr>
                <w:color w:val="000000"/>
              </w:rPr>
              <w:t xml:space="preserve">8. The supporting </w:t>
            </w:r>
            <w:r>
              <w:t xml:space="preserve">scientific</w:t>
            </w:r>
            <w:r>
              <w:rPr>
                <w:color w:val="000000"/>
              </w:rPr>
              <w:t xml:space="preserve"> documents were updated with information on the results of the studies carried out in the Area.</w:t>
            </w:r>
          </w:p>
        </w:tc>
      </w:tr>
      <w:tr w:rsidR="00592EA5" w:rsidRPr="00B50328" w14:paraId="4910E565" w14:textId="77777777" w:rsidTr="00592EA5">
        <w:tc>
          <w:tcPr>
            <w:tcW w:w="3119" w:type="dxa"/>
            <w:shd w:val="clear" w:color="auto" w:fill="auto"/>
          </w:tcPr>
          <w:p w14:paraId="5C05AE34" w14:textId="77777777" w:rsidR="00592EA5" w:rsidRPr="00B50328" w:rsidRDefault="00592EA5" w:rsidP="00592EA5">
            <w:pPr>
              <w:numPr>
                <w:ilvl w:val="0"/>
                <w:numId w:val="23"/>
              </w:numPr>
              <w:pBdr>
                <w:top w:val="nil"/>
                <w:left w:val="nil"/>
                <w:bottom w:val="nil"/>
                <w:right w:val="nil"/>
                <w:between w:val="nil"/>
              </w:pBdr>
              <w:spacing w:before="120" w:after="120"/>
              <w:rPr>
                <w:b/>
                <w:color w:val="000000"/>
                <w:szCs w:val="22"/>
              </w:rPr>
            </w:pPr>
            <w:r>
              <w:rPr>
                <w:b/>
                <w:color w:val="000000"/>
              </w:rPr>
              <w:t xml:space="preserve">If a new ASPA or ASMA is proposed, does it contain a marine area?</w:t>
            </w:r>
            <w:r>
              <w:rPr>
                <w:b/>
                <w:color w:val="000000"/>
              </w:rPr>
              <w:t xml:space="preserve"> </w:t>
            </w:r>
          </w:p>
        </w:tc>
        <w:tc>
          <w:tcPr>
            <w:tcW w:w="5381" w:type="dxa"/>
            <w:shd w:val="clear" w:color="auto" w:fill="auto"/>
          </w:tcPr>
          <w:p w14:paraId="60F8EFB5" w14:textId="77777777" w:rsidR="00592EA5" w:rsidRPr="00B50328" w:rsidRDefault="00592EA5" w:rsidP="00E81FB2">
            <w:pPr>
              <w:pBdr>
                <w:top w:val="nil"/>
                <w:left w:val="nil"/>
                <w:bottom w:val="nil"/>
                <w:right w:val="nil"/>
                <w:between w:val="nil"/>
              </w:pBdr>
              <w:spacing w:before="120" w:after="120"/>
              <w:ind w:left="283"/>
              <w:rPr>
                <w:color w:val="000000"/>
                <w:szCs w:val="22"/>
              </w:rPr>
            </w:pPr>
            <w:r>
              <w:rPr>
                <w:color w:val="000000"/>
              </w:rPr>
              <w:t xml:space="preserve">A new zone is not proposed, but subsite C, which corresponds to a marine area, is incorporated.</w:t>
            </w:r>
          </w:p>
        </w:tc>
      </w:tr>
      <w:tr w:rsidR="00592EA5" w14:paraId="684BADAF" w14:textId="77777777" w:rsidTr="00592EA5">
        <w:tc>
          <w:tcPr>
            <w:tcW w:w="3119" w:type="dxa"/>
            <w:shd w:val="clear" w:color="auto" w:fill="auto"/>
          </w:tcPr>
          <w:p w14:paraId="283D2A16" w14:textId="77777777" w:rsidR="00592EA5" w:rsidRPr="00B50328" w:rsidRDefault="00592EA5" w:rsidP="00592EA5">
            <w:pPr>
              <w:numPr>
                <w:ilvl w:val="0"/>
                <w:numId w:val="23"/>
              </w:numPr>
              <w:pBdr>
                <w:top w:val="nil"/>
                <w:left w:val="nil"/>
                <w:bottom w:val="nil"/>
                <w:right w:val="nil"/>
                <w:between w:val="nil"/>
              </w:pBdr>
              <w:spacing w:before="120" w:after="120"/>
              <w:rPr>
                <w:b/>
                <w:color w:val="000000"/>
                <w:szCs w:val="22"/>
              </w:rPr>
            </w:pPr>
            <w:r>
              <w:rPr>
                <w:b/>
                <w:color w:val="000000"/>
              </w:rPr>
              <w:t xml:space="preserve">If so, does the proposal require the prior approval of CCAMLR in accordance with Decision 9 (2005)?</w:t>
            </w:r>
          </w:p>
        </w:tc>
        <w:tc>
          <w:tcPr>
            <w:tcW w:w="5381" w:type="dxa"/>
            <w:shd w:val="clear" w:color="auto" w:fill="auto"/>
          </w:tcPr>
          <w:p w14:paraId="4D845207" w14:textId="77777777" w:rsidR="00592EA5" w:rsidRDefault="00592EA5" w:rsidP="00E81FB2">
            <w:pPr>
              <w:pBdr>
                <w:top w:val="nil"/>
                <w:left w:val="nil"/>
                <w:bottom w:val="nil"/>
                <w:right w:val="nil"/>
                <w:between w:val="nil"/>
              </w:pBdr>
              <w:spacing w:before="120" w:after="120"/>
              <w:ind w:left="720" w:hanging="360"/>
              <w:rPr>
                <w:color w:val="000000"/>
                <w:szCs w:val="22"/>
              </w:rPr>
            </w:pPr>
            <w:r>
              <w:rPr>
                <w:color w:val="000000"/>
              </w:rPr>
              <w:t xml:space="preserve">Yes</w:t>
            </w:r>
          </w:p>
        </w:tc>
      </w:tr>
      <w:tr w:rsidR="00592EA5" w14:paraId="037EF638" w14:textId="77777777" w:rsidTr="00592EA5">
        <w:tc>
          <w:tcPr>
            <w:tcW w:w="3119" w:type="dxa"/>
            <w:shd w:val="clear" w:color="auto" w:fill="auto"/>
          </w:tcPr>
          <w:p w14:paraId="3A52F5EE" w14:textId="77777777" w:rsidR="00592EA5" w:rsidRPr="00B50328" w:rsidRDefault="00592EA5" w:rsidP="00592EA5">
            <w:pPr>
              <w:numPr>
                <w:ilvl w:val="0"/>
                <w:numId w:val="23"/>
              </w:numPr>
              <w:pBdr>
                <w:top w:val="nil"/>
                <w:left w:val="nil"/>
                <w:bottom w:val="nil"/>
                <w:right w:val="nil"/>
                <w:between w:val="nil"/>
              </w:pBdr>
              <w:spacing w:before="120" w:after="120"/>
              <w:rPr>
                <w:b/>
                <w:color w:val="000000"/>
                <w:szCs w:val="22"/>
              </w:rPr>
            </w:pPr>
            <w:r>
              <w:rPr>
                <w:b/>
                <w:color w:val="000000"/>
              </w:rPr>
              <w:t xml:space="preserve">If so, has the prior approval of the CCAMLR been obtained?</w:t>
            </w:r>
          </w:p>
        </w:tc>
        <w:tc>
          <w:tcPr>
            <w:tcW w:w="5381" w:type="dxa"/>
            <w:shd w:val="clear" w:color="auto" w:fill="auto"/>
          </w:tcPr>
          <w:p w14:paraId="1BB17FC2" w14:textId="77777777" w:rsidR="00592EA5" w:rsidRDefault="00592EA5" w:rsidP="00E81FB2">
            <w:pPr>
              <w:pBdr>
                <w:top w:val="nil"/>
                <w:left w:val="nil"/>
                <w:bottom w:val="nil"/>
                <w:right w:val="nil"/>
                <w:between w:val="nil"/>
              </w:pBdr>
              <w:spacing w:before="120" w:after="120"/>
              <w:ind w:left="720" w:hanging="360"/>
              <w:rPr>
                <w:color w:val="000000"/>
                <w:szCs w:val="22"/>
              </w:rPr>
            </w:pPr>
            <w:r>
              <w:rPr>
                <w:color w:val="000000"/>
              </w:rPr>
              <w:t xml:space="preserve">Yes.</w:t>
            </w:r>
          </w:p>
        </w:tc>
      </w:tr>
      <w:tr w:rsidR="00592EA5" w14:paraId="185F9237" w14:textId="77777777" w:rsidTr="00592EA5">
        <w:tc>
          <w:tcPr>
            <w:tcW w:w="3119" w:type="dxa"/>
            <w:shd w:val="clear" w:color="auto" w:fill="auto"/>
          </w:tcPr>
          <w:p w14:paraId="38B8736C" w14:textId="77777777" w:rsidR="00592EA5" w:rsidRPr="00B50328" w:rsidRDefault="00592EA5" w:rsidP="00E81FB2">
            <w:pPr>
              <w:pBdr>
                <w:top w:val="nil"/>
                <w:left w:val="nil"/>
                <w:bottom w:val="nil"/>
                <w:right w:val="nil"/>
                <w:between w:val="nil"/>
              </w:pBdr>
              <w:tabs>
                <w:tab w:val="left" w:pos="720"/>
              </w:tabs>
              <w:spacing w:before="120" w:after="120"/>
              <w:ind w:left="720" w:hanging="360"/>
              <w:rPr>
                <w:color w:val="000000"/>
                <w:szCs w:val="22"/>
              </w:rPr>
            </w:pPr>
            <w:r>
              <w:rPr>
                <w:color w:val="000000"/>
              </w:rPr>
              <w:t xml:space="preserve">If yes, the reference to the significant paragraph of the CCAMLR Final report should be provided.</w:t>
            </w:r>
          </w:p>
        </w:tc>
        <w:tc>
          <w:tcPr>
            <w:tcW w:w="5381" w:type="dxa"/>
            <w:shd w:val="clear" w:color="auto" w:fill="auto"/>
          </w:tcPr>
          <w:p w14:paraId="1730CF1A" w14:textId="77777777" w:rsidR="00592EA5" w:rsidRDefault="00592EA5" w:rsidP="00E81FB2">
            <w:pPr>
              <w:pBdr>
                <w:top w:val="nil"/>
                <w:left w:val="nil"/>
                <w:bottom w:val="nil"/>
                <w:right w:val="nil"/>
                <w:between w:val="nil"/>
              </w:pBdr>
              <w:tabs>
                <w:tab w:val="left" w:pos="720"/>
              </w:tabs>
              <w:spacing w:before="120" w:after="120"/>
              <w:ind w:left="720" w:hanging="360"/>
              <w:rPr>
                <w:color w:val="000000"/>
                <w:szCs w:val="22"/>
              </w:rPr>
            </w:pPr>
            <w:r>
              <w:rPr>
                <w:color w:val="000000"/>
              </w:rPr>
              <w:t xml:space="preserve">In 2012, the CCAMLR Scientific Committee stressed the importance of this area for scientific research and recommended approval of the Management Plan (para.</w:t>
            </w:r>
            <w:r>
              <w:rPr>
                <w:color w:val="000000"/>
              </w:rPr>
              <w:t xml:space="preserve"> </w:t>
            </w:r>
            <w:r>
              <w:rPr>
                <w:color w:val="000000"/>
              </w:rPr>
              <w:t xml:space="preserve">5.61 and 5.62), which was ratified by the Commission the same year (para.</w:t>
            </w:r>
            <w:r>
              <w:rPr>
                <w:color w:val="000000"/>
              </w:rPr>
              <w:t xml:space="preserve"> </w:t>
            </w:r>
            <w:r>
              <w:rPr>
                <w:color w:val="000000"/>
              </w:rPr>
              <w:t xml:space="preserve">5.63 (i) and 5.64).</w:t>
            </w:r>
          </w:p>
          <w:p w14:paraId="4685DC41" w14:textId="77777777" w:rsidR="00592EA5" w:rsidRDefault="00592EA5" w:rsidP="00E81FB2">
            <w:pPr>
              <w:pBdr>
                <w:top w:val="nil"/>
                <w:left w:val="nil"/>
                <w:bottom w:val="nil"/>
                <w:right w:val="nil"/>
                <w:between w:val="nil"/>
              </w:pBdr>
              <w:tabs>
                <w:tab w:val="left" w:pos="720"/>
              </w:tabs>
              <w:spacing w:before="120" w:after="120"/>
              <w:ind w:left="720" w:hanging="360"/>
              <w:rPr>
                <w:color w:val="000000"/>
                <w:szCs w:val="22"/>
              </w:rPr>
            </w:pPr>
            <w:r>
              <w:rPr>
                <w:color w:val="000000"/>
              </w:rPr>
              <w:t xml:space="preserve">In </w:t>
            </w:r>
            <w:r>
              <w:t xml:space="preserve">the round of meetings</w:t>
            </w:r>
            <w:r>
              <w:rPr>
                <w:color w:val="000000"/>
              </w:rPr>
              <w:t xml:space="preserve"> of the </w:t>
            </w:r>
            <w:r>
              <w:t xml:space="preserve">CCAMLR-41, in 2022, </w:t>
            </w:r>
            <w:r>
              <w:rPr>
                <w:color w:val="000000"/>
              </w:rPr>
              <w:t xml:space="preserve">the Scientific Committee supported the </w:t>
            </w:r>
            <w:r>
              <w:t xml:space="preserve">proposed review</w:t>
            </w:r>
            <w:r>
              <w:rPr>
                <w:color w:val="000000"/>
              </w:rPr>
              <w:t xml:space="preserve"> of the management plan</w:t>
            </w:r>
            <w:r>
              <w:t xml:space="preserve">, which was endorsed by the Commission (para.</w:t>
            </w:r>
            <w:r>
              <w:t xml:space="preserve"> </w:t>
            </w:r>
            <w:r>
              <w:t xml:space="preserve">6.40, Report of SC-CCAMLR-41, CCAMLR-41 para 5.9)</w:t>
            </w:r>
          </w:p>
        </w:tc>
      </w:tr>
      <w:tr w:rsidR="00592EA5" w:rsidRPr="00B50328" w14:paraId="411324D0" w14:textId="77777777" w:rsidTr="00592EA5">
        <w:tc>
          <w:tcPr>
            <w:tcW w:w="3119" w:type="dxa"/>
            <w:shd w:val="clear" w:color="auto" w:fill="auto"/>
          </w:tcPr>
          <w:p w14:paraId="25791156" w14:textId="77777777" w:rsidR="00592EA5" w:rsidRPr="00B50328" w:rsidRDefault="00592EA5" w:rsidP="00592EA5">
            <w:pPr>
              <w:numPr>
                <w:ilvl w:val="0"/>
                <w:numId w:val="23"/>
              </w:numPr>
              <w:pBdr>
                <w:top w:val="nil"/>
                <w:left w:val="nil"/>
                <w:bottom w:val="nil"/>
                <w:right w:val="nil"/>
                <w:between w:val="nil"/>
              </w:pBdr>
              <w:spacing w:before="120" w:after="120"/>
              <w:rPr>
                <w:b/>
                <w:color w:val="000000"/>
                <w:szCs w:val="22"/>
              </w:rPr>
            </w:pPr>
            <w:r>
              <w:rPr>
                <w:b/>
                <w:color w:val="000000"/>
              </w:rPr>
              <w:t xml:space="preserve">If the proposal relates to an ASPA, what is the primary reason for designation (ie, which part under Article 3.2 of Annex V)?</w:t>
            </w:r>
          </w:p>
        </w:tc>
        <w:tc>
          <w:tcPr>
            <w:tcW w:w="5381" w:type="dxa"/>
            <w:shd w:val="clear" w:color="auto" w:fill="auto"/>
          </w:tcPr>
          <w:p w14:paraId="309AE36A" w14:textId="77777777" w:rsidR="00592EA5" w:rsidRPr="00B50328" w:rsidRDefault="00592EA5" w:rsidP="00E81FB2">
            <w:pPr>
              <w:pBdr>
                <w:top w:val="nil"/>
                <w:left w:val="nil"/>
                <w:bottom w:val="nil"/>
                <w:right w:val="nil"/>
                <w:between w:val="nil"/>
              </w:pBdr>
              <w:spacing w:before="120" w:after="120"/>
              <w:ind w:left="720" w:hanging="360"/>
              <w:rPr>
                <w:color w:val="000000"/>
                <w:szCs w:val="22"/>
              </w:rPr>
            </w:pPr>
            <w:r>
              <w:rPr>
                <w:color w:val="000000"/>
              </w:rPr>
              <w:t xml:space="preserve">The area is protected mainly because it pertains to a unique marine ecosystem of special interest for scientific research.</w:t>
            </w:r>
          </w:p>
        </w:tc>
      </w:tr>
      <w:tr w:rsidR="00592EA5" w:rsidRPr="00B50328" w14:paraId="1A30FD01" w14:textId="77777777" w:rsidTr="00592EA5">
        <w:tc>
          <w:tcPr>
            <w:tcW w:w="3119" w:type="dxa"/>
            <w:shd w:val="clear" w:color="auto" w:fill="auto"/>
          </w:tcPr>
          <w:p w14:paraId="16780819" w14:textId="77777777" w:rsidR="00592EA5" w:rsidRPr="00B50328" w:rsidRDefault="00592EA5" w:rsidP="00592EA5">
            <w:pPr>
              <w:numPr>
                <w:ilvl w:val="0"/>
                <w:numId w:val="23"/>
              </w:numPr>
              <w:pBdr>
                <w:top w:val="nil"/>
                <w:left w:val="nil"/>
                <w:bottom w:val="nil"/>
                <w:right w:val="nil"/>
                <w:between w:val="nil"/>
              </w:pBdr>
              <w:spacing w:before="120" w:after="120"/>
              <w:rPr>
                <w:b/>
                <w:color w:val="000000"/>
                <w:szCs w:val="22"/>
              </w:rPr>
            </w:pPr>
            <w:r>
              <w:rPr>
                <w:b/>
                <w:color w:val="000000"/>
              </w:rPr>
              <w:t xml:space="preserve">Was the main environmental domain represented by the ASPA/ASMA identified (Resolution 3 [2008])?</w:t>
            </w:r>
            <w:r>
              <w:rPr>
                <w:b/>
                <w:color w:val="000000"/>
              </w:rPr>
              <w:t xml:space="preserve"> </w:t>
            </w:r>
          </w:p>
        </w:tc>
        <w:tc>
          <w:tcPr>
            <w:tcW w:w="5381" w:type="dxa"/>
            <w:shd w:val="clear" w:color="auto" w:fill="auto"/>
          </w:tcPr>
          <w:p w14:paraId="15DB53F8" w14:textId="77777777" w:rsidR="00592EA5" w:rsidRPr="00B50328" w:rsidRDefault="00592EA5" w:rsidP="00E81FB2">
            <w:pPr>
              <w:pBdr>
                <w:top w:val="nil"/>
                <w:left w:val="nil"/>
                <w:bottom w:val="nil"/>
                <w:right w:val="nil"/>
                <w:between w:val="nil"/>
              </w:pBdr>
              <w:spacing w:before="120" w:after="120"/>
              <w:ind w:left="720" w:hanging="360"/>
              <w:rPr>
                <w:color w:val="000000"/>
                <w:szCs w:val="22"/>
              </w:rPr>
            </w:pPr>
            <w:r>
              <w:rPr>
                <w:color w:val="000000"/>
              </w:rPr>
              <w:t xml:space="preserve">Yes, the main associated domain is G.</w:t>
            </w:r>
          </w:p>
        </w:tc>
      </w:tr>
      <w:tr w:rsidR="00592EA5" w:rsidRPr="00B50328" w14:paraId="73EEBDF8" w14:textId="77777777" w:rsidTr="00592EA5">
        <w:tc>
          <w:tcPr>
            <w:tcW w:w="3119" w:type="dxa"/>
            <w:shd w:val="clear" w:color="auto" w:fill="auto"/>
          </w:tcPr>
          <w:p w14:paraId="6466D3C5" w14:textId="77777777" w:rsidR="00592EA5" w:rsidRPr="00B50328" w:rsidRDefault="00592EA5" w:rsidP="00592EA5">
            <w:pPr>
              <w:numPr>
                <w:ilvl w:val="0"/>
                <w:numId w:val="23"/>
              </w:numPr>
              <w:pBdr>
                <w:top w:val="nil"/>
                <w:left w:val="nil"/>
                <w:bottom w:val="nil"/>
                <w:right w:val="nil"/>
                <w:between w:val="nil"/>
              </w:pBdr>
              <w:spacing w:before="120" w:after="120"/>
              <w:rPr>
                <w:b/>
                <w:color w:val="000000"/>
                <w:szCs w:val="22"/>
              </w:rPr>
            </w:pPr>
            <w:r>
              <w:rPr>
                <w:b/>
                <w:color w:val="000000"/>
              </w:rPr>
              <w:t xml:space="preserve">Has the main Antarctic Conservation Biogeographic Region (ACBR) represented by the ASPA/ASMA been identified?</w:t>
            </w:r>
            <w:r>
              <w:rPr>
                <w:b/>
                <w:color w:val="000000"/>
              </w:rPr>
              <w:t xml:space="preserve"> </w:t>
            </w:r>
          </w:p>
        </w:tc>
        <w:tc>
          <w:tcPr>
            <w:tcW w:w="5381" w:type="dxa"/>
            <w:shd w:val="clear" w:color="auto" w:fill="auto"/>
          </w:tcPr>
          <w:p w14:paraId="57D7268C" w14:textId="77777777" w:rsidR="00592EA5" w:rsidRPr="00B50328" w:rsidRDefault="00592EA5" w:rsidP="00E81FB2">
            <w:pPr>
              <w:pBdr>
                <w:top w:val="nil"/>
                <w:left w:val="nil"/>
                <w:bottom w:val="nil"/>
                <w:right w:val="nil"/>
                <w:between w:val="nil"/>
              </w:pBdr>
              <w:spacing w:before="120" w:after="120"/>
              <w:ind w:left="720" w:hanging="360"/>
              <w:rPr>
                <w:color w:val="000000"/>
                <w:szCs w:val="22"/>
              </w:rPr>
            </w:pPr>
            <w:r>
              <w:rPr>
                <w:color w:val="000000"/>
              </w:rPr>
              <w:t xml:space="preserve">Yes, the ACBR3, in the Northeast Antarctic Peninsula.</w:t>
            </w:r>
          </w:p>
        </w:tc>
      </w:tr>
      <w:tr w:rsidR="00592EA5" w14:paraId="0ABC35EF" w14:textId="77777777" w:rsidTr="00592EA5">
        <w:tc>
          <w:tcPr>
            <w:tcW w:w="3119" w:type="dxa"/>
            <w:shd w:val="clear" w:color="auto" w:fill="auto"/>
          </w:tcPr>
          <w:p w14:paraId="28FACFA0" w14:textId="77777777" w:rsidR="00592EA5" w:rsidRPr="00B50328" w:rsidRDefault="00592EA5" w:rsidP="00592EA5">
            <w:pPr>
              <w:numPr>
                <w:ilvl w:val="0"/>
                <w:numId w:val="23"/>
              </w:numPr>
              <w:pBdr>
                <w:top w:val="nil"/>
                <w:left w:val="nil"/>
                <w:bottom w:val="nil"/>
                <w:right w:val="nil"/>
                <w:between w:val="nil"/>
              </w:pBdr>
              <w:spacing w:before="120" w:after="120"/>
              <w:rPr>
                <w:color w:val="000000"/>
                <w:szCs w:val="22"/>
              </w:rPr>
            </w:pPr>
            <w:r>
              <w:rPr>
                <w:b/>
                <w:color w:val="000000"/>
              </w:rPr>
              <w:t xml:space="preserve">If applicable, have Important Bird Areas in Antarctica (Resolution 5 [2015]) represented by ASPA/ASMA been identified?</w:t>
            </w:r>
            <w:r>
              <w:rPr>
                <w:b/>
                <w:color w:val="000000"/>
              </w:rPr>
              <w:t xml:space="preserve"> </w:t>
            </w:r>
          </w:p>
          <w:p w14:paraId="38FC02C5" w14:textId="77777777" w:rsidR="00592EA5" w:rsidRPr="00B50328" w:rsidRDefault="00592EA5" w:rsidP="00E81FB2">
            <w:pPr>
              <w:pBdr>
                <w:top w:val="nil"/>
                <w:left w:val="nil"/>
                <w:bottom w:val="nil"/>
                <w:right w:val="nil"/>
                <w:between w:val="nil"/>
              </w:pBdr>
              <w:spacing w:before="120" w:after="120"/>
              <w:ind w:left="720" w:hanging="360"/>
              <w:rPr>
                <w:color w:val="000000"/>
                <w:szCs w:val="22"/>
                <w:lang w:val="es-AR"/>
              </w:rPr>
            </w:pPr>
          </w:p>
        </w:tc>
        <w:tc>
          <w:tcPr>
            <w:tcW w:w="5381" w:type="dxa"/>
            <w:shd w:val="clear" w:color="auto" w:fill="auto"/>
          </w:tcPr>
          <w:p w14:paraId="37030AA5" w14:textId="77777777" w:rsidR="00592EA5" w:rsidRDefault="00592EA5" w:rsidP="00E81FB2">
            <w:pPr>
              <w:pBdr>
                <w:top w:val="nil"/>
                <w:left w:val="nil"/>
                <w:bottom w:val="nil"/>
                <w:right w:val="nil"/>
                <w:between w:val="nil"/>
              </w:pBdr>
              <w:spacing w:before="120" w:after="120"/>
              <w:ind w:left="720" w:hanging="360"/>
              <w:rPr>
                <w:color w:val="000000"/>
                <w:szCs w:val="22"/>
              </w:rPr>
            </w:pPr>
            <w:r>
              <w:rPr>
                <w:color w:val="000000"/>
              </w:rPr>
              <w:t xml:space="preserve">No.</w:t>
            </w:r>
          </w:p>
        </w:tc>
      </w:tr>
    </w:tbl>
    <w:p w14:paraId="716DCB11" w14:textId="77777777" w:rsidR="00592EA5" w:rsidRDefault="00592EA5" w:rsidP="00592EA5">
      <w:pPr>
        <w:jc w:val="both"/>
        <w:rPr>
          <w:color w:val="000000"/>
        </w:rPr>
      </w:pPr>
    </w:p>
    <w:p w14:paraId="1C1442B0" w14:textId="77777777" w:rsidR="00592EA5" w:rsidRDefault="00592EA5" w:rsidP="00592EA5">
      <w:pPr>
        <w:pBdr>
          <w:top w:val="nil"/>
          <w:left w:val="nil"/>
          <w:bottom w:val="nil"/>
          <w:right w:val="nil"/>
          <w:between w:val="nil"/>
        </w:pBdr>
        <w:spacing w:before="120" w:after="120"/>
        <w:rPr>
          <w:color w:val="000000"/>
          <w:szCs w:val="22"/>
        </w:rPr>
      </w:pPr>
    </w:p>
    <w:p w14:paraId="504F28FC" w14:textId="77777777" w:rsidR="00592EA5" w:rsidRDefault="00592EA5" w:rsidP="00592EA5">
      <w:pPr>
        <w:sectPr w:rsidR="00592EA5" w:rsidSect="00592EA5">
          <w:headerReference w:type="default" r:id="rId10"/>
          <w:footerReference w:type="default" r:id="rId11"/>
          <w:type w:val="oddPage"/>
          <w:pgSz w:w="11907" w:h="16840"/>
          <w:pgMar w:top="1134" w:right="1701" w:bottom="1134" w:left="1701" w:header="709" w:footer="709" w:gutter="0"/>
          <w:cols w:space="720"/>
        </w:sectPr>
        <w:rPr>
          <w:color w:val="000000"/>
        </w:rPr>
      </w:pPr>
      <w:r>
        <w:br w:type="page"/>
      </w:r>
    </w:p>
    <w:p w14:paraId="23A13E0C" w14:textId="6A40D3CC" w:rsidR="00592EA5" w:rsidRPr="00B50328" w:rsidRDefault="00592EA5" w:rsidP="00592EA5">
      <w:pPr>
        <w:pStyle w:val="ATSHeading1"/>
        <w:rPr>
          <w:rFonts w:eastAsia="Arial"/>
        </w:rPr>
      </w:pPr>
      <w:r>
        <w:t xml:space="preserve">Revised Management Plan for Antarctic Specially Protected Area No. 145 Port Foster, Deception Island, South Shetland Islands</w:t>
      </w:r>
      <w:r>
        <w:t xml:space="preserve"> </w:t>
      </w:r>
    </w:p>
    <w:p w14:paraId="7BD62693" w14:textId="77777777" w:rsidR="00592EA5" w:rsidRPr="00B50328" w:rsidRDefault="00592EA5" w:rsidP="00592EA5">
      <w:pPr>
        <w:pBdr>
          <w:top w:val="nil"/>
          <w:left w:val="nil"/>
          <w:bottom w:val="nil"/>
          <w:right w:val="nil"/>
          <w:between w:val="nil"/>
        </w:pBdr>
        <w:spacing w:before="120" w:after="120"/>
        <w:jc w:val="both"/>
        <w:rPr>
          <w:b/>
          <w:color w:val="000000"/>
          <w:szCs w:val="22"/>
        </w:rPr>
      </w:pPr>
      <w:r>
        <w:rPr>
          <w:b/>
          <w:color w:val="000000"/>
        </w:rPr>
        <w:t xml:space="preserve">Summary</w:t>
      </w:r>
      <w:r>
        <w:rPr>
          <w:b/>
          <w:color w:val="000000"/>
        </w:rPr>
        <w:t xml:space="preserve"> </w:t>
      </w:r>
    </w:p>
    <w:p w14:paraId="6192DBE6" w14:textId="77777777" w:rsidR="00592EA5" w:rsidRPr="00B50328" w:rsidRDefault="00592EA5" w:rsidP="00592EA5">
      <w:pPr>
        <w:pBdr>
          <w:top w:val="nil"/>
          <w:left w:val="nil"/>
          <w:bottom w:val="nil"/>
          <w:right w:val="nil"/>
          <w:between w:val="nil"/>
        </w:pBdr>
        <w:spacing w:before="120" w:after="120"/>
        <w:jc w:val="both"/>
        <w:rPr>
          <w:color w:val="000000"/>
          <w:szCs w:val="22"/>
        </w:rPr>
      </w:pPr>
      <w:bookmarkStart w:id="8" w:name="_heading=h.gjdgxs"/>
      <w:bookmarkEnd w:id="8"/>
      <w:r>
        <w:rPr>
          <w:color w:val="000000"/>
        </w:rPr>
        <w:t xml:space="preserve">Chile and Spain present the revised Management Plan for ASPA 145 with the aim of improving the conservation of benthic fauna in an Antarctic ecosystem with unique characteristics, incorporating subsite C and updating the information contained in the plan, in accordance with the recommendations received in the SGMP.</w:t>
      </w:r>
    </w:p>
    <w:p w14:paraId="5A0AE231" w14:textId="77777777" w:rsidR="00592EA5" w:rsidRPr="00B50328" w:rsidRDefault="00592EA5" w:rsidP="00592EA5">
      <w:pPr>
        <w:pBdr>
          <w:top w:val="nil"/>
          <w:left w:val="nil"/>
          <w:bottom w:val="nil"/>
          <w:right w:val="nil"/>
          <w:between w:val="nil"/>
        </w:pBdr>
        <w:spacing w:before="120" w:after="120"/>
        <w:jc w:val="both"/>
        <w:rPr>
          <w:b/>
          <w:color w:val="000000"/>
          <w:szCs w:val="22"/>
        </w:rPr>
      </w:pPr>
      <w:r>
        <w:rPr>
          <w:b/>
          <w:color w:val="000000"/>
        </w:rPr>
        <w:t xml:space="preserve">Background</w:t>
      </w:r>
    </w:p>
    <w:p w14:paraId="6E945142" w14:textId="77777777" w:rsidR="00592EA5" w:rsidRPr="00B50328" w:rsidRDefault="00592EA5" w:rsidP="00592EA5">
      <w:pPr>
        <w:spacing w:before="120" w:after="120"/>
        <w:jc w:val="both"/>
        <w:rPr>
          <w:sz w:val="24"/>
        </w:rPr>
      </w:pPr>
      <w:r>
        <w:rPr>
          <w:color w:val="000000"/>
        </w:rPr>
        <w:t xml:space="preserve">In 1987, due to the proposal submitted by Chile, two Port Foster sites were designated as SSSI 27 under Recommendation XIV-5 to protect benthic values associated with two types of seabed, at depths between 50 and 150 m (subsite A) and between 100 and 150 m (subsite B).</w:t>
      </w:r>
      <w:r>
        <w:rPr>
          <w:color w:val="000000"/>
        </w:rPr>
        <w:t xml:space="preserve"> </w:t>
      </w:r>
      <w:r>
        <w:rPr>
          <w:color w:val="000000"/>
        </w:rPr>
        <w:t xml:space="preserve">Subsequently, through Decision 1 (2002), the site designation was changed to ASPA 145.</w:t>
      </w:r>
      <w:r>
        <w:rPr>
          <w:color w:val="000000"/>
        </w:rPr>
        <w:t xml:space="preserve"> </w:t>
      </w:r>
      <w:r>
        <w:rPr>
          <w:color w:val="000000"/>
        </w:rPr>
        <w:t xml:space="preserve">Following two extensions to the Management Plan, a revised version was approved and incorporated into the package for Antarctic Specially Managed Area (ASMA) No. 4, Deception Island.</w:t>
      </w:r>
    </w:p>
    <w:p w14:paraId="4AFE3A8D" w14:textId="77777777" w:rsidR="00592EA5" w:rsidRPr="00B50328" w:rsidRDefault="00592EA5" w:rsidP="00592EA5">
      <w:pPr>
        <w:spacing w:before="120" w:after="120"/>
        <w:jc w:val="both"/>
        <w:rPr>
          <w:sz w:val="24"/>
        </w:rPr>
      </w:pPr>
      <w:r>
        <w:rPr>
          <w:color w:val="000000"/>
        </w:rPr>
        <w:t xml:space="preserve">Studies carried out by the Spanish Antarctic Programme indicate that the southern sector of Port Foster, the area surrounding Fildes Point, contains considerable marine biodiversity related to rocky bottoms, uncommon in other locations in Puerto Foster.</w:t>
      </w:r>
      <w:r>
        <w:rPr>
          <w:color w:val="000000"/>
        </w:rPr>
        <w:t xml:space="preserve"> </w:t>
      </w:r>
      <w:r>
        <w:rPr>
          <w:color w:val="000000"/>
        </w:rPr>
        <w:t xml:space="preserve">Since this sector is also in the area of the island that receives the largest number of visitor vessels, Chile and Spain considered it necessary to protect the site by including it as a new sub-site of ASPA 145.</w:t>
      </w:r>
    </w:p>
    <w:p w14:paraId="16190A84" w14:textId="77777777" w:rsidR="00592EA5" w:rsidRPr="00B50328" w:rsidRDefault="00592EA5" w:rsidP="00592EA5">
      <w:pPr>
        <w:spacing w:before="120" w:after="120"/>
        <w:jc w:val="both"/>
        <w:rPr>
          <w:sz w:val="24"/>
        </w:rPr>
      </w:pPr>
      <w:r>
        <w:rPr>
          <w:color w:val="000000"/>
        </w:rPr>
        <w:t xml:space="preserve">The Management Plan project was initially presented to the XXIII Meeting of the CEP (2021) attached to the working document WP 39 rev.1 </w:t>
      </w:r>
      <w:r>
        <w:rPr>
          <w:color w:val="000000"/>
          <w:i/>
        </w:rPr>
        <w:t xml:space="preserve">Revised Management Plan for Antarctic Specially Protected Area No. 145, Port Foster, Deception Island, South Shetland Islands</w:t>
      </w:r>
      <w:r>
        <w:rPr>
          <w:color w:val="000000"/>
        </w:rPr>
        <w:t xml:space="preserve"> of ATCM XLIII.</w:t>
      </w:r>
      <w:r>
        <w:rPr>
          <w:color w:val="000000"/>
        </w:rPr>
        <w:t xml:space="preserve"> </w:t>
      </w:r>
      <w:r>
        <w:rPr>
          <w:color w:val="000000"/>
        </w:rPr>
        <w:t xml:space="preserve">The XXIII Meeting of the CEP forwarded the draft Management Plan to the Subsidiary Group on Management Plans (SGMP) for review during the 2021-2022 intersessional period.</w:t>
      </w:r>
      <w:r>
        <w:rPr>
          <w:color w:val="000000"/>
        </w:rPr>
        <w:t xml:space="preserve"> </w:t>
      </w:r>
    </w:p>
    <w:p w14:paraId="59B534E1" w14:textId="77777777" w:rsidR="00592EA5" w:rsidRPr="00B50328" w:rsidRDefault="00592EA5" w:rsidP="00592EA5">
      <w:pPr>
        <w:spacing w:before="120" w:after="120"/>
        <w:jc w:val="both"/>
        <w:rPr>
          <w:color w:val="000000"/>
        </w:rPr>
      </w:pPr>
      <w:r>
        <w:rPr>
          <w:color w:val="000000"/>
        </w:rPr>
        <w:t xml:space="preserve">In response to the comments received from the SGMP, Chile and Spain refined the revised Management Plan and included a clarification of the description of the values that require protection</w:t>
      </w:r>
      <w:r>
        <w:t xml:space="preserve"> and </w:t>
      </w:r>
      <w:r>
        <w:rPr>
          <w:color w:val="000000"/>
        </w:rPr>
        <w:t xml:space="preserve">from the information of the three proposed subsites (A, B and the new subsite C); the correction of the co-ordinates of the boundaries of subsite A; the location of Deception Island in the Antarctic Peninsula region (Map 1), new bathymetric cartography (Map 3); a modification of Map 2 (formerly Map 1) with more recent topography and bathymetric charting incorporated, plus the 11 ASPA 140 sub-sites; a clarification of the description of the benthic species present in the Area, with a new Figure 2 with representative images of the sites; new information about the geological and volcanic characteristics of Port Foster, and about the sighting of other animals; clarification on access to and movement within the Area; an improvement to the description of the removal of artefacts from the seabed in the Area</w:t>
      </w:r>
      <w:r>
        <w:t xml:space="preserve"> and </w:t>
      </w:r>
      <w:r>
        <w:rPr>
          <w:color w:val="000000"/>
        </w:rPr>
        <w:t xml:space="preserve">of the newsroom to report on the activities that are going to be developed.</w:t>
      </w:r>
      <w:r>
        <w:rPr>
          <w:color w:val="000000"/>
        </w:rPr>
        <w:t xml:space="preserve"> The documentation has been reviewed and recently published documents have been referenced.</w:t>
      </w:r>
    </w:p>
    <w:p w14:paraId="17BA8E28" w14:textId="77777777" w:rsidR="00592EA5" w:rsidRPr="00B50328" w:rsidRDefault="00592EA5" w:rsidP="00592EA5">
      <w:pPr>
        <w:jc w:val="both"/>
        <w:rPr>
          <w:color w:val="000000"/>
        </w:rPr>
      </w:pPr>
      <w:r>
        <w:rPr>
          <w:color w:val="000000"/>
        </w:rPr>
        <w:t xml:space="preserve">Subsequently, the revised Management Plan was presented </w:t>
      </w:r>
      <w:r>
        <w:t xml:space="preserve">at the XXIV Meeting of the CEP (2022,</w:t>
      </w:r>
      <w:r>
        <w:rPr>
          <w:color w:val="000000"/>
        </w:rPr>
        <w:t xml:space="preserve"> in the SGMP activity report </w:t>
      </w:r>
      <w:r>
        <w:t xml:space="preserve">(WP 08)</w:t>
      </w:r>
      <w:r>
        <w:rPr>
          <w:color w:val="000000"/>
        </w:rPr>
        <w:t xml:space="preserve"> and it was agreed that Chile </w:t>
      </w:r>
      <w:r>
        <w:t xml:space="preserve">would submit it to CCAMLR</w:t>
      </w:r>
      <w:r>
        <w:rPr>
          <w:color w:val="000000"/>
        </w:rPr>
        <w:t xml:space="preserve">, by virtue of Decision 9 (2005).</w:t>
      </w:r>
      <w:r>
        <w:rPr>
          <w:color w:val="000000"/>
        </w:rPr>
        <w:t xml:space="preserve"> At the CCAMLR meeting (2022) the Scientific Committee endorsed the revised management plan proposal for ASPA 145. </w:t>
      </w:r>
      <w:r>
        <w:rPr>
          <w:color w:val="000000"/>
        </w:rPr>
        <w:t xml:space="preserve">(paragraph 6.40, Report of SC-CAMLR-41 ; paragraph 5.9, Report of CCAMLR-41).</w:t>
      </w:r>
    </w:p>
    <w:p w14:paraId="6AEC5604" w14:textId="77777777" w:rsidR="00592EA5" w:rsidRPr="00B50328" w:rsidRDefault="00592EA5" w:rsidP="00592EA5">
      <w:pPr>
        <w:spacing w:before="120" w:after="120"/>
        <w:jc w:val="both"/>
        <w:rPr>
          <w:sz w:val="24"/>
          <w:lang w:val="es-AR"/>
        </w:rPr>
      </w:pPr>
    </w:p>
    <w:p w14:paraId="07ACCE38" w14:textId="77777777" w:rsidR="00592EA5" w:rsidRPr="00B50328" w:rsidRDefault="00592EA5" w:rsidP="00592EA5">
      <w:pPr>
        <w:rPr>
          <w:b/>
        </w:rPr>
      </w:pPr>
      <w:r>
        <w:rPr>
          <w:b/>
        </w:rPr>
        <w:t xml:space="preserve">Recommendation</w:t>
      </w:r>
    </w:p>
    <w:p w14:paraId="0B6FEA14" w14:textId="77777777" w:rsidR="00592EA5" w:rsidRPr="00B50328" w:rsidRDefault="00592EA5" w:rsidP="00592EA5">
      <w:pPr>
        <w:rPr>
          <w:lang w:val="es-AR"/>
        </w:rPr>
      </w:pPr>
    </w:p>
    <w:p w14:paraId="5F73A96D" w14:textId="77777777" w:rsidR="00592EA5" w:rsidRPr="00B50328" w:rsidRDefault="00592EA5" w:rsidP="00592EA5">
      <w:pPr>
        <w:jc w:val="both"/>
      </w:pPr>
      <w:r>
        <w:t xml:space="preserve">The revised Management Plan is attached for consideration by the Committee for Environmental Protection, in order for it to recommend its approval by the Antarctic Treaty Consultative Meeting.</w:t>
      </w:r>
    </w:p>
    <w:p w14:paraId="0C1DA397" w14:textId="77777777" w:rsidR="00592EA5" w:rsidRPr="00592EA5" w:rsidRDefault="00592EA5" w:rsidP="00952E9F">
      <w:pPr>
        <w:rPr>
          <w:lang w:val="es-AR"/>
        </w:rPr>
      </w:pPr>
    </w:p>
    <w:sectPr w:rsidR="00592EA5" w:rsidRPr="00592EA5" w:rsidSect="00592EA5">
      <w:type w:val="oddPage"/>
      <w:pgSz w:w="11907" w:h="16840"/>
      <w:pgMar w:top="1134" w:right="1701" w:bottom="1134"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D9AC6" w14:textId="77777777" w:rsidR="00000000" w:rsidRDefault="00592EA5">
      <w:r>
        <w:separator/>
      </w:r>
    </w:p>
  </w:endnote>
  <w:endnote w:type="continuationSeparator" w:id="0">
    <w:p w14:paraId="01DD16D7" w14:textId="77777777" w:rsidR="00000000" w:rsidRDefault="00592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F3422" w14:textId="77777777" w:rsidR="00FA0B9F" w:rsidRDefault="00592EA5" w:rsidP="00CF5C82">
    <w:pPr>
      <w:framePr w:wrap="around" w:vAnchor="text" w:hAnchor="margin" w:xAlign="right" w:y="1"/>
    </w:pPr>
    <w:r>
      <w:fldChar w:fldCharType="begin"/>
    </w:r>
    <w:r>
      <w:instrText xml:space="preserve">PAGE  </w:instrText>
    </w:r>
    <w:r>
      <w:fldChar w:fldCharType="separate"/>
    </w:r>
    <w:r>
      <w:fldChar w:fldCharType="end"/>
    </w:r>
  </w:p>
  <w:p w14:paraId="6A5FB31F" w14:textId="77777777" w:rsidR="00FA0B9F" w:rsidRDefault="00592EA5"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B5184" w14:textId="77777777" w:rsidR="00FA0B9F" w:rsidRDefault="00592EA5" w:rsidP="00CF5C82">
    <w:pPr>
      <w:framePr w:wrap="around" w:vAnchor="text" w:hAnchor="margin" w:xAlign="right" w:y="1"/>
    </w:pPr>
    <w:r>
      <w:fldChar w:fldCharType="begin"/>
    </w:r>
    <w:r>
      <w:instrText xml:space="preserve">PAGE  </w:instrText>
    </w:r>
    <w:r>
      <w:fldChar w:fldCharType="separate"/>
    </w:r>
    <w:r>
      <w:t>1</w:t>
    </w:r>
    <w:r>
      <w:fldChar w:fldCharType="end"/>
    </w:r>
  </w:p>
  <w:p w14:paraId="184313BD" w14:textId="77777777" w:rsidR="00FA0B9F" w:rsidRDefault="00592EA5" w:rsidP="00FA0B9F">
    <w:pPr>
      <w:ind w:right="360"/>
    </w:pPr>
    <w:r>
      <w:t xml:space="preserve">Attachments:</w:t>
    </w:r>
    <w:r>
      <w:t xml:space="preserve"> </w:t>
    </w:r>
  </w:p>
  <w:p w14:paraId="1D6CB14A" w14:textId="3D7ECBBC" w:rsidR="00592EA5" w:rsidRPr="00592EA5" w:rsidRDefault="00592EA5" w:rsidP="00FA0B9F">
    <w:pPr>
      <w:ind w:right="360"/>
    </w:pPr>
    <w:r>
      <w:t xml:space="preserve">Atcm45_att050_e</w:t>
    </w:r>
    <w:r>
      <w:t xml:space="preserve">.docx:</w:t>
    </w:r>
    <w:r>
      <w:t xml:space="preserve"> </w:t>
    </w:r>
    <w:r>
      <w:t xml:space="preserve">Revised Management Plan of ASPA 145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EFAB1" w14:textId="77777777" w:rsidR="00592EA5" w:rsidRDefault="00592EA5">
    <w:pPr>
      <w:jc w:val="right"/>
    </w:pPr>
    <w:r>
      <w:fldChar w:fldCharType="begin"/>
    </w:r>
    <w:r>
      <w:instrText>PAGE</w:instrText>
    </w:r>
    <w:r>
      <w:fldChar w:fldCharType="separate"/>
    </w:r>
    <w:r>
      <w:t>2</w:t>
    </w:r>
    <w:r>
      <w:fldChar w:fldCharType="end"/>
    </w:r>
  </w:p>
  <w:p w14:paraId="2BC449E5" w14:textId="77777777" w:rsidR="00592EA5" w:rsidRDefault="00592EA5">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0F018" w14:textId="77777777" w:rsidR="00000000" w:rsidRDefault="00592EA5">
      <w:r>
        <w:separator/>
      </w:r>
    </w:p>
  </w:footnote>
  <w:footnote w:type="continuationSeparator" w:id="0">
    <w:p w14:paraId="2EACDE98" w14:textId="77777777" w:rsidR="00000000" w:rsidRDefault="00592E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342" w:type="dxa"/>
      <w:jc w:val="center"/>
      <w:tblLook w:val="01E0" w:firstRow="1" w:lastRow="1" w:firstColumn="1" w:lastColumn="1" w:noHBand="0" w:noVBand="0"/>
    </w:tblPr>
    <w:tblGrid>
      <w:gridCol w:w="5672"/>
      <w:gridCol w:w="2828"/>
      <w:gridCol w:w="1242"/>
      <w:gridCol w:w="991"/>
      <w:gridCol w:w="609"/>
    </w:tblGrid>
    <w:tr w:rsidR="004725CA" w14:paraId="73FB6CAF" w14:textId="77777777" w:rsidTr="00AC010C">
      <w:trPr>
        <w:trHeight w:val="354"/>
        <w:jc w:val="center"/>
      </w:trPr>
      <w:tc>
        <w:tcPr>
          <w:tcW w:w="5672" w:type="dxa"/>
        </w:tcPr>
        <w:p w14:paraId="6B070428" w14:textId="77777777" w:rsidR="00C449BA" w:rsidRDefault="00592EA5" w:rsidP="002A07BC"/>
      </w:tc>
      <w:tc>
        <w:tcPr>
          <w:tcW w:w="4070" w:type="dxa"/>
          <w:gridSpan w:val="2"/>
        </w:tcPr>
        <w:p w14:paraId="07375B36" w14:textId="77777777" w:rsidR="00C449BA" w:rsidRPr="000A4CD7" w:rsidRDefault="00592EA5" w:rsidP="002A07BC">
          <w:pPr>
            <w:jc w:val="right"/>
            <w:rPr>
              <w:b/>
              <w:sz w:val="32"/>
              <w:szCs w:val="32"/>
            </w:rPr>
          </w:pPr>
          <w:bookmarkStart w:id="2" w:name="type"/>
          <w:r>
            <w:rPr>
              <w:b/>
              <w:sz w:val="32"/>
            </w:rPr>
            <w:t xml:space="preserve">WP</w:t>
          </w:r>
          <w:bookmarkEnd w:id="2"/>
        </w:p>
      </w:tc>
      <w:tc>
        <w:tcPr>
          <w:tcW w:w="1600" w:type="dxa"/>
          <w:gridSpan w:val="2"/>
        </w:tcPr>
        <w:p w14:paraId="71B2D0A6" w14:textId="77777777" w:rsidR="00C449BA" w:rsidRPr="000A4CD7" w:rsidRDefault="00592EA5" w:rsidP="002A07BC">
          <w:pPr>
            <w:rPr>
              <w:b/>
              <w:sz w:val="32"/>
              <w:szCs w:val="32"/>
            </w:rPr>
          </w:pPr>
          <w:bookmarkStart w:id="3" w:name="number"/>
          <w:r>
            <w:rPr>
              <w:b/>
              <w:sz w:val="32"/>
            </w:rPr>
            <w:t xml:space="preserve">51</w:t>
          </w:r>
          <w:bookmarkEnd w:id="3"/>
        </w:p>
      </w:tc>
    </w:tr>
    <w:tr w:rsidR="004725CA" w14:paraId="34F0E3AB" w14:textId="77777777" w:rsidTr="00AC010C">
      <w:trPr>
        <w:trHeight w:val="2244"/>
        <w:jc w:val="center"/>
      </w:trPr>
      <w:tc>
        <w:tcPr>
          <w:tcW w:w="5672" w:type="dxa"/>
        </w:tcPr>
        <w:p w14:paraId="0F85637F" w14:textId="77777777" w:rsidR="002169D4" w:rsidRPr="00550FDE" w:rsidRDefault="00592EA5" w:rsidP="002A07BC">
          <w:pPr>
            <w:rPr>
              <w:b/>
              <w:sz w:val="28"/>
              <w:szCs w:val="28"/>
            </w:rPr>
          </w:pPr>
          <w:r>
            <w:drawing>
              <wp:inline distT="0" distB="0" distL="0" distR="0" wp14:anchorId="4DE210ED" wp14:editId="74B04037">
                <wp:extent cx="2806700" cy="1638246"/>
                <wp:effectExtent l="0" t="0" r="0" b="635"/>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790976"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40618" cy="1716413"/>
                        </a:xfrm>
                        <a:prstGeom prst="rect">
                          <a:avLst/>
                        </a:prstGeom>
                      </pic:spPr>
                    </pic:pic>
                  </a:graphicData>
                </a:graphic>
              </wp:inline>
            </w:drawing>
          </w:r>
        </w:p>
      </w:tc>
      <w:tc>
        <w:tcPr>
          <w:tcW w:w="5670" w:type="dxa"/>
          <w:gridSpan w:val="4"/>
          <w:vAlign w:val="center"/>
        </w:tcPr>
        <w:p w14:paraId="0B46C499" w14:textId="77777777" w:rsidR="002169D4" w:rsidRPr="002169D4" w:rsidRDefault="00592EA5" w:rsidP="002169D4">
          <w:pPr>
            <w:jc w:val="right"/>
            <w:rPr>
              <w:sz w:val="144"/>
              <w:szCs w:val="144"/>
            </w:rPr>
          </w:pPr>
          <w:r>
            <w:rPr>
              <w:sz w:val="144"/>
            </w:rPr>
            <w:t xml:space="preserve">ENG</w:t>
          </w:r>
        </w:p>
      </w:tc>
    </w:tr>
    <w:tr w:rsidR="004725CA" w14:paraId="5C8F55F9" w14:textId="77777777" w:rsidTr="00AC010C">
      <w:trPr>
        <w:trHeight w:val="420"/>
        <w:jc w:val="center"/>
      </w:trPr>
      <w:tc>
        <w:tcPr>
          <w:tcW w:w="8500" w:type="dxa"/>
          <w:gridSpan w:val="2"/>
        </w:tcPr>
        <w:p w14:paraId="185AF8E8" w14:textId="77777777" w:rsidR="000A4CD7" w:rsidRDefault="00592EA5" w:rsidP="008D2157">
          <w:pPr>
            <w:jc w:val="right"/>
          </w:pPr>
          <w:r>
            <w:t xml:space="preserve">Agenda Item:</w:t>
          </w:r>
        </w:p>
      </w:tc>
      <w:tc>
        <w:tcPr>
          <w:tcW w:w="2233" w:type="dxa"/>
          <w:gridSpan w:val="2"/>
        </w:tcPr>
        <w:p w14:paraId="750B9154" w14:textId="77777777" w:rsidR="000A4CD7" w:rsidRDefault="00592EA5" w:rsidP="008D2157">
          <w:pPr>
            <w:jc w:val="right"/>
          </w:pPr>
          <w:bookmarkStart w:id="4" w:name="agenda"/>
          <w:r>
            <w:t xml:space="preserve">CEP 9a</w:t>
          </w:r>
          <w:bookmarkEnd w:id="4"/>
        </w:p>
      </w:tc>
      <w:tc>
        <w:tcPr>
          <w:tcW w:w="609" w:type="dxa"/>
        </w:tcPr>
        <w:p w14:paraId="57D3346E" w14:textId="77777777" w:rsidR="000A4CD7" w:rsidRDefault="00592EA5" w:rsidP="00387A65">
          <w:pPr>
            <w:jc w:val="right"/>
          </w:pPr>
        </w:p>
      </w:tc>
    </w:tr>
    <w:tr w:rsidR="004725CA" w14:paraId="65E063CE" w14:textId="77777777" w:rsidTr="00AC010C">
      <w:trPr>
        <w:trHeight w:val="408"/>
        <w:jc w:val="center"/>
      </w:trPr>
      <w:tc>
        <w:tcPr>
          <w:tcW w:w="8500" w:type="dxa"/>
          <w:gridSpan w:val="2"/>
        </w:tcPr>
        <w:p w14:paraId="01E20E86" w14:textId="77777777" w:rsidR="000A4CD7" w:rsidRDefault="00592EA5" w:rsidP="008D2157">
          <w:pPr>
            <w:jc w:val="right"/>
          </w:pPr>
          <w:r>
            <w:t xml:space="preserve">Submitted by:</w:t>
          </w:r>
        </w:p>
      </w:tc>
      <w:tc>
        <w:tcPr>
          <w:tcW w:w="2233" w:type="dxa"/>
          <w:gridSpan w:val="2"/>
        </w:tcPr>
        <w:p w14:paraId="5853CEB8" w14:textId="77777777" w:rsidR="000A4CD7" w:rsidRDefault="00592EA5" w:rsidP="008D2157">
          <w:pPr>
            <w:jc w:val="right"/>
          </w:pPr>
          <w:bookmarkStart w:id="5" w:name="party"/>
          <w:r>
            <w:t xml:space="preserve">Chile</w:t>
          </w:r>
          <w:bookmarkEnd w:id="5"/>
        </w:p>
      </w:tc>
      <w:tc>
        <w:tcPr>
          <w:tcW w:w="609" w:type="dxa"/>
        </w:tcPr>
        <w:p w14:paraId="222E50D9" w14:textId="77777777" w:rsidR="000A4CD7" w:rsidRDefault="00592EA5" w:rsidP="00387A65">
          <w:pPr>
            <w:jc w:val="right"/>
          </w:pPr>
        </w:p>
      </w:tc>
    </w:tr>
    <w:tr w:rsidR="004725CA" w14:paraId="237BE0B1" w14:textId="77777777" w:rsidTr="00AC010C">
      <w:trPr>
        <w:trHeight w:val="420"/>
        <w:jc w:val="center"/>
      </w:trPr>
      <w:tc>
        <w:tcPr>
          <w:tcW w:w="8500" w:type="dxa"/>
          <w:gridSpan w:val="2"/>
        </w:tcPr>
        <w:p w14:paraId="6C61C0E8" w14:textId="77777777" w:rsidR="000A4CD7" w:rsidRDefault="00592EA5" w:rsidP="008D2157">
          <w:pPr>
            <w:jc w:val="right"/>
          </w:pPr>
          <w:r>
            <w:t xml:space="preserve">Original:</w:t>
          </w:r>
        </w:p>
      </w:tc>
      <w:tc>
        <w:tcPr>
          <w:tcW w:w="2233" w:type="dxa"/>
          <w:gridSpan w:val="2"/>
        </w:tcPr>
        <w:p w14:paraId="7D3273C5" w14:textId="77777777" w:rsidR="000A4CD7" w:rsidRDefault="00592EA5" w:rsidP="008D2157">
          <w:pPr>
            <w:jc w:val="right"/>
          </w:pPr>
          <w:bookmarkStart w:id="6" w:name="language"/>
          <w:r>
            <w:t xml:space="preserve">Spanish</w:t>
          </w:r>
          <w:bookmarkEnd w:id="6"/>
        </w:p>
      </w:tc>
      <w:tc>
        <w:tcPr>
          <w:tcW w:w="609" w:type="dxa"/>
        </w:tcPr>
        <w:p w14:paraId="13905790" w14:textId="77777777" w:rsidR="000A4CD7" w:rsidRDefault="00592EA5" w:rsidP="00387A65">
          <w:pPr>
            <w:jc w:val="right"/>
          </w:pPr>
        </w:p>
      </w:tc>
    </w:tr>
    <w:tr w:rsidR="004725CA" w14:paraId="65602D47" w14:textId="77777777" w:rsidTr="00AC010C">
      <w:trPr>
        <w:trHeight w:val="420"/>
        <w:jc w:val="center"/>
      </w:trPr>
      <w:tc>
        <w:tcPr>
          <w:tcW w:w="8500" w:type="dxa"/>
          <w:gridSpan w:val="2"/>
        </w:tcPr>
        <w:p w14:paraId="6267B4AD" w14:textId="77777777" w:rsidR="00965EDE" w:rsidRDefault="00592EA5" w:rsidP="008D2157">
          <w:pPr>
            <w:jc w:val="right"/>
          </w:pPr>
          <w:r>
            <w:t xml:space="preserve">Submitted:</w:t>
          </w:r>
        </w:p>
      </w:tc>
      <w:tc>
        <w:tcPr>
          <w:tcW w:w="2233" w:type="dxa"/>
          <w:gridSpan w:val="2"/>
        </w:tcPr>
        <w:p w14:paraId="3F8B2A8A" w14:textId="77777777" w:rsidR="00965EDE" w:rsidRDefault="00592EA5" w:rsidP="008D2157">
          <w:pPr>
            <w:jc w:val="right"/>
          </w:pPr>
          <w:bookmarkStart w:id="7" w:name="date_submission"/>
          <w:r>
            <w:t xml:space="preserve">14 Apr 2023</w:t>
          </w:r>
          <w:bookmarkEnd w:id="7"/>
        </w:p>
      </w:tc>
      <w:tc>
        <w:tcPr>
          <w:tcW w:w="609" w:type="dxa"/>
        </w:tcPr>
        <w:p w14:paraId="58EBB3DE" w14:textId="77777777" w:rsidR="00965EDE" w:rsidRDefault="00592EA5" w:rsidP="00387A65">
          <w:pPr>
            <w:jc w:val="right"/>
          </w:pPr>
        </w:p>
      </w:tc>
    </w:tr>
  </w:tbl>
  <w:p w14:paraId="35B5F0A2" w14:textId="77777777" w:rsidR="00AE5DD0" w:rsidRDefault="00592EA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43D97" w14:textId="77777777" w:rsidR="00592EA5" w:rsidRDefault="00592EA5">
    <w:pPr>
      <w:widowControl w:val="0"/>
      <w:pBdr>
        <w:top w:val="nil"/>
        <w:left w:val="nil"/>
        <w:bottom w:val="nil"/>
        <w:right w:val="nil"/>
        <w:between w:val="nil"/>
      </w:pBdr>
      <w:spacing w:line="276" w:lineRule="auto"/>
    </w:pPr>
  </w:p>
  <w:tbl>
    <w:tblPr>
      <w:tblW w:w="11026" w:type="dxa"/>
      <w:jc w:val="center"/>
      <w:tblLayout w:type="fixed"/>
      <w:tblLook w:val="0000" w:firstRow="0" w:lastRow="0" w:firstColumn="0" w:lastColumn="0" w:noHBand="0" w:noVBand="0"/>
    </w:tblPr>
    <w:tblGrid>
      <w:gridCol w:w="9512"/>
      <w:gridCol w:w="1514"/>
    </w:tblGrid>
    <w:tr w:rsidR="00592EA5" w14:paraId="58B98007" w14:textId="77777777">
      <w:trPr>
        <w:trHeight w:val="354"/>
        <w:jc w:val="center"/>
      </w:trPr>
      <w:tc>
        <w:tcPr>
          <w:tcW w:w="9512" w:type="dxa"/>
        </w:tcPr>
        <w:p w14:paraId="5A1B8EDD" w14:textId="77777777" w:rsidR="00592EA5" w:rsidRDefault="00592EA5">
          <w:pPr>
            <w:jc w:val="right"/>
            <w:rPr>
              <w:b/>
              <w:sz w:val="32"/>
              <w:szCs w:val="32"/>
            </w:rPr>
          </w:pPr>
          <w:r>
            <w:rPr>
              <w:b/>
              <w:sz w:val="32"/>
            </w:rPr>
            <w:t xml:space="preserve">WP</w:t>
          </w:r>
        </w:p>
      </w:tc>
      <w:tc>
        <w:tcPr>
          <w:tcW w:w="1514" w:type="dxa"/>
        </w:tcPr>
        <w:p w14:paraId="6E449949" w14:textId="7DCED192" w:rsidR="00592EA5" w:rsidRDefault="00592EA5">
          <w:pPr>
            <w:rPr>
              <w:b/>
              <w:sz w:val="32"/>
              <w:szCs w:val="32"/>
            </w:rPr>
          </w:pPr>
          <w:r>
            <w:rPr>
              <w:b/>
              <w:sz w:val="32"/>
            </w:rPr>
            <w:t xml:space="preserve">51</w:t>
          </w:r>
        </w:p>
      </w:tc>
    </w:tr>
  </w:tbl>
  <w:p w14:paraId="5F7165C8" w14:textId="77777777" w:rsidR="00592EA5" w:rsidRDefault="00592EA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A0A2A39"/>
    <w:multiLevelType w:val="multilevel"/>
    <w:tmpl w:val="31AAC412"/>
    <w:lvl w:ilvl="0">
      <w:start w:val="5"/>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286577EA"/>
    <w:multiLevelType w:val="hybridMultilevel"/>
    <w:tmpl w:val="21A63D98"/>
    <w:lvl w:ilvl="0" w:tplc="CD4C6A62">
      <w:start w:val="1"/>
      <w:numFmt w:val="bullet"/>
      <w:pStyle w:val="ATSBullet1"/>
      <w:lvlText w:val=""/>
      <w:lvlJc w:val="left"/>
      <w:pPr>
        <w:tabs>
          <w:tab w:val="num" w:pos="360"/>
        </w:tabs>
        <w:ind w:left="360" w:hanging="360"/>
      </w:pPr>
      <w:rPr>
        <w:rFonts w:ascii="Symbol" w:hAnsi="Symbol" w:hint="default"/>
        <w:color w:val="auto"/>
      </w:rPr>
    </w:lvl>
    <w:lvl w:ilvl="1" w:tplc="87B6C28A" w:tentative="1">
      <w:start w:val="1"/>
      <w:numFmt w:val="bullet"/>
      <w:lvlText w:val="o"/>
      <w:lvlJc w:val="left"/>
      <w:pPr>
        <w:tabs>
          <w:tab w:val="num" w:pos="1440"/>
        </w:tabs>
        <w:ind w:left="1440" w:hanging="360"/>
      </w:pPr>
      <w:rPr>
        <w:rFonts w:ascii="Courier New" w:hAnsi="Courier New" w:cs="Courier New" w:hint="default"/>
      </w:rPr>
    </w:lvl>
    <w:lvl w:ilvl="2" w:tplc="D158B61A" w:tentative="1">
      <w:start w:val="1"/>
      <w:numFmt w:val="bullet"/>
      <w:lvlText w:val=""/>
      <w:lvlJc w:val="left"/>
      <w:pPr>
        <w:tabs>
          <w:tab w:val="num" w:pos="2160"/>
        </w:tabs>
        <w:ind w:left="2160" w:hanging="360"/>
      </w:pPr>
      <w:rPr>
        <w:rFonts w:ascii="Wingdings" w:hAnsi="Wingdings" w:hint="default"/>
      </w:rPr>
    </w:lvl>
    <w:lvl w:ilvl="3" w:tplc="820C772A" w:tentative="1">
      <w:start w:val="1"/>
      <w:numFmt w:val="bullet"/>
      <w:lvlText w:val=""/>
      <w:lvlJc w:val="left"/>
      <w:pPr>
        <w:tabs>
          <w:tab w:val="num" w:pos="2880"/>
        </w:tabs>
        <w:ind w:left="2880" w:hanging="360"/>
      </w:pPr>
      <w:rPr>
        <w:rFonts w:ascii="Symbol" w:hAnsi="Symbol" w:hint="default"/>
      </w:rPr>
    </w:lvl>
    <w:lvl w:ilvl="4" w:tplc="16F060B6" w:tentative="1">
      <w:start w:val="1"/>
      <w:numFmt w:val="bullet"/>
      <w:lvlText w:val="o"/>
      <w:lvlJc w:val="left"/>
      <w:pPr>
        <w:tabs>
          <w:tab w:val="num" w:pos="3600"/>
        </w:tabs>
        <w:ind w:left="3600" w:hanging="360"/>
      </w:pPr>
      <w:rPr>
        <w:rFonts w:ascii="Courier New" w:hAnsi="Courier New" w:cs="Courier New" w:hint="default"/>
      </w:rPr>
    </w:lvl>
    <w:lvl w:ilvl="5" w:tplc="B052D898" w:tentative="1">
      <w:start w:val="1"/>
      <w:numFmt w:val="bullet"/>
      <w:lvlText w:val=""/>
      <w:lvlJc w:val="left"/>
      <w:pPr>
        <w:tabs>
          <w:tab w:val="num" w:pos="4320"/>
        </w:tabs>
        <w:ind w:left="4320" w:hanging="360"/>
      </w:pPr>
      <w:rPr>
        <w:rFonts w:ascii="Wingdings" w:hAnsi="Wingdings" w:hint="default"/>
      </w:rPr>
    </w:lvl>
    <w:lvl w:ilvl="6" w:tplc="EBACEE32" w:tentative="1">
      <w:start w:val="1"/>
      <w:numFmt w:val="bullet"/>
      <w:lvlText w:val=""/>
      <w:lvlJc w:val="left"/>
      <w:pPr>
        <w:tabs>
          <w:tab w:val="num" w:pos="5040"/>
        </w:tabs>
        <w:ind w:left="5040" w:hanging="360"/>
      </w:pPr>
      <w:rPr>
        <w:rFonts w:ascii="Symbol" w:hAnsi="Symbol" w:hint="default"/>
      </w:rPr>
    </w:lvl>
    <w:lvl w:ilvl="7" w:tplc="A3FC97F8" w:tentative="1">
      <w:start w:val="1"/>
      <w:numFmt w:val="bullet"/>
      <w:lvlText w:val="o"/>
      <w:lvlJc w:val="left"/>
      <w:pPr>
        <w:tabs>
          <w:tab w:val="num" w:pos="5760"/>
        </w:tabs>
        <w:ind w:left="5760" w:hanging="360"/>
      </w:pPr>
      <w:rPr>
        <w:rFonts w:ascii="Courier New" w:hAnsi="Courier New" w:cs="Courier New" w:hint="default"/>
      </w:rPr>
    </w:lvl>
    <w:lvl w:ilvl="8" w:tplc="9D86CF8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DD9233C"/>
    <w:multiLevelType w:val="multilevel"/>
    <w:tmpl w:val="EDEAEEF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35BF0D33"/>
    <w:multiLevelType w:val="multilevel"/>
    <w:tmpl w:val="3AA66A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61164AF"/>
    <w:multiLevelType w:val="multilevel"/>
    <w:tmpl w:val="C0E6C6B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463229CC"/>
    <w:multiLevelType w:val="multilevel"/>
    <w:tmpl w:val="87A8C5B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49D35C15"/>
    <w:multiLevelType w:val="hybridMultilevel"/>
    <w:tmpl w:val="A8A2E45C"/>
    <w:lvl w:ilvl="0" w:tplc="9E66167E">
      <w:start w:val="1"/>
      <w:numFmt w:val="decimal"/>
      <w:lvlText w:val="%1)"/>
      <w:lvlJc w:val="left"/>
      <w:pPr>
        <w:tabs>
          <w:tab w:val="num" w:pos="340"/>
        </w:tabs>
        <w:ind w:left="340" w:hanging="340"/>
      </w:pPr>
      <w:rPr>
        <w:rFonts w:hint="default"/>
      </w:rPr>
    </w:lvl>
    <w:lvl w:ilvl="1" w:tplc="321004B0" w:tentative="1">
      <w:start w:val="1"/>
      <w:numFmt w:val="lowerLetter"/>
      <w:lvlText w:val="%2."/>
      <w:lvlJc w:val="left"/>
      <w:pPr>
        <w:tabs>
          <w:tab w:val="num" w:pos="1440"/>
        </w:tabs>
        <w:ind w:left="1440" w:hanging="360"/>
      </w:pPr>
    </w:lvl>
    <w:lvl w:ilvl="2" w:tplc="51BC12BA" w:tentative="1">
      <w:start w:val="1"/>
      <w:numFmt w:val="lowerRoman"/>
      <w:lvlText w:val="%3."/>
      <w:lvlJc w:val="right"/>
      <w:pPr>
        <w:tabs>
          <w:tab w:val="num" w:pos="2160"/>
        </w:tabs>
        <w:ind w:left="2160" w:hanging="180"/>
      </w:pPr>
    </w:lvl>
    <w:lvl w:ilvl="3" w:tplc="C71E5B1C" w:tentative="1">
      <w:start w:val="1"/>
      <w:numFmt w:val="decimal"/>
      <w:lvlText w:val="%4."/>
      <w:lvlJc w:val="left"/>
      <w:pPr>
        <w:tabs>
          <w:tab w:val="num" w:pos="2880"/>
        </w:tabs>
        <w:ind w:left="2880" w:hanging="360"/>
      </w:pPr>
    </w:lvl>
    <w:lvl w:ilvl="4" w:tplc="D826E63E" w:tentative="1">
      <w:start w:val="1"/>
      <w:numFmt w:val="lowerLetter"/>
      <w:lvlText w:val="%5."/>
      <w:lvlJc w:val="left"/>
      <w:pPr>
        <w:tabs>
          <w:tab w:val="num" w:pos="3600"/>
        </w:tabs>
        <w:ind w:left="3600" w:hanging="360"/>
      </w:pPr>
    </w:lvl>
    <w:lvl w:ilvl="5" w:tplc="6E702254" w:tentative="1">
      <w:start w:val="1"/>
      <w:numFmt w:val="lowerRoman"/>
      <w:lvlText w:val="%6."/>
      <w:lvlJc w:val="right"/>
      <w:pPr>
        <w:tabs>
          <w:tab w:val="num" w:pos="4320"/>
        </w:tabs>
        <w:ind w:left="4320" w:hanging="180"/>
      </w:pPr>
    </w:lvl>
    <w:lvl w:ilvl="6" w:tplc="4B9AD23C" w:tentative="1">
      <w:start w:val="1"/>
      <w:numFmt w:val="decimal"/>
      <w:lvlText w:val="%7."/>
      <w:lvlJc w:val="left"/>
      <w:pPr>
        <w:tabs>
          <w:tab w:val="num" w:pos="5040"/>
        </w:tabs>
        <w:ind w:left="5040" w:hanging="360"/>
      </w:pPr>
    </w:lvl>
    <w:lvl w:ilvl="7" w:tplc="02967E10" w:tentative="1">
      <w:start w:val="1"/>
      <w:numFmt w:val="lowerLetter"/>
      <w:lvlText w:val="%8."/>
      <w:lvlJc w:val="left"/>
      <w:pPr>
        <w:tabs>
          <w:tab w:val="num" w:pos="5760"/>
        </w:tabs>
        <w:ind w:left="5760" w:hanging="360"/>
      </w:pPr>
    </w:lvl>
    <w:lvl w:ilvl="8" w:tplc="C174F154" w:tentative="1">
      <w:start w:val="1"/>
      <w:numFmt w:val="lowerRoman"/>
      <w:lvlText w:val="%9."/>
      <w:lvlJc w:val="right"/>
      <w:pPr>
        <w:tabs>
          <w:tab w:val="num" w:pos="6480"/>
        </w:tabs>
        <w:ind w:left="6480" w:hanging="180"/>
      </w:pPr>
    </w:lvl>
  </w:abstractNum>
  <w:abstractNum w:abstractNumId="18" w15:restartNumberingAfterBreak="0">
    <w:nsid w:val="642F3AFA"/>
    <w:multiLevelType w:val="hybridMultilevel"/>
    <w:tmpl w:val="9DF09BE6"/>
    <w:lvl w:ilvl="0" w:tplc="84FE9F3A">
      <w:start w:val="1"/>
      <w:numFmt w:val="decimal"/>
      <w:lvlText w:val="%1."/>
      <w:lvlJc w:val="left"/>
      <w:pPr>
        <w:tabs>
          <w:tab w:val="num" w:pos="1057"/>
        </w:tabs>
        <w:ind w:left="1057" w:hanging="360"/>
      </w:pPr>
      <w:rPr>
        <w:rFonts w:hint="default"/>
      </w:rPr>
    </w:lvl>
    <w:lvl w:ilvl="1" w:tplc="F934EFB0" w:tentative="1">
      <w:start w:val="1"/>
      <w:numFmt w:val="lowerLetter"/>
      <w:lvlText w:val="%2."/>
      <w:lvlJc w:val="left"/>
      <w:pPr>
        <w:tabs>
          <w:tab w:val="num" w:pos="2137"/>
        </w:tabs>
        <w:ind w:left="2137" w:hanging="360"/>
      </w:pPr>
    </w:lvl>
    <w:lvl w:ilvl="2" w:tplc="D8C6D83E" w:tentative="1">
      <w:start w:val="1"/>
      <w:numFmt w:val="lowerRoman"/>
      <w:lvlText w:val="%3."/>
      <w:lvlJc w:val="right"/>
      <w:pPr>
        <w:tabs>
          <w:tab w:val="num" w:pos="2857"/>
        </w:tabs>
        <w:ind w:left="2857" w:hanging="180"/>
      </w:pPr>
    </w:lvl>
    <w:lvl w:ilvl="3" w:tplc="4C2832CE" w:tentative="1">
      <w:start w:val="1"/>
      <w:numFmt w:val="decimal"/>
      <w:lvlText w:val="%4."/>
      <w:lvlJc w:val="left"/>
      <w:pPr>
        <w:tabs>
          <w:tab w:val="num" w:pos="3577"/>
        </w:tabs>
        <w:ind w:left="3577" w:hanging="360"/>
      </w:pPr>
    </w:lvl>
    <w:lvl w:ilvl="4" w:tplc="6A1C2674" w:tentative="1">
      <w:start w:val="1"/>
      <w:numFmt w:val="lowerLetter"/>
      <w:lvlText w:val="%5."/>
      <w:lvlJc w:val="left"/>
      <w:pPr>
        <w:tabs>
          <w:tab w:val="num" w:pos="4297"/>
        </w:tabs>
        <w:ind w:left="4297" w:hanging="360"/>
      </w:pPr>
    </w:lvl>
    <w:lvl w:ilvl="5" w:tplc="B58E9D8E" w:tentative="1">
      <w:start w:val="1"/>
      <w:numFmt w:val="lowerRoman"/>
      <w:lvlText w:val="%6."/>
      <w:lvlJc w:val="right"/>
      <w:pPr>
        <w:tabs>
          <w:tab w:val="num" w:pos="5017"/>
        </w:tabs>
        <w:ind w:left="5017" w:hanging="180"/>
      </w:pPr>
    </w:lvl>
    <w:lvl w:ilvl="6" w:tplc="FD880140" w:tentative="1">
      <w:start w:val="1"/>
      <w:numFmt w:val="decimal"/>
      <w:lvlText w:val="%7."/>
      <w:lvlJc w:val="left"/>
      <w:pPr>
        <w:tabs>
          <w:tab w:val="num" w:pos="5737"/>
        </w:tabs>
        <w:ind w:left="5737" w:hanging="360"/>
      </w:pPr>
    </w:lvl>
    <w:lvl w:ilvl="7" w:tplc="7722F960" w:tentative="1">
      <w:start w:val="1"/>
      <w:numFmt w:val="lowerLetter"/>
      <w:lvlText w:val="%8."/>
      <w:lvlJc w:val="left"/>
      <w:pPr>
        <w:tabs>
          <w:tab w:val="num" w:pos="6457"/>
        </w:tabs>
        <w:ind w:left="6457" w:hanging="360"/>
      </w:pPr>
    </w:lvl>
    <w:lvl w:ilvl="8" w:tplc="953A7220" w:tentative="1">
      <w:start w:val="1"/>
      <w:numFmt w:val="lowerRoman"/>
      <w:lvlText w:val="%9."/>
      <w:lvlJc w:val="right"/>
      <w:pPr>
        <w:tabs>
          <w:tab w:val="num" w:pos="7177"/>
        </w:tabs>
        <w:ind w:left="7177" w:hanging="180"/>
      </w:pPr>
    </w:lvl>
  </w:abstractNum>
  <w:abstractNum w:abstractNumId="19" w15:restartNumberingAfterBreak="0">
    <w:nsid w:val="7212657C"/>
    <w:multiLevelType w:val="hybridMultilevel"/>
    <w:tmpl w:val="0A8E2A84"/>
    <w:lvl w:ilvl="0" w:tplc="C80E3772">
      <w:start w:val="1"/>
      <w:numFmt w:val="decimal"/>
      <w:pStyle w:val="ATSNumber1"/>
      <w:lvlText w:val="%1)"/>
      <w:lvlJc w:val="left"/>
      <w:pPr>
        <w:tabs>
          <w:tab w:val="num" w:pos="720"/>
        </w:tabs>
        <w:ind w:left="720" w:hanging="360"/>
      </w:pPr>
    </w:lvl>
    <w:lvl w:ilvl="1" w:tplc="6630DC3E" w:tentative="1">
      <w:start w:val="1"/>
      <w:numFmt w:val="lowerLetter"/>
      <w:lvlText w:val="%2."/>
      <w:lvlJc w:val="left"/>
      <w:pPr>
        <w:tabs>
          <w:tab w:val="num" w:pos="1440"/>
        </w:tabs>
        <w:ind w:left="1440" w:hanging="360"/>
      </w:pPr>
    </w:lvl>
    <w:lvl w:ilvl="2" w:tplc="DF1CE63E" w:tentative="1">
      <w:start w:val="1"/>
      <w:numFmt w:val="lowerRoman"/>
      <w:lvlText w:val="%3."/>
      <w:lvlJc w:val="right"/>
      <w:pPr>
        <w:tabs>
          <w:tab w:val="num" w:pos="2160"/>
        </w:tabs>
        <w:ind w:left="2160" w:hanging="180"/>
      </w:pPr>
    </w:lvl>
    <w:lvl w:ilvl="3" w:tplc="6D80624A" w:tentative="1">
      <w:start w:val="1"/>
      <w:numFmt w:val="decimal"/>
      <w:lvlText w:val="%4."/>
      <w:lvlJc w:val="left"/>
      <w:pPr>
        <w:tabs>
          <w:tab w:val="num" w:pos="2880"/>
        </w:tabs>
        <w:ind w:left="2880" w:hanging="360"/>
      </w:pPr>
    </w:lvl>
    <w:lvl w:ilvl="4" w:tplc="4F641642" w:tentative="1">
      <w:start w:val="1"/>
      <w:numFmt w:val="lowerLetter"/>
      <w:lvlText w:val="%5."/>
      <w:lvlJc w:val="left"/>
      <w:pPr>
        <w:tabs>
          <w:tab w:val="num" w:pos="3600"/>
        </w:tabs>
        <w:ind w:left="3600" w:hanging="360"/>
      </w:pPr>
    </w:lvl>
    <w:lvl w:ilvl="5" w:tplc="6008AAB2" w:tentative="1">
      <w:start w:val="1"/>
      <w:numFmt w:val="lowerRoman"/>
      <w:lvlText w:val="%6."/>
      <w:lvlJc w:val="right"/>
      <w:pPr>
        <w:tabs>
          <w:tab w:val="num" w:pos="4320"/>
        </w:tabs>
        <w:ind w:left="4320" w:hanging="180"/>
      </w:pPr>
    </w:lvl>
    <w:lvl w:ilvl="6" w:tplc="0E205C90" w:tentative="1">
      <w:start w:val="1"/>
      <w:numFmt w:val="decimal"/>
      <w:lvlText w:val="%7."/>
      <w:lvlJc w:val="left"/>
      <w:pPr>
        <w:tabs>
          <w:tab w:val="num" w:pos="5040"/>
        </w:tabs>
        <w:ind w:left="5040" w:hanging="360"/>
      </w:pPr>
    </w:lvl>
    <w:lvl w:ilvl="7" w:tplc="565EA8E0" w:tentative="1">
      <w:start w:val="1"/>
      <w:numFmt w:val="lowerLetter"/>
      <w:lvlText w:val="%8."/>
      <w:lvlJc w:val="left"/>
      <w:pPr>
        <w:tabs>
          <w:tab w:val="num" w:pos="5760"/>
        </w:tabs>
        <w:ind w:left="5760" w:hanging="360"/>
      </w:pPr>
    </w:lvl>
    <w:lvl w:ilvl="8" w:tplc="40DCC70E" w:tentative="1">
      <w:start w:val="1"/>
      <w:numFmt w:val="lowerRoman"/>
      <w:lvlText w:val="%9."/>
      <w:lvlJc w:val="right"/>
      <w:pPr>
        <w:tabs>
          <w:tab w:val="num" w:pos="6480"/>
        </w:tabs>
        <w:ind w:left="6480" w:hanging="180"/>
      </w:pPr>
    </w:lvl>
  </w:abstractNum>
  <w:abstractNum w:abstractNumId="20" w15:restartNumberingAfterBreak="0">
    <w:nsid w:val="743D2161"/>
    <w:multiLevelType w:val="hybridMultilevel"/>
    <w:tmpl w:val="B0868D9E"/>
    <w:lvl w:ilvl="0" w:tplc="D076E37C">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BCEAF68E" w:tentative="1">
      <w:start w:val="1"/>
      <w:numFmt w:val="bullet"/>
      <w:lvlText w:val="o"/>
      <w:lvlJc w:val="left"/>
      <w:pPr>
        <w:tabs>
          <w:tab w:val="num" w:pos="2517"/>
        </w:tabs>
        <w:ind w:left="2517" w:hanging="360"/>
      </w:pPr>
      <w:rPr>
        <w:rFonts w:ascii="Courier New" w:hAnsi="Courier New" w:cs="Courier New" w:hint="default"/>
      </w:rPr>
    </w:lvl>
    <w:lvl w:ilvl="2" w:tplc="5554E1F0" w:tentative="1">
      <w:start w:val="1"/>
      <w:numFmt w:val="bullet"/>
      <w:lvlText w:val=""/>
      <w:lvlJc w:val="left"/>
      <w:pPr>
        <w:tabs>
          <w:tab w:val="num" w:pos="3237"/>
        </w:tabs>
        <w:ind w:left="3237" w:hanging="360"/>
      </w:pPr>
      <w:rPr>
        <w:rFonts w:ascii="Wingdings" w:hAnsi="Wingdings" w:hint="default"/>
      </w:rPr>
    </w:lvl>
    <w:lvl w:ilvl="3" w:tplc="4F1EA982" w:tentative="1">
      <w:start w:val="1"/>
      <w:numFmt w:val="bullet"/>
      <w:lvlText w:val=""/>
      <w:lvlJc w:val="left"/>
      <w:pPr>
        <w:tabs>
          <w:tab w:val="num" w:pos="3957"/>
        </w:tabs>
        <w:ind w:left="3957" w:hanging="360"/>
      </w:pPr>
      <w:rPr>
        <w:rFonts w:ascii="Symbol" w:hAnsi="Symbol" w:hint="default"/>
      </w:rPr>
    </w:lvl>
    <w:lvl w:ilvl="4" w:tplc="8EB43384" w:tentative="1">
      <w:start w:val="1"/>
      <w:numFmt w:val="bullet"/>
      <w:lvlText w:val="o"/>
      <w:lvlJc w:val="left"/>
      <w:pPr>
        <w:tabs>
          <w:tab w:val="num" w:pos="4677"/>
        </w:tabs>
        <w:ind w:left="4677" w:hanging="360"/>
      </w:pPr>
      <w:rPr>
        <w:rFonts w:ascii="Courier New" w:hAnsi="Courier New" w:cs="Courier New" w:hint="default"/>
      </w:rPr>
    </w:lvl>
    <w:lvl w:ilvl="5" w:tplc="B526FC6E" w:tentative="1">
      <w:start w:val="1"/>
      <w:numFmt w:val="bullet"/>
      <w:lvlText w:val=""/>
      <w:lvlJc w:val="left"/>
      <w:pPr>
        <w:tabs>
          <w:tab w:val="num" w:pos="5397"/>
        </w:tabs>
        <w:ind w:left="5397" w:hanging="360"/>
      </w:pPr>
      <w:rPr>
        <w:rFonts w:ascii="Wingdings" w:hAnsi="Wingdings" w:hint="default"/>
      </w:rPr>
    </w:lvl>
    <w:lvl w:ilvl="6" w:tplc="CE6A4E7A" w:tentative="1">
      <w:start w:val="1"/>
      <w:numFmt w:val="bullet"/>
      <w:lvlText w:val=""/>
      <w:lvlJc w:val="left"/>
      <w:pPr>
        <w:tabs>
          <w:tab w:val="num" w:pos="6117"/>
        </w:tabs>
        <w:ind w:left="6117" w:hanging="360"/>
      </w:pPr>
      <w:rPr>
        <w:rFonts w:ascii="Symbol" w:hAnsi="Symbol" w:hint="default"/>
      </w:rPr>
    </w:lvl>
    <w:lvl w:ilvl="7" w:tplc="F086DDE6" w:tentative="1">
      <w:start w:val="1"/>
      <w:numFmt w:val="bullet"/>
      <w:lvlText w:val="o"/>
      <w:lvlJc w:val="left"/>
      <w:pPr>
        <w:tabs>
          <w:tab w:val="num" w:pos="6837"/>
        </w:tabs>
        <w:ind w:left="6837" w:hanging="360"/>
      </w:pPr>
      <w:rPr>
        <w:rFonts w:ascii="Courier New" w:hAnsi="Courier New" w:cs="Courier New" w:hint="default"/>
      </w:rPr>
    </w:lvl>
    <w:lvl w:ilvl="8" w:tplc="71A081D4" w:tentative="1">
      <w:start w:val="1"/>
      <w:numFmt w:val="bullet"/>
      <w:lvlText w:val=""/>
      <w:lvlJc w:val="left"/>
      <w:pPr>
        <w:tabs>
          <w:tab w:val="num" w:pos="7557"/>
        </w:tabs>
        <w:ind w:left="7557" w:hanging="360"/>
      </w:pPr>
      <w:rPr>
        <w:rFonts w:ascii="Wingdings" w:hAnsi="Wingdings" w:hint="default"/>
      </w:rPr>
    </w:lvl>
  </w:abstractNum>
  <w:abstractNum w:abstractNumId="21" w15:restartNumberingAfterBreak="0">
    <w:nsid w:val="7C866FC0"/>
    <w:multiLevelType w:val="hybridMultilevel"/>
    <w:tmpl w:val="57EA2900"/>
    <w:lvl w:ilvl="0" w:tplc="D0560F1C">
      <w:start w:val="1"/>
      <w:numFmt w:val="decimal"/>
      <w:pStyle w:val="ATSNumber2"/>
      <w:lvlText w:val="%1."/>
      <w:lvlJc w:val="left"/>
      <w:pPr>
        <w:tabs>
          <w:tab w:val="num" w:pos="720"/>
        </w:tabs>
        <w:ind w:left="720" w:hanging="360"/>
      </w:pPr>
      <w:rPr>
        <w:rFonts w:hint="default"/>
      </w:rPr>
    </w:lvl>
    <w:lvl w:ilvl="1" w:tplc="EA6E4098" w:tentative="1">
      <w:start w:val="1"/>
      <w:numFmt w:val="lowerLetter"/>
      <w:lvlText w:val="%2."/>
      <w:lvlJc w:val="left"/>
      <w:pPr>
        <w:tabs>
          <w:tab w:val="num" w:pos="1440"/>
        </w:tabs>
        <w:ind w:left="1440" w:hanging="360"/>
      </w:pPr>
    </w:lvl>
    <w:lvl w:ilvl="2" w:tplc="6542FBE2" w:tentative="1">
      <w:start w:val="1"/>
      <w:numFmt w:val="lowerRoman"/>
      <w:lvlText w:val="%3."/>
      <w:lvlJc w:val="right"/>
      <w:pPr>
        <w:tabs>
          <w:tab w:val="num" w:pos="2160"/>
        </w:tabs>
        <w:ind w:left="2160" w:hanging="180"/>
      </w:pPr>
    </w:lvl>
    <w:lvl w:ilvl="3" w:tplc="A1523C66" w:tentative="1">
      <w:start w:val="1"/>
      <w:numFmt w:val="decimal"/>
      <w:lvlText w:val="%4."/>
      <w:lvlJc w:val="left"/>
      <w:pPr>
        <w:tabs>
          <w:tab w:val="num" w:pos="2880"/>
        </w:tabs>
        <w:ind w:left="2880" w:hanging="360"/>
      </w:pPr>
    </w:lvl>
    <w:lvl w:ilvl="4" w:tplc="8DD0D400" w:tentative="1">
      <w:start w:val="1"/>
      <w:numFmt w:val="lowerLetter"/>
      <w:lvlText w:val="%5."/>
      <w:lvlJc w:val="left"/>
      <w:pPr>
        <w:tabs>
          <w:tab w:val="num" w:pos="3600"/>
        </w:tabs>
        <w:ind w:left="3600" w:hanging="360"/>
      </w:pPr>
    </w:lvl>
    <w:lvl w:ilvl="5" w:tplc="8746FBAE" w:tentative="1">
      <w:start w:val="1"/>
      <w:numFmt w:val="lowerRoman"/>
      <w:lvlText w:val="%6."/>
      <w:lvlJc w:val="right"/>
      <w:pPr>
        <w:tabs>
          <w:tab w:val="num" w:pos="4320"/>
        </w:tabs>
        <w:ind w:left="4320" w:hanging="180"/>
      </w:pPr>
    </w:lvl>
    <w:lvl w:ilvl="6" w:tplc="E9E227E0" w:tentative="1">
      <w:start w:val="1"/>
      <w:numFmt w:val="decimal"/>
      <w:lvlText w:val="%7."/>
      <w:lvlJc w:val="left"/>
      <w:pPr>
        <w:tabs>
          <w:tab w:val="num" w:pos="5040"/>
        </w:tabs>
        <w:ind w:left="5040" w:hanging="360"/>
      </w:pPr>
    </w:lvl>
    <w:lvl w:ilvl="7" w:tplc="28825BB2" w:tentative="1">
      <w:start w:val="1"/>
      <w:numFmt w:val="lowerLetter"/>
      <w:lvlText w:val="%8."/>
      <w:lvlJc w:val="left"/>
      <w:pPr>
        <w:tabs>
          <w:tab w:val="num" w:pos="5760"/>
        </w:tabs>
        <w:ind w:left="5760" w:hanging="360"/>
      </w:pPr>
    </w:lvl>
    <w:lvl w:ilvl="8" w:tplc="3370DAB6" w:tentative="1">
      <w:start w:val="1"/>
      <w:numFmt w:val="lowerRoman"/>
      <w:lvlText w:val="%9."/>
      <w:lvlJc w:val="right"/>
      <w:pPr>
        <w:tabs>
          <w:tab w:val="num" w:pos="6480"/>
        </w:tabs>
        <w:ind w:left="6480" w:hanging="180"/>
      </w:pPr>
    </w:lvl>
  </w:abstractNum>
  <w:num w:numId="1" w16cid:durableId="2073387189">
    <w:abstractNumId w:val="9"/>
  </w:num>
  <w:num w:numId="2" w16cid:durableId="848914463">
    <w:abstractNumId w:val="7"/>
  </w:num>
  <w:num w:numId="3" w16cid:durableId="336857742">
    <w:abstractNumId w:val="6"/>
  </w:num>
  <w:num w:numId="4" w16cid:durableId="1792431379">
    <w:abstractNumId w:val="5"/>
  </w:num>
  <w:num w:numId="5" w16cid:durableId="251281657">
    <w:abstractNumId w:val="4"/>
  </w:num>
  <w:num w:numId="6" w16cid:durableId="115222421">
    <w:abstractNumId w:val="8"/>
  </w:num>
  <w:num w:numId="7" w16cid:durableId="261957832">
    <w:abstractNumId w:val="3"/>
  </w:num>
  <w:num w:numId="8" w16cid:durableId="927159842">
    <w:abstractNumId w:val="2"/>
  </w:num>
  <w:num w:numId="9" w16cid:durableId="194272817">
    <w:abstractNumId w:val="1"/>
  </w:num>
  <w:num w:numId="10" w16cid:durableId="1575897588">
    <w:abstractNumId w:val="0"/>
  </w:num>
  <w:num w:numId="11" w16cid:durableId="42485027">
    <w:abstractNumId w:val="12"/>
  </w:num>
  <w:num w:numId="12" w16cid:durableId="106317671">
    <w:abstractNumId w:val="20"/>
  </w:num>
  <w:num w:numId="13" w16cid:durableId="477461652">
    <w:abstractNumId w:val="19"/>
  </w:num>
  <w:num w:numId="14" w16cid:durableId="1965501679">
    <w:abstractNumId w:val="17"/>
  </w:num>
  <w:num w:numId="15" w16cid:durableId="2107919036">
    <w:abstractNumId w:val="18"/>
  </w:num>
  <w:num w:numId="16" w16cid:durableId="1594894327">
    <w:abstractNumId w:val="10"/>
  </w:num>
  <w:num w:numId="17" w16cid:durableId="1995375612">
    <w:abstractNumId w:val="12"/>
  </w:num>
  <w:num w:numId="18" w16cid:durableId="1883900750">
    <w:abstractNumId w:val="20"/>
  </w:num>
  <w:num w:numId="19" w16cid:durableId="1344431653">
    <w:abstractNumId w:val="19"/>
  </w:num>
  <w:num w:numId="20" w16cid:durableId="11734889">
    <w:abstractNumId w:val="21"/>
  </w:num>
  <w:num w:numId="21" w16cid:durableId="281301956">
    <w:abstractNumId w:val="13"/>
  </w:num>
  <w:num w:numId="22" w16cid:durableId="1043865035">
    <w:abstractNumId w:val="14"/>
  </w:num>
  <w:num w:numId="23" w16cid:durableId="593131183">
    <w:abstractNumId w:val="11"/>
  </w:num>
  <w:num w:numId="24" w16cid:durableId="1803958526">
    <w:abstractNumId w:val="16"/>
  </w:num>
  <w:num w:numId="25" w16cid:durableId="4508980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5CA"/>
    <w:rsid w:val="004725CA"/>
    <w:rsid w:val="00592EA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3FBBC9"/>
  <w15:chartTrackingRefBased/>
  <w15:docId w15:val="{3B43DD15-F85A-4772-A4D7-9916083E0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qFormat/>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qFormat/>
    <w:rsid w:val="001B789F"/>
    <w:pPr>
      <w:keepNext/>
      <w:spacing w:before="120" w:after="240"/>
      <w:outlineLvl w:val="1"/>
    </w:pPr>
    <w:rPr>
      <w:b/>
      <w:i/>
      <w:sz w:val="28"/>
      <w:szCs w:val="20"/>
    </w:rPr>
  </w:style>
  <w:style w:type="paragraph" w:styleId="Ttulo3">
    <w:name w:val="heading 3"/>
    <w:basedOn w:val="Normal"/>
    <w:next w:val="Normal"/>
    <w:qFormat/>
    <w:rsid w:val="001B789F"/>
    <w:pPr>
      <w:keepNext/>
      <w:spacing w:before="120" w:after="180"/>
      <w:outlineLvl w:val="2"/>
    </w:pPr>
    <w:rPr>
      <w:rFonts w:eastAsia="SimSun"/>
      <w:b/>
      <w:sz w:val="24"/>
      <w:szCs w:val="20"/>
      <w:lang w:val="en-GB" w:eastAsia="zh-CN"/>
    </w:rPr>
  </w:style>
  <w:style w:type="paragraph" w:styleId="Ttulo4">
    <w:name w:val="heading 4"/>
    <w:basedOn w:val="Normal"/>
    <w:next w:val="Normal"/>
    <w:qFormat/>
    <w:rsid w:val="001B789F"/>
    <w:pPr>
      <w:keepNext/>
      <w:spacing w:before="60" w:after="120"/>
      <w:outlineLvl w:val="3"/>
    </w:pPr>
    <w:rPr>
      <w:b/>
      <w:bCs/>
      <w:i/>
      <w:szCs w:val="28"/>
    </w:rPr>
  </w:style>
  <w:style w:type="paragraph" w:styleId="Ttulo5">
    <w:name w:val="heading 5"/>
    <w:basedOn w:val="Normal"/>
    <w:next w:val="Normal"/>
    <w:qFormat/>
    <w:rsid w:val="001B789F"/>
    <w:pPr>
      <w:spacing w:before="240" w:after="60"/>
      <w:outlineLvl w:val="4"/>
    </w:pPr>
    <w:rPr>
      <w:b/>
      <w:bCs/>
      <w:i/>
      <w:iCs/>
      <w:sz w:val="26"/>
      <w:szCs w:val="26"/>
    </w:rPr>
  </w:style>
  <w:style w:type="paragraph" w:styleId="Ttulo6">
    <w:name w:val="heading 6"/>
    <w:basedOn w:val="Normal"/>
    <w:next w:val="Normal"/>
    <w:qFormat/>
    <w:rsid w:val="001B789F"/>
    <w:pPr>
      <w:spacing w:before="240" w:after="60"/>
      <w:outlineLvl w:val="5"/>
    </w:pPr>
    <w:rPr>
      <w:b/>
      <w:bCs/>
      <w:szCs w:val="22"/>
    </w:rPr>
  </w:style>
  <w:style w:type="paragraph" w:styleId="Ttulo7">
    <w:name w:val="heading 7"/>
    <w:basedOn w:val="Normal"/>
    <w:next w:val="Normal"/>
    <w:qFormat/>
    <w:rsid w:val="001B789F"/>
    <w:pPr>
      <w:spacing w:before="240" w:after="60"/>
      <w:outlineLvl w:val="6"/>
    </w:pPr>
    <w:rPr>
      <w:sz w:val="24"/>
    </w:rPr>
  </w:style>
  <w:style w:type="paragraph" w:styleId="Ttulo8">
    <w:name w:val="heading 8"/>
    <w:basedOn w:val="Normal"/>
    <w:next w:val="Normal"/>
    <w:qFormat/>
    <w:rsid w:val="001B789F"/>
    <w:pPr>
      <w:spacing w:before="240" w:after="60"/>
      <w:outlineLvl w:val="7"/>
    </w:pPr>
    <w:rPr>
      <w:i/>
      <w:iCs/>
      <w:sz w:val="24"/>
    </w:rPr>
  </w:style>
  <w:style w:type="paragraph" w:styleId="Ttulo9">
    <w:name w:val="heading 9"/>
    <w:basedOn w:val="Normal"/>
    <w:next w:val="Normal"/>
    <w:qFormat/>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rsid w:val="001B789F"/>
    <w:pPr>
      <w:spacing w:before="120" w:after="120"/>
    </w:pPr>
    <w:rPr>
      <w:lang w:val="en-GB" w:eastAsia="en-GB"/>
    </w:rPr>
  </w:style>
  <w:style w:type="paragraph" w:customStyle="1" w:styleId="ATSBullet1">
    <w:name w:val="ATS Bullet 1"/>
    <w:basedOn w:val="ATSNormal"/>
    <w:rsid w:val="001B789F"/>
    <w:pPr>
      <w:numPr>
        <w:numId w:val="17"/>
      </w:numPr>
      <w:spacing w:before="60" w:after="0"/>
    </w:pPr>
  </w:style>
  <w:style w:type="paragraph" w:customStyle="1" w:styleId="ATSBullet2">
    <w:name w:val="ATS Bullet 2"/>
    <w:basedOn w:val="ATSNormal"/>
    <w:rsid w:val="001B789F"/>
    <w:pPr>
      <w:numPr>
        <w:numId w:val="18"/>
      </w:numPr>
      <w:tabs>
        <w:tab w:val="left" w:pos="720"/>
      </w:tabs>
      <w:spacing w:before="60" w:after="0"/>
    </w:pPr>
  </w:style>
  <w:style w:type="paragraph" w:customStyle="1" w:styleId="ATSCompact">
    <w:name w:val="ATS Compact"/>
    <w:basedOn w:val="ATSNormal"/>
    <w:rsid w:val="001B789F"/>
    <w:pPr>
      <w:spacing w:before="0" w:after="0"/>
    </w:pPr>
  </w:style>
  <w:style w:type="paragraph" w:customStyle="1" w:styleId="ATSHeading1">
    <w:name w:val="ATS Heading 1"/>
    <w:basedOn w:val="ATSNormal"/>
    <w:next w:val="ATSNormal"/>
    <w:rsid w:val="001B789F"/>
    <w:pPr>
      <w:spacing w:before="360" w:after="360"/>
      <w:jc w:val="center"/>
    </w:pPr>
    <w:rPr>
      <w:rFonts w:ascii="Arial" w:hAnsi="Arial"/>
      <w:b/>
      <w:sz w:val="32"/>
    </w:rPr>
  </w:style>
  <w:style w:type="paragraph" w:customStyle="1" w:styleId="ATSHeading2">
    <w:name w:val="ATS Heading 2"/>
    <w:basedOn w:val="ATSNormal"/>
    <w:next w:val="ATSNormal"/>
    <w:rsid w:val="001B789F"/>
    <w:pPr>
      <w:spacing w:before="480"/>
      <w:jc w:val="both"/>
    </w:pPr>
    <w:rPr>
      <w:rFonts w:ascii="Arial" w:hAnsi="Arial"/>
      <w:b/>
      <w:i/>
      <w:sz w:val="24"/>
      <w:szCs w:val="22"/>
    </w:rPr>
  </w:style>
  <w:style w:type="paragraph" w:customStyle="1" w:styleId="ATSHeading3">
    <w:name w:val="ATS Heading 3"/>
    <w:basedOn w:val="ATSNormal"/>
    <w:next w:val="ATSNormal"/>
    <w:rsid w:val="001B789F"/>
    <w:pPr>
      <w:spacing w:before="240" w:after="60"/>
    </w:pPr>
    <w:rPr>
      <w:b/>
    </w:rPr>
  </w:style>
  <w:style w:type="paragraph" w:customStyle="1" w:styleId="ATSHeading4">
    <w:name w:val="ATS Heading 4"/>
    <w:basedOn w:val="ATSNormal"/>
    <w:next w:val="ATSNormal"/>
    <w:rsid w:val="001B789F"/>
    <w:pPr>
      <w:spacing w:before="240" w:after="60"/>
    </w:pPr>
    <w:rPr>
      <w:i/>
    </w:rPr>
  </w:style>
  <w:style w:type="paragraph" w:customStyle="1" w:styleId="AtsNumber">
    <w:name w:val="Ats Number"/>
    <w:basedOn w:val="ATSNormal"/>
    <w:rsid w:val="001B789F"/>
    <w:pPr>
      <w:spacing w:before="60" w:after="0"/>
    </w:pPr>
  </w:style>
  <w:style w:type="paragraph" w:customStyle="1" w:styleId="ATSNumber1">
    <w:name w:val="ATS Number 1"/>
    <w:basedOn w:val="ATSNormal"/>
    <w:rsid w:val="001B789F"/>
    <w:pPr>
      <w:numPr>
        <w:numId w:val="19"/>
      </w:numPr>
      <w:spacing w:before="60" w:after="0"/>
    </w:pPr>
  </w:style>
  <w:style w:type="paragraph" w:customStyle="1" w:styleId="ATSNumber2">
    <w:name w:val="ATS Number 2"/>
    <w:basedOn w:val="ATSNormal"/>
    <w:autoRedefine/>
    <w:rsid w:val="001B789F"/>
    <w:pPr>
      <w:numPr>
        <w:numId w:val="20"/>
      </w:numPr>
      <w:spacing w:after="0"/>
      <w:jc w:val="both"/>
    </w:pPr>
  </w:style>
  <w:style w:type="paragraph" w:customStyle="1" w:styleId="ATSQuote">
    <w:name w:val="ATS Quote"/>
    <w:basedOn w:val="Normal"/>
    <w:rsid w:val="001B789F"/>
    <w:pPr>
      <w:ind w:left="357"/>
    </w:pPr>
    <w:rPr>
      <w:i/>
      <w:szCs w:val="18"/>
    </w:rPr>
  </w:style>
  <w:style w:type="paragraph" w:customStyle="1" w:styleId="ATSTitle">
    <w:name w:val="ATS Title"/>
    <w:basedOn w:val="Normal"/>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GB"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GB" w:eastAsia="en-AU"/>
    </w:rPr>
  </w:style>
  <w:style w:type="character" w:styleId="Nmerodepgina">
    <w:name w:val="page number"/>
    <w:basedOn w:val="Fuentedeprrafopredeter"/>
    <w:semiHidden/>
    <w:rsid w:val="001B789F"/>
  </w:style>
  <w:style w:type="character" w:styleId="Textoennegrita">
    <w:name w:val="Strong"/>
    <w:qFormat/>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en-GB"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n-GB"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1889</Words>
  <Characters>9136</Characters>
  <Application>Microsoft Office Word</Application>
  <DocSecurity>0</DocSecurity>
  <Lines>76</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template español</vt:lpstr>
      <vt:lpstr>paper template español</vt:lpstr>
    </vt:vector>
  </TitlesOfParts>
  <Company>ATS</Company>
  <LinksUpToDate>false</LinksUpToDate>
  <CharactersWithSpaces>11003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español</dc:title>
  <dc:creator>Pepe Agraz</dc:creator>
  <cp:lastModifiedBy>Jose Luis Agraz</cp:lastModifiedBy>
  <cp:revision>3</cp:revision>
  <cp:lastPrinted>1900-01-01T03:00:00Z</cp:lastPrinted>
  <dcterms:created xsi:type="dcterms:W3CDTF">2022-10-28T13:17:00Z</dcterms:created>
  <dcterms:modified xsi:type="dcterms:W3CDTF">2023-04-18T12:04:00Z</dcterms:modified>
</cp:coreProperties>
</file>