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0E6D9" w14:textId="77777777" w:rsidR="00C26F2D" w:rsidRPr="00BF077B" w:rsidRDefault="000D19A3" w:rsidP="00BF077B">
      <w:pPr>
        <w:pStyle w:val="ATSNormal"/>
        <w:rPr>
          <w:rStyle w:val="Ttulodellibro"/>
        </w:rPr>
      </w:pPr>
    </w:p>
    <w:p w14:paraId="7704E746" w14:textId="77777777" w:rsidR="002F0A13" w:rsidRDefault="000D19A3" w:rsidP="004B4A60">
      <w:pPr>
        <w:rPr>
          <w:b/>
          <w:u w:val="single"/>
          <w:lang w:val="es-ES_tradnl"/>
        </w:rPr>
      </w:pPr>
    </w:p>
    <w:p w14:paraId="12295D79" w14:textId="77777777" w:rsidR="002F0A13" w:rsidRDefault="000D19A3" w:rsidP="004B4A60">
      <w:pPr>
        <w:rPr>
          <w:b/>
          <w:u w:val="single"/>
          <w:lang w:val="es-ES_tradnl"/>
        </w:rPr>
      </w:pPr>
    </w:p>
    <w:p w14:paraId="57F393F1" w14:textId="77777777" w:rsidR="002F0A13" w:rsidRDefault="000D19A3" w:rsidP="004B4A60">
      <w:pPr>
        <w:rPr>
          <w:b/>
          <w:u w:val="single"/>
          <w:lang w:val="es-ES_tradnl"/>
        </w:rPr>
      </w:pPr>
    </w:p>
    <w:p w14:paraId="367F6C1A" w14:textId="77777777" w:rsidR="002F0A13" w:rsidRDefault="000D19A3" w:rsidP="004B4A60">
      <w:pPr>
        <w:rPr>
          <w:b/>
          <w:u w:val="single"/>
          <w:lang w:val="es-ES_tradnl"/>
        </w:rPr>
      </w:pPr>
    </w:p>
    <w:p w14:paraId="5162FC55" w14:textId="77777777" w:rsidR="00C26F2D" w:rsidRDefault="000D19A3" w:rsidP="004B4A60">
      <w:pPr>
        <w:rPr>
          <w:b/>
          <w:u w:val="single"/>
          <w:lang w:val="es-ES_tradnl"/>
        </w:rPr>
      </w:pPr>
    </w:p>
    <w:p w14:paraId="5D772F61" w14:textId="77777777" w:rsidR="004B4A60" w:rsidRPr="0057246E" w:rsidRDefault="00CC2512" w:rsidP="001B789F">
      <w:pPr>
        <w:pStyle w:val="ATSTitle"/>
      </w:pPr>
      <w:bookmarkStart w:id="0" w:name="name"/>
      <w:r>
        <w:t>A five-year assessment of the impacts on emperor penguins of low sea-ice extent</w:t>
      </w:r>
      <w:bookmarkEnd w:id="0"/>
    </w:p>
    <w:p w14:paraId="406188A9" w14:textId="77777777" w:rsidR="004B4A60" w:rsidRPr="0057246E" w:rsidRDefault="000D19A3" w:rsidP="00F75424">
      <w:pPr>
        <w:jc w:val="center"/>
      </w:pPr>
    </w:p>
    <w:p w14:paraId="78C48EDD" w14:textId="77777777" w:rsidR="004B4A60" w:rsidRPr="002F0A13" w:rsidRDefault="000D19A3" w:rsidP="002F0A13"/>
    <w:p w14:paraId="27A99B77" w14:textId="77777777" w:rsidR="004B4A60" w:rsidRDefault="000D19A3" w:rsidP="00F75424">
      <w:pPr>
        <w:jc w:val="center"/>
      </w:pPr>
      <w:bookmarkStart w:id="1" w:name="memo"/>
      <w:bookmarkEnd w:id="1"/>
    </w:p>
    <w:p w14:paraId="30BDDC5A" w14:textId="77777777" w:rsidR="0097629D" w:rsidRDefault="000D19A3" w:rsidP="00F75424">
      <w:pPr>
        <w:jc w:val="center"/>
      </w:pPr>
    </w:p>
    <w:p w14:paraId="7EBB4467" w14:textId="77777777" w:rsidR="0097629D" w:rsidRDefault="000D19A3" w:rsidP="00F75424">
      <w:pPr>
        <w:jc w:val="center"/>
      </w:pPr>
    </w:p>
    <w:p w14:paraId="713C3035" w14:textId="77777777" w:rsidR="0097629D" w:rsidRDefault="000D19A3" w:rsidP="00F75424">
      <w:pPr>
        <w:jc w:val="center"/>
      </w:pPr>
    </w:p>
    <w:p w14:paraId="2D1246C9" w14:textId="77777777" w:rsidR="0097629D" w:rsidRPr="00C26F2D" w:rsidRDefault="000D19A3" w:rsidP="00F75424">
      <w:pPr>
        <w:jc w:val="center"/>
      </w:pPr>
    </w:p>
    <w:p w14:paraId="3132454B" w14:textId="77777777" w:rsidR="004B4A60" w:rsidRPr="0057246E" w:rsidRDefault="000D19A3" w:rsidP="004B4A60"/>
    <w:p w14:paraId="70991187" w14:textId="77777777" w:rsidR="00C26F2D" w:rsidRDefault="000D19A3" w:rsidP="00952E9F">
      <w:pPr>
        <w:sectPr w:rsidR="00C26F2D" w:rsidSect="00D5023C">
          <w:headerReference w:type="even" r:id="rId8"/>
          <w:headerReference w:type="default" r:id="rId9"/>
          <w:footerReference w:type="even" r:id="rId10"/>
          <w:footerReference w:type="default" r:id="rId11"/>
          <w:headerReference w:type="first" r:id="rId12"/>
          <w:footerReference w:type="first" r:id="rId13"/>
          <w:pgSz w:w="11907" w:h="16840" w:code="9"/>
          <w:pgMar w:top="1134" w:right="1701" w:bottom="1134" w:left="1701" w:header="709" w:footer="709" w:gutter="0"/>
          <w:cols w:space="708"/>
          <w:docGrid w:linePitch="360"/>
        </w:sectPr>
      </w:pPr>
    </w:p>
    <w:p w14:paraId="0DB2FA00" w14:textId="77777777" w:rsidR="00CC2512" w:rsidRPr="00755297" w:rsidRDefault="00CC2512" w:rsidP="00CC2512">
      <w:pPr>
        <w:jc w:val="center"/>
        <w:rPr>
          <w:rFonts w:ascii="Arial" w:hAnsi="Arial" w:cs="Arial"/>
          <w:b/>
          <w:sz w:val="32"/>
          <w:szCs w:val="32"/>
        </w:rPr>
      </w:pPr>
      <w:r>
        <w:rPr>
          <w:rFonts w:ascii="Arial" w:hAnsi="Arial" w:cs="Arial"/>
          <w:b/>
          <w:sz w:val="32"/>
          <w:szCs w:val="32"/>
        </w:rPr>
        <w:lastRenderedPageBreak/>
        <w:t xml:space="preserve">A five-year assessment of the impacts </w:t>
      </w:r>
      <w:r>
        <w:rPr>
          <w:rFonts w:ascii="Arial" w:hAnsi="Arial" w:cs="Arial"/>
          <w:b/>
          <w:sz w:val="32"/>
          <w:szCs w:val="32"/>
          <w:lang w:val="en-US"/>
        </w:rPr>
        <w:t>on emperor penguins</w:t>
      </w:r>
      <w:r>
        <w:rPr>
          <w:rFonts w:ascii="Arial" w:hAnsi="Arial" w:cs="Arial"/>
          <w:b/>
          <w:sz w:val="32"/>
          <w:szCs w:val="32"/>
        </w:rPr>
        <w:t xml:space="preserve"> of </w:t>
      </w:r>
      <w:r>
        <w:rPr>
          <w:rFonts w:ascii="Arial" w:hAnsi="Arial" w:cs="Arial"/>
          <w:b/>
          <w:sz w:val="32"/>
          <w:szCs w:val="32"/>
          <w:lang w:val="en-US"/>
        </w:rPr>
        <w:t xml:space="preserve">low sea-ice extent </w:t>
      </w:r>
    </w:p>
    <w:p w14:paraId="262D9211" w14:textId="77777777" w:rsidR="00CC2512" w:rsidRPr="006952B0" w:rsidRDefault="00CC2512" w:rsidP="00CC2512">
      <w:pPr>
        <w:jc w:val="center"/>
        <w:rPr>
          <w:rFonts w:ascii="Arial" w:hAnsi="Arial" w:cs="Arial"/>
          <w:b/>
          <w:sz w:val="32"/>
          <w:szCs w:val="32"/>
        </w:rPr>
      </w:pPr>
    </w:p>
    <w:p w14:paraId="3D495544" w14:textId="77777777" w:rsidR="00CC2512" w:rsidRPr="00D76211" w:rsidRDefault="00CC2512" w:rsidP="00CC2512">
      <w:pPr>
        <w:jc w:val="center"/>
        <w:rPr>
          <w:b/>
        </w:rPr>
      </w:pPr>
      <w:r w:rsidRPr="006952B0">
        <w:rPr>
          <w:b/>
        </w:rPr>
        <w:t>Working Paper submitted by the United Kingdom</w:t>
      </w:r>
      <w:r>
        <w:rPr>
          <w:b/>
        </w:rPr>
        <w:t>, France, Germany and the United States</w:t>
      </w:r>
    </w:p>
    <w:p w14:paraId="4158E94B" w14:textId="77777777" w:rsidR="00CC2512" w:rsidRPr="006952B0" w:rsidRDefault="00CC2512" w:rsidP="00CC2512">
      <w:pPr>
        <w:autoSpaceDE w:val="0"/>
        <w:autoSpaceDN w:val="0"/>
        <w:adjustRightInd w:val="0"/>
        <w:spacing w:before="480" w:after="120"/>
        <w:rPr>
          <w:rFonts w:ascii="Arial" w:hAnsi="Arial" w:cs="Arial"/>
          <w:b/>
          <w:i/>
          <w:sz w:val="24"/>
        </w:rPr>
      </w:pPr>
      <w:r w:rsidRPr="006952B0">
        <w:rPr>
          <w:rFonts w:ascii="Arial" w:hAnsi="Arial" w:cs="Arial"/>
          <w:b/>
          <w:i/>
          <w:sz w:val="24"/>
        </w:rPr>
        <w:t>Summary</w:t>
      </w:r>
    </w:p>
    <w:p w14:paraId="0AFAC90D" w14:textId="77777777" w:rsidR="00CC2512" w:rsidRDefault="00CC2512" w:rsidP="00CC2512">
      <w:pPr>
        <w:pStyle w:val="ATSNormal"/>
        <w:rPr>
          <w:lang w:val="en-AU"/>
        </w:rPr>
      </w:pPr>
      <w:r>
        <w:t xml:space="preserve">The </w:t>
      </w:r>
      <w:r w:rsidRPr="00845A82">
        <w:t>United Kingdom</w:t>
      </w:r>
      <w:r>
        <w:t>, France, Germany and the United States</w:t>
      </w:r>
      <w:r w:rsidRPr="00845A82">
        <w:rPr>
          <w:lang w:val="en-AU"/>
        </w:rPr>
        <w:t xml:space="preserve"> present </w:t>
      </w:r>
      <w:r>
        <w:rPr>
          <w:lang w:val="en-AU"/>
        </w:rPr>
        <w:t xml:space="preserve">the results of </w:t>
      </w:r>
      <w:r w:rsidRPr="00845A82">
        <w:rPr>
          <w:lang w:val="en-AU"/>
        </w:rPr>
        <w:t xml:space="preserve">a five-year assessment </w:t>
      </w:r>
      <w:r>
        <w:rPr>
          <w:lang w:val="en-AU"/>
        </w:rPr>
        <w:t xml:space="preserve">(2018 - 2022) </w:t>
      </w:r>
      <w:r w:rsidRPr="00845A82">
        <w:rPr>
          <w:lang w:val="en-AU"/>
        </w:rPr>
        <w:t>of the impact of low sea</w:t>
      </w:r>
      <w:r>
        <w:rPr>
          <w:lang w:val="en-AU"/>
        </w:rPr>
        <w:t>-</w:t>
      </w:r>
      <w:r w:rsidRPr="00845A82">
        <w:rPr>
          <w:lang w:val="en-AU"/>
        </w:rPr>
        <w:t xml:space="preserve">ice </w:t>
      </w:r>
      <w:r>
        <w:rPr>
          <w:lang w:val="en-AU"/>
        </w:rPr>
        <w:t xml:space="preserve">extent </w:t>
      </w:r>
      <w:r w:rsidRPr="00845A82">
        <w:rPr>
          <w:lang w:val="en-AU"/>
        </w:rPr>
        <w:t>and early fast ice break up on emperor penguin colonies around Antarctica.</w:t>
      </w:r>
      <w:r>
        <w:rPr>
          <w:lang w:val="en-AU"/>
        </w:rPr>
        <w:t xml:space="preserve">  Over the five-year period examined</w:t>
      </w:r>
      <w:r w:rsidRPr="00B47A2A">
        <w:rPr>
          <w:lang w:val="en-AU"/>
        </w:rPr>
        <w:t xml:space="preserve">, </w:t>
      </w:r>
      <w:r>
        <w:rPr>
          <w:lang w:val="en-AU"/>
        </w:rPr>
        <w:t xml:space="preserve">42% of emperor penguin </w:t>
      </w:r>
      <w:r w:rsidRPr="00B47A2A">
        <w:rPr>
          <w:lang w:val="en-AU"/>
        </w:rPr>
        <w:t xml:space="preserve">colonies </w:t>
      </w:r>
      <w:r>
        <w:rPr>
          <w:lang w:val="en-AU"/>
        </w:rPr>
        <w:t xml:space="preserve">(i.e., 28 of the </w:t>
      </w:r>
      <w:r w:rsidRPr="00B47A2A">
        <w:rPr>
          <w:lang w:val="en-AU"/>
        </w:rPr>
        <w:t>66</w:t>
      </w:r>
      <w:r>
        <w:rPr>
          <w:lang w:val="en-AU"/>
        </w:rPr>
        <w:t>) likely experienced total or partial breeding failure due to fast ice break up</w:t>
      </w:r>
      <w:r w:rsidRPr="00B47A2A">
        <w:rPr>
          <w:lang w:val="en-AU"/>
        </w:rPr>
        <w:t xml:space="preserve"> in at least one year</w:t>
      </w:r>
      <w:r>
        <w:rPr>
          <w:lang w:val="en-AU"/>
        </w:rPr>
        <w:t>.</w:t>
      </w:r>
    </w:p>
    <w:p w14:paraId="51FFB34A" w14:textId="77777777" w:rsidR="00CC2512" w:rsidRDefault="00CC2512" w:rsidP="00CC2512">
      <w:pPr>
        <w:pStyle w:val="ATSNormal"/>
        <w:rPr>
          <w:lang w:val="en-AU"/>
        </w:rPr>
      </w:pPr>
      <w:r w:rsidRPr="00305B68">
        <w:rPr>
          <w:lang w:val="en-AU"/>
        </w:rPr>
        <w:t>In light of these find</w:t>
      </w:r>
      <w:r>
        <w:rPr>
          <w:lang w:val="en-AU"/>
        </w:rPr>
        <w:t>ing</w:t>
      </w:r>
      <w:r w:rsidRPr="00305B68">
        <w:rPr>
          <w:lang w:val="en-AU"/>
        </w:rPr>
        <w:t xml:space="preserve">s, the </w:t>
      </w:r>
      <w:r>
        <w:rPr>
          <w:lang w:val="en-AU"/>
        </w:rPr>
        <w:t>Working Paper co-authors</w:t>
      </w:r>
      <w:r w:rsidRPr="00305B68">
        <w:rPr>
          <w:lang w:val="en-AU"/>
        </w:rPr>
        <w:t xml:space="preserve"> recommend that</w:t>
      </w:r>
      <w:r>
        <w:rPr>
          <w:lang w:val="en-AU"/>
        </w:rPr>
        <w:t xml:space="preserve"> the Committee encourages:</w:t>
      </w:r>
    </w:p>
    <w:p w14:paraId="598E073B" w14:textId="77777777" w:rsidR="00CC2512" w:rsidRDefault="00CC2512" w:rsidP="00CC2512">
      <w:pPr>
        <w:pStyle w:val="ATSNormal"/>
        <w:numPr>
          <w:ilvl w:val="0"/>
          <w:numId w:val="21"/>
        </w:numPr>
        <w:rPr>
          <w:lang w:val="en-AU"/>
        </w:rPr>
      </w:pPr>
      <w:r>
        <w:rPr>
          <w:lang w:val="en-AU"/>
        </w:rPr>
        <w:t>Members to report on their implementation of the draft Antarctic Specially Protected Species Action Plan, attached to ATCM XLIV WP34;</w:t>
      </w:r>
    </w:p>
    <w:p w14:paraId="38B84B1C" w14:textId="77777777" w:rsidR="00CC2512" w:rsidRDefault="00CC2512" w:rsidP="00CC2512">
      <w:pPr>
        <w:pStyle w:val="ATSNormal"/>
        <w:numPr>
          <w:ilvl w:val="0"/>
          <w:numId w:val="21"/>
        </w:numPr>
        <w:rPr>
          <w:lang w:val="en-AU"/>
        </w:rPr>
      </w:pPr>
      <w:r>
        <w:rPr>
          <w:lang w:val="en-AU"/>
        </w:rPr>
        <w:t>Members to report to the Committee their existing and planned steps to enhance the conservation of the emperor penguin; and</w:t>
      </w:r>
    </w:p>
    <w:p w14:paraId="11264180" w14:textId="77777777" w:rsidR="00CC2512" w:rsidRPr="006952B0" w:rsidRDefault="00CC2512" w:rsidP="00CC2512">
      <w:pPr>
        <w:pStyle w:val="ATSNormal"/>
        <w:numPr>
          <w:ilvl w:val="0"/>
          <w:numId w:val="21"/>
        </w:numPr>
      </w:pPr>
      <w:r>
        <w:rPr>
          <w:lang w:val="en-AU"/>
        </w:rPr>
        <w:t>SCAR and/or interested Members to report recent research results on the status of the emperor penguin population and sea-ice extent around Antarctica</w:t>
      </w:r>
      <w:r w:rsidDel="00B5517C">
        <w:rPr>
          <w:lang w:val="en-AU"/>
        </w:rPr>
        <w:t xml:space="preserve"> </w:t>
      </w:r>
      <w:r>
        <w:rPr>
          <w:lang w:val="en-AU"/>
        </w:rPr>
        <w:t xml:space="preserve">to inform the future consideration by the ATCM of </w:t>
      </w:r>
      <w:r>
        <w:t>the designation of the emperor penguin as a Specially Protected Species under Annex II to the Protocol</w:t>
      </w:r>
      <w:r>
        <w:rPr>
          <w:lang w:val="en-AU"/>
        </w:rPr>
        <w:t>.</w:t>
      </w:r>
    </w:p>
    <w:p w14:paraId="03AB7431" w14:textId="77777777" w:rsidR="00CC2512" w:rsidRPr="006952B0" w:rsidRDefault="00CC2512" w:rsidP="00CC2512">
      <w:pPr>
        <w:autoSpaceDE w:val="0"/>
        <w:autoSpaceDN w:val="0"/>
        <w:adjustRightInd w:val="0"/>
        <w:spacing w:before="480" w:after="120"/>
        <w:rPr>
          <w:rFonts w:ascii="Arial" w:hAnsi="Arial" w:cs="Arial"/>
          <w:b/>
          <w:i/>
          <w:sz w:val="24"/>
        </w:rPr>
      </w:pPr>
      <w:r w:rsidRPr="006952B0">
        <w:rPr>
          <w:rFonts w:ascii="Arial" w:hAnsi="Arial" w:cs="Arial"/>
          <w:b/>
          <w:i/>
          <w:sz w:val="24"/>
        </w:rPr>
        <w:t>Background</w:t>
      </w:r>
    </w:p>
    <w:p w14:paraId="6395211D" w14:textId="77777777" w:rsidR="00CC2512" w:rsidRDefault="00CC2512" w:rsidP="00CC2512">
      <w:pPr>
        <w:pStyle w:val="ATSNormal"/>
        <w:rPr>
          <w:lang w:val="en-AU"/>
        </w:rPr>
      </w:pPr>
      <w:r w:rsidRPr="00B47A2A">
        <w:rPr>
          <w:lang w:val="en-AU"/>
        </w:rPr>
        <w:t>Sea ice, and particularly land-fast sea ice, is crucial for emperor penguins as a breeding and moulting platform</w:t>
      </w:r>
      <w:r>
        <w:rPr>
          <w:lang w:val="en-AU"/>
        </w:rPr>
        <w:t>, as well as</w:t>
      </w:r>
      <w:r w:rsidRPr="00B47A2A">
        <w:rPr>
          <w:lang w:val="en-AU"/>
        </w:rPr>
        <w:t xml:space="preserve"> </w:t>
      </w:r>
      <w:r>
        <w:rPr>
          <w:lang w:val="en-AU"/>
        </w:rPr>
        <w:t xml:space="preserve">a </w:t>
      </w:r>
      <w:r w:rsidRPr="00B47A2A">
        <w:rPr>
          <w:lang w:val="en-AU"/>
        </w:rPr>
        <w:t>foraging habitat</w:t>
      </w:r>
      <w:r>
        <w:rPr>
          <w:lang w:val="en-AU"/>
        </w:rPr>
        <w:t xml:space="preserve"> (see </w:t>
      </w:r>
      <w:r w:rsidRPr="007D1D47">
        <w:rPr>
          <w:u w:val="single"/>
          <w:lang w:val="en-AU"/>
        </w:rPr>
        <w:t>A</w:t>
      </w:r>
      <w:r>
        <w:rPr>
          <w:u w:val="single"/>
          <w:lang w:val="en-AU"/>
        </w:rPr>
        <w:t>ttachment</w:t>
      </w:r>
      <w:r w:rsidRPr="007D1D47">
        <w:rPr>
          <w:u w:val="single"/>
          <w:lang w:val="en-AU"/>
        </w:rPr>
        <w:t xml:space="preserve"> A</w:t>
      </w:r>
      <w:r>
        <w:rPr>
          <w:lang w:val="en-AU"/>
        </w:rPr>
        <w:t xml:space="preserve"> for definitions of cryosphere terms and supporting documentation)</w:t>
      </w:r>
      <w:r w:rsidRPr="00B47A2A">
        <w:rPr>
          <w:lang w:val="en-AU"/>
        </w:rPr>
        <w:t>. Current models</w:t>
      </w:r>
      <w:r>
        <w:rPr>
          <w:lang w:val="en-AU"/>
        </w:rPr>
        <w:t>,</w:t>
      </w:r>
      <w:r w:rsidRPr="00B47A2A">
        <w:rPr>
          <w:lang w:val="en-AU"/>
        </w:rPr>
        <w:t xml:space="preserve"> linked to IP</w:t>
      </w:r>
      <w:r>
        <w:rPr>
          <w:lang w:val="en-AU"/>
        </w:rPr>
        <w:t>C</w:t>
      </w:r>
      <w:r w:rsidRPr="00B47A2A">
        <w:rPr>
          <w:lang w:val="en-AU"/>
        </w:rPr>
        <w:t>C climate change predictions</w:t>
      </w:r>
      <w:r>
        <w:rPr>
          <w:lang w:val="en-AU"/>
        </w:rPr>
        <w:t xml:space="preserve"> and</w:t>
      </w:r>
      <w:r w:rsidRPr="00B47A2A">
        <w:rPr>
          <w:lang w:val="en-AU"/>
        </w:rPr>
        <w:t xml:space="preserve"> based upon the</w:t>
      </w:r>
      <w:r>
        <w:rPr>
          <w:lang w:val="en-AU"/>
        </w:rPr>
        <w:t xml:space="preserve"> scientifically-proven</w:t>
      </w:r>
      <w:r w:rsidRPr="00B47A2A">
        <w:rPr>
          <w:lang w:val="en-AU"/>
        </w:rPr>
        <w:t xml:space="preserve"> relationship of emperor penguin</w:t>
      </w:r>
      <w:r>
        <w:rPr>
          <w:lang w:val="en-AU"/>
        </w:rPr>
        <w:t>s</w:t>
      </w:r>
      <w:r w:rsidRPr="00B47A2A">
        <w:rPr>
          <w:lang w:val="en-AU"/>
        </w:rPr>
        <w:t xml:space="preserve"> and </w:t>
      </w:r>
      <w:r w:rsidRPr="00675524">
        <w:rPr>
          <w:lang w:val="en-AU"/>
        </w:rPr>
        <w:t>sea</w:t>
      </w:r>
      <w:r>
        <w:rPr>
          <w:lang w:val="en-AU"/>
        </w:rPr>
        <w:t>-</w:t>
      </w:r>
      <w:r w:rsidRPr="00675524">
        <w:rPr>
          <w:lang w:val="en-AU"/>
        </w:rPr>
        <w:t>ice concentration,</w:t>
      </w:r>
      <w:r w:rsidRPr="00B47A2A">
        <w:rPr>
          <w:lang w:val="en-AU"/>
        </w:rPr>
        <w:t xml:space="preserve"> suggest that</w:t>
      </w:r>
      <w:r>
        <w:rPr>
          <w:lang w:val="en-AU"/>
        </w:rPr>
        <w:t xml:space="preserve"> the</w:t>
      </w:r>
      <w:r w:rsidRPr="00B47A2A">
        <w:rPr>
          <w:lang w:val="en-AU"/>
        </w:rPr>
        <w:t xml:space="preserve"> emperor </w:t>
      </w:r>
      <w:r>
        <w:rPr>
          <w:lang w:val="en-AU"/>
        </w:rPr>
        <w:t xml:space="preserve">penguin </w:t>
      </w:r>
      <w:r w:rsidRPr="00B47A2A">
        <w:rPr>
          <w:lang w:val="en-AU"/>
        </w:rPr>
        <w:t xml:space="preserve">population will decline dramatically by the end of this century. </w:t>
      </w:r>
      <w:r>
        <w:rPr>
          <w:lang w:val="en-AU"/>
        </w:rPr>
        <w:t>I</w:t>
      </w:r>
      <w:r w:rsidRPr="00B47A2A">
        <w:rPr>
          <w:lang w:val="en-AU"/>
        </w:rPr>
        <w:t xml:space="preserve">n a scenario where greenhouse gas emissions continue to rise at current levels, predictions suggest that </w:t>
      </w:r>
      <w:r>
        <w:rPr>
          <w:lang w:val="en-AU"/>
        </w:rPr>
        <w:t>almost all colonies will</w:t>
      </w:r>
      <w:r w:rsidRPr="00B47A2A">
        <w:rPr>
          <w:lang w:val="en-AU"/>
        </w:rPr>
        <w:t xml:space="preserve"> be quasi-extinct by the end of the centur</w:t>
      </w:r>
      <w:r>
        <w:rPr>
          <w:lang w:val="en-AU"/>
        </w:rPr>
        <w:t>y</w:t>
      </w:r>
      <w:r w:rsidRPr="00B47A2A">
        <w:rPr>
          <w:lang w:val="en-AU"/>
        </w:rPr>
        <w:t xml:space="preserve">.  </w:t>
      </w:r>
    </w:p>
    <w:p w14:paraId="6B2440E8" w14:textId="77777777" w:rsidR="00CC2512" w:rsidRPr="00A07629" w:rsidRDefault="00CC2512" w:rsidP="00CC2512">
      <w:pPr>
        <w:pStyle w:val="ATSNormal"/>
        <w:rPr>
          <w:b/>
          <w:bCs/>
          <w:szCs w:val="22"/>
          <w:lang w:eastAsia="en-US"/>
        </w:rPr>
      </w:pPr>
      <w:r w:rsidRPr="00A07629">
        <w:rPr>
          <w:szCs w:val="22"/>
          <w:lang w:val="en-NZ"/>
        </w:rPr>
        <w:t>At UNFCCC COP27, Sharm el-Sheikh, Egypt (</w:t>
      </w:r>
      <w:r w:rsidRPr="00A07629">
        <w:rPr>
          <w:szCs w:val="22"/>
        </w:rPr>
        <w:t xml:space="preserve">November 2022), WWF, British Antarctic Survey, </w:t>
      </w:r>
      <w:r w:rsidRPr="00A07629">
        <w:rPr>
          <w:szCs w:val="22"/>
          <w:lang w:val="da-DK"/>
        </w:rPr>
        <w:t>University of Canterbury</w:t>
      </w:r>
      <w:r>
        <w:rPr>
          <w:szCs w:val="22"/>
        </w:rPr>
        <w:t>/</w:t>
      </w:r>
      <w:r w:rsidRPr="00A07629">
        <w:rPr>
          <w:szCs w:val="22"/>
          <w:lang w:val="en-NZ"/>
        </w:rPr>
        <w:t>Te Whare Wānanga o Waitaha</w:t>
      </w:r>
      <w:r>
        <w:rPr>
          <w:szCs w:val="22"/>
          <w:lang w:val="en-NZ"/>
        </w:rPr>
        <w:t xml:space="preserve"> (New Zealand)</w:t>
      </w:r>
      <w:r w:rsidRPr="00A07629">
        <w:rPr>
          <w:szCs w:val="22"/>
          <w:lang w:val="en-NZ"/>
        </w:rPr>
        <w:t>, Woods Hole Institution, UK Foreign, Commonwealth and Development Office and the International Cryosphere Climate Initiative hosted an event to highlight the risk that emperor penguins face a slippery slope towards extinction and that o</w:t>
      </w:r>
      <w:r w:rsidRPr="00A07629">
        <w:rPr>
          <w:szCs w:val="22"/>
        </w:rPr>
        <w:t xml:space="preserve">nly ambitious global climate </w:t>
      </w:r>
      <w:r>
        <w:rPr>
          <w:szCs w:val="22"/>
        </w:rPr>
        <w:t xml:space="preserve">and </w:t>
      </w:r>
      <w:r w:rsidRPr="00A07629">
        <w:rPr>
          <w:szCs w:val="22"/>
        </w:rPr>
        <w:t xml:space="preserve">environmental policy can help to safeguard the future of these icons on ice - their fate rests in our hands. </w:t>
      </w:r>
    </w:p>
    <w:p w14:paraId="68DAE948" w14:textId="77777777" w:rsidR="00CC2512" w:rsidRPr="00150761" w:rsidRDefault="00CC2512" w:rsidP="00CC2512">
      <w:pPr>
        <w:pStyle w:val="ATSNormal"/>
        <w:rPr>
          <w:lang w:eastAsia="en-US"/>
        </w:rPr>
      </w:pPr>
      <w:r w:rsidRPr="00150761">
        <w:t xml:space="preserve">At CEP XXIII, SCAR introduced WP 37 </w:t>
      </w:r>
      <w:r w:rsidRPr="00150761">
        <w:rPr>
          <w:i/>
          <w:iCs/>
        </w:rPr>
        <w:t>Projections of future population decline emphasise the need to designate the emperor penguin as an Antarctic Specially Protected Species</w:t>
      </w:r>
      <w:r w:rsidRPr="00150761">
        <w:t xml:space="preserve">.  SCAR described how </w:t>
      </w:r>
      <w:r>
        <w:t xml:space="preserve">the </w:t>
      </w:r>
      <w:r w:rsidRPr="00150761">
        <w:rPr>
          <w:lang w:eastAsia="en-US"/>
        </w:rPr>
        <w:t>primary threats to emperor penguins</w:t>
      </w:r>
      <w:r>
        <w:rPr>
          <w:lang w:eastAsia="en-US"/>
        </w:rPr>
        <w:t xml:space="preserve"> are</w:t>
      </w:r>
      <w:r w:rsidRPr="00150761">
        <w:rPr>
          <w:lang w:eastAsia="en-US"/>
        </w:rPr>
        <w:t xml:space="preserve"> loss of breeding habitats and the profound transformation of the foraging habitat associated with significant change in and loss of sea ice as </w:t>
      </w:r>
      <w:r>
        <w:rPr>
          <w:lang w:eastAsia="en-US"/>
        </w:rPr>
        <w:t>a consequence</w:t>
      </w:r>
      <w:r w:rsidRPr="00150761">
        <w:rPr>
          <w:lang w:eastAsia="en-US"/>
        </w:rPr>
        <w:t xml:space="preserve"> of climate change.  </w:t>
      </w:r>
    </w:p>
    <w:p w14:paraId="313469AA" w14:textId="77777777" w:rsidR="00CC2512" w:rsidRPr="00150761" w:rsidRDefault="00CC2512" w:rsidP="00CC2512">
      <w:pPr>
        <w:pStyle w:val="ATSNormal"/>
        <w:rPr>
          <w:lang w:eastAsia="en-US"/>
        </w:rPr>
      </w:pPr>
      <w:r w:rsidRPr="00150761">
        <w:t>In its review on the status of the emperor penguin, SCAR found that the emperor penguin was vulnerable to ongoing and projected climate change</w:t>
      </w:r>
      <w:r>
        <w:t xml:space="preserve">, which may be exacerbated through additional human pressures to further degrade the species’ conservation status, </w:t>
      </w:r>
      <w:r w:rsidRPr="00150761">
        <w:t>thereby warranting protection as an Antarctic Specially Protected Species. SCAR recommended that the Committee establish an ICG to review the draft Action Plan prepared by SCAR (provided in Annex A to ATCM</w:t>
      </w:r>
      <w:r>
        <w:t xml:space="preserve"> </w:t>
      </w:r>
      <w:r w:rsidRPr="00150761">
        <w:t>XLIII WP37) and provide a draft Action Plan.</w:t>
      </w:r>
    </w:p>
    <w:p w14:paraId="42C677EC" w14:textId="77777777" w:rsidR="00CC2512" w:rsidRDefault="00CC2512" w:rsidP="00CC2512">
      <w:pPr>
        <w:pStyle w:val="ATSNormal"/>
      </w:pPr>
      <w:r w:rsidRPr="00150761">
        <w:lastRenderedPageBreak/>
        <w:t xml:space="preserve">The Committee agreed to establish an ICG to prepare a draft </w:t>
      </w:r>
      <w:r>
        <w:t>A</w:t>
      </w:r>
      <w:r w:rsidRPr="00150761">
        <w:t xml:space="preserve">ction </w:t>
      </w:r>
      <w:r>
        <w:t>P</w:t>
      </w:r>
      <w:r w:rsidRPr="00150761">
        <w:t xml:space="preserve">lan for the emperor penguin, </w:t>
      </w:r>
      <w:r>
        <w:t xml:space="preserve">which was presented subsequently to the Committee in ATCM XLIV WP34, </w:t>
      </w:r>
      <w:r w:rsidRPr="00150761">
        <w:t>together with SCAR’s assessment of the emperor penguin’s conservation status</w:t>
      </w:r>
      <w:r>
        <w:t xml:space="preserve"> as ‘Vulnerable’</w:t>
      </w:r>
      <w:r w:rsidRPr="00150761">
        <w:t xml:space="preserve"> (</w:t>
      </w:r>
      <w:r>
        <w:t xml:space="preserve">see </w:t>
      </w:r>
      <w:r w:rsidRPr="00150761">
        <w:t>ATCM</w:t>
      </w:r>
      <w:r>
        <w:t xml:space="preserve"> </w:t>
      </w:r>
      <w:r w:rsidRPr="00150761">
        <w:t xml:space="preserve">XLIII WP37).  </w:t>
      </w:r>
    </w:p>
    <w:p w14:paraId="52F3786B" w14:textId="77777777" w:rsidR="00CC2512" w:rsidRPr="00845A82" w:rsidRDefault="00CC2512" w:rsidP="00CC2512">
      <w:pPr>
        <w:pStyle w:val="ATSNormal"/>
      </w:pPr>
      <w:r w:rsidRPr="00150761">
        <w:t>The Committee did not reach consensus on the recommendation in ATCM</w:t>
      </w:r>
      <w:r>
        <w:t xml:space="preserve"> </w:t>
      </w:r>
      <w:r w:rsidRPr="00150761">
        <w:t xml:space="preserve">XLIV WP34 </w:t>
      </w:r>
      <w:r>
        <w:t xml:space="preserve">to </w:t>
      </w:r>
      <w:r w:rsidRPr="00150761">
        <w:t>propos</w:t>
      </w:r>
      <w:r>
        <w:t>e</w:t>
      </w:r>
      <w:r w:rsidRPr="00150761">
        <w:t xml:space="preserve"> the listing of the emperor penguin as a Specially Protected Species despite receiving full support from all but one Member. Many Members and Observers expressed intent to use the draft Action Plan provided in WP 34 as guidance to support their actions on the management of this species, including conducting further monitoring </w:t>
      </w:r>
      <w:r w:rsidRPr="00845A82">
        <w:t xml:space="preserve">of emperor penguin populations, and encouraged </w:t>
      </w:r>
      <w:r>
        <w:t>other Members</w:t>
      </w:r>
      <w:r w:rsidRPr="00845A82">
        <w:t xml:space="preserve"> to do so.</w:t>
      </w:r>
    </w:p>
    <w:p w14:paraId="615F78FC" w14:textId="77777777" w:rsidR="00CC2512" w:rsidRPr="00845A82" w:rsidRDefault="00CC2512" w:rsidP="00CC2512">
      <w:pPr>
        <w:pStyle w:val="ATSNormal"/>
      </w:pPr>
      <w:r>
        <w:t>I</w:t>
      </w:r>
      <w:r w:rsidRPr="00845A82">
        <w:t>n this</w:t>
      </w:r>
      <w:r>
        <w:t xml:space="preserve"> Working P</w:t>
      </w:r>
      <w:r w:rsidRPr="00845A82">
        <w:t>aper</w:t>
      </w:r>
      <w:r>
        <w:t>,</w:t>
      </w:r>
      <w:r w:rsidRPr="00845A82">
        <w:t xml:space="preserve"> </w:t>
      </w:r>
      <w:r>
        <w:t>the co-authors</w:t>
      </w:r>
      <w:r>
        <w:rPr>
          <w:lang w:val="en-AU"/>
        </w:rPr>
        <w:t xml:space="preserve"> </w:t>
      </w:r>
      <w:r w:rsidRPr="00845A82">
        <w:rPr>
          <w:lang w:val="en-AU"/>
        </w:rPr>
        <w:t xml:space="preserve">present a </w:t>
      </w:r>
      <w:r>
        <w:rPr>
          <w:lang w:val="en-AU"/>
        </w:rPr>
        <w:t xml:space="preserve">preliminary </w:t>
      </w:r>
      <w:r w:rsidRPr="00845A82">
        <w:rPr>
          <w:lang w:val="en-AU"/>
        </w:rPr>
        <w:t>five-year assessment of the impact of early fast ice break up</w:t>
      </w:r>
      <w:r>
        <w:rPr>
          <w:lang w:val="en-AU"/>
        </w:rPr>
        <w:t>, linked to low sea ice concentrations,</w:t>
      </w:r>
      <w:r w:rsidRPr="00845A82">
        <w:rPr>
          <w:lang w:val="en-AU"/>
        </w:rPr>
        <w:t xml:space="preserve"> on emperor penguin colonies around Antarctica.</w:t>
      </w:r>
    </w:p>
    <w:p w14:paraId="26B14CC4" w14:textId="77777777" w:rsidR="00CC2512" w:rsidRPr="00611602" w:rsidRDefault="00CC2512" w:rsidP="00CC2512">
      <w:pPr>
        <w:spacing w:before="480" w:after="120"/>
        <w:rPr>
          <w:rFonts w:ascii="Arial" w:hAnsi="Arial" w:cs="Arial"/>
          <w:b/>
          <w:bCs/>
          <w:i/>
          <w:iCs/>
          <w:sz w:val="24"/>
          <w:lang w:val="en-AU"/>
        </w:rPr>
      </w:pPr>
      <w:r w:rsidRPr="00611602">
        <w:rPr>
          <w:rFonts w:ascii="Arial" w:hAnsi="Arial" w:cs="Arial"/>
          <w:b/>
          <w:bCs/>
          <w:i/>
          <w:iCs/>
          <w:sz w:val="24"/>
          <w:lang w:val="en-AU"/>
        </w:rPr>
        <w:t>New lows in</w:t>
      </w:r>
      <w:r>
        <w:rPr>
          <w:rFonts w:ascii="Arial" w:hAnsi="Arial" w:cs="Arial"/>
          <w:b/>
          <w:bCs/>
          <w:i/>
          <w:iCs/>
          <w:sz w:val="24"/>
          <w:lang w:val="en-AU"/>
        </w:rPr>
        <w:t xml:space="preserve"> Antarctic</w:t>
      </w:r>
      <w:r w:rsidRPr="00611602">
        <w:rPr>
          <w:rFonts w:ascii="Arial" w:hAnsi="Arial" w:cs="Arial"/>
          <w:b/>
          <w:bCs/>
          <w:i/>
          <w:iCs/>
          <w:sz w:val="24"/>
          <w:lang w:val="en-AU"/>
        </w:rPr>
        <w:t xml:space="preserve"> sea</w:t>
      </w:r>
      <w:r>
        <w:rPr>
          <w:rFonts w:ascii="Arial" w:hAnsi="Arial" w:cs="Arial"/>
          <w:b/>
          <w:bCs/>
          <w:i/>
          <w:iCs/>
          <w:sz w:val="24"/>
          <w:lang w:val="en-AU"/>
        </w:rPr>
        <w:t>-</w:t>
      </w:r>
      <w:r w:rsidRPr="00611602">
        <w:rPr>
          <w:rFonts w:ascii="Arial" w:hAnsi="Arial" w:cs="Arial"/>
          <w:b/>
          <w:bCs/>
          <w:i/>
          <w:iCs/>
          <w:sz w:val="24"/>
          <w:lang w:val="en-AU"/>
        </w:rPr>
        <w:t>ice extent</w:t>
      </w:r>
    </w:p>
    <w:p w14:paraId="7ADAC049" w14:textId="77777777" w:rsidR="00CC2512" w:rsidRPr="00520BFC" w:rsidRDefault="00CC2512" w:rsidP="00CC2512">
      <w:pPr>
        <w:rPr>
          <w:lang w:val="en-AU"/>
        </w:rPr>
      </w:pPr>
      <w:r w:rsidRPr="00B47A2A">
        <w:rPr>
          <w:lang w:val="en-AU"/>
        </w:rPr>
        <w:t>Over the last seven years</w:t>
      </w:r>
      <w:r>
        <w:rPr>
          <w:lang w:val="en-AU"/>
        </w:rPr>
        <w:t>,</w:t>
      </w:r>
      <w:r w:rsidRPr="00B47A2A">
        <w:rPr>
          <w:lang w:val="en-AU"/>
        </w:rPr>
        <w:t xml:space="preserve"> sea</w:t>
      </w:r>
      <w:r>
        <w:rPr>
          <w:lang w:val="en-AU"/>
        </w:rPr>
        <w:t>-</w:t>
      </w:r>
      <w:r w:rsidRPr="00B47A2A">
        <w:rPr>
          <w:lang w:val="en-AU"/>
        </w:rPr>
        <w:t>ice extent and concentration around Antarctica ha</w:t>
      </w:r>
      <w:r>
        <w:rPr>
          <w:lang w:val="en-AU"/>
        </w:rPr>
        <w:t>ve</w:t>
      </w:r>
      <w:r w:rsidRPr="00B47A2A">
        <w:rPr>
          <w:lang w:val="en-AU"/>
        </w:rPr>
        <w:t xml:space="preserve"> fallen significantly, </w:t>
      </w:r>
      <w:r>
        <w:rPr>
          <w:lang w:val="en-AU"/>
        </w:rPr>
        <w:t>and</w:t>
      </w:r>
      <w:r w:rsidRPr="00B47A2A">
        <w:rPr>
          <w:lang w:val="en-AU"/>
        </w:rPr>
        <w:t xml:space="preserve"> four of the lowest sea</w:t>
      </w:r>
      <w:r>
        <w:rPr>
          <w:lang w:val="en-AU"/>
        </w:rPr>
        <w:t>-</w:t>
      </w:r>
      <w:r w:rsidRPr="00B47A2A">
        <w:rPr>
          <w:lang w:val="en-AU"/>
        </w:rPr>
        <w:t xml:space="preserve">ice extent minima recorded </w:t>
      </w:r>
      <w:r>
        <w:rPr>
          <w:lang w:val="en-AU"/>
        </w:rPr>
        <w:t xml:space="preserve">have occurred </w:t>
      </w:r>
      <w:r w:rsidRPr="00B47A2A">
        <w:rPr>
          <w:lang w:val="en-AU"/>
        </w:rPr>
        <w:t>since 2017 (Fig</w:t>
      </w:r>
      <w:r>
        <w:rPr>
          <w:lang w:val="en-AU"/>
        </w:rPr>
        <w:t>ure</w:t>
      </w:r>
      <w:r w:rsidRPr="00B47A2A">
        <w:rPr>
          <w:lang w:val="en-AU"/>
        </w:rPr>
        <w:t xml:space="preserve"> 1</w:t>
      </w:r>
      <w:r>
        <w:rPr>
          <w:lang w:val="en-AU"/>
        </w:rPr>
        <w:t>; NSIDC, 2023</w:t>
      </w:r>
      <w:r w:rsidRPr="00B47A2A">
        <w:rPr>
          <w:lang w:val="en-AU"/>
        </w:rPr>
        <w:t>)</w:t>
      </w:r>
      <w:r>
        <w:rPr>
          <w:lang w:val="en-AU"/>
        </w:rPr>
        <w:t>.</w:t>
      </w:r>
      <w:r w:rsidRPr="00B47A2A">
        <w:rPr>
          <w:lang w:val="en-AU"/>
        </w:rPr>
        <w:t xml:space="preserve"> </w:t>
      </w:r>
      <w:r>
        <w:rPr>
          <w:lang w:val="en-AU"/>
        </w:rPr>
        <w:t xml:space="preserve"> In particular, 2022 and 2023</w:t>
      </w:r>
      <w:r w:rsidRPr="00B47A2A">
        <w:rPr>
          <w:lang w:val="en-AU"/>
        </w:rPr>
        <w:t xml:space="preserve"> were the first in the satellite record (1979</w:t>
      </w:r>
      <w:r>
        <w:rPr>
          <w:lang w:val="en-AU"/>
        </w:rPr>
        <w:t>–</w:t>
      </w:r>
      <w:r w:rsidRPr="00B47A2A">
        <w:rPr>
          <w:lang w:val="en-AU"/>
        </w:rPr>
        <w:t xml:space="preserve">2023) </w:t>
      </w:r>
      <w:r>
        <w:rPr>
          <w:lang w:val="en-AU"/>
        </w:rPr>
        <w:t>when</w:t>
      </w:r>
      <w:r w:rsidRPr="00B47A2A">
        <w:rPr>
          <w:lang w:val="en-AU"/>
        </w:rPr>
        <w:t xml:space="preserve"> the </w:t>
      </w:r>
      <w:r>
        <w:rPr>
          <w:lang w:val="en-AU"/>
        </w:rPr>
        <w:t xml:space="preserve">extent </w:t>
      </w:r>
      <w:r w:rsidRPr="00B47A2A">
        <w:rPr>
          <w:lang w:val="en-AU"/>
        </w:rPr>
        <w:t>of</w:t>
      </w:r>
      <w:r>
        <w:rPr>
          <w:lang w:val="en-AU"/>
        </w:rPr>
        <w:t xml:space="preserve"> </w:t>
      </w:r>
      <w:r w:rsidRPr="00B47A2A">
        <w:rPr>
          <w:lang w:val="en-AU"/>
        </w:rPr>
        <w:t xml:space="preserve">sea ice </w:t>
      </w:r>
      <w:r>
        <w:rPr>
          <w:lang w:val="en-AU"/>
        </w:rPr>
        <w:t xml:space="preserve">around Antarctica </w:t>
      </w:r>
      <w:r w:rsidRPr="00B47A2A">
        <w:rPr>
          <w:lang w:val="en-AU"/>
        </w:rPr>
        <w:t xml:space="preserve">dropped below 2 million </w:t>
      </w:r>
      <w:r>
        <w:rPr>
          <w:lang w:val="en-AU"/>
        </w:rPr>
        <w:t>km</w:t>
      </w:r>
      <w:r>
        <w:rPr>
          <w:vertAlign w:val="superscript"/>
          <w:lang w:val="en-AU"/>
        </w:rPr>
        <w:t>2</w:t>
      </w:r>
      <w:r w:rsidRPr="00B47A2A">
        <w:rPr>
          <w:lang w:val="en-AU"/>
        </w:rPr>
        <w:t xml:space="preserve">. </w:t>
      </w:r>
      <w:r>
        <w:rPr>
          <w:lang w:val="en-AU"/>
        </w:rPr>
        <w:t>One potential consequence of sea ice loss is early break up of fast ice on which birds breed, thus leading to chick mortality. Here, we</w:t>
      </w:r>
      <w:r w:rsidRPr="00B47A2A">
        <w:rPr>
          <w:lang w:val="en-AU"/>
        </w:rPr>
        <w:t xml:space="preserve"> assess if these low sea ice years had an adverse effect on emperor penguin</w:t>
      </w:r>
      <w:r>
        <w:rPr>
          <w:lang w:val="en-AU"/>
        </w:rPr>
        <w:t xml:space="preserve"> breeding success.</w:t>
      </w:r>
    </w:p>
    <w:p w14:paraId="350F9C7E" w14:textId="77777777" w:rsidR="00CC2512" w:rsidRPr="00681E12" w:rsidRDefault="00CC2512" w:rsidP="00CC2512">
      <w:pPr>
        <w:rPr>
          <w:lang w:val="en-AU"/>
        </w:rPr>
      </w:pPr>
      <w:r w:rsidRPr="00B47A2A">
        <w:rPr>
          <w:lang w:val="en-AU"/>
        </w:rPr>
        <w:t xml:space="preserve"> </w:t>
      </w:r>
    </w:p>
    <w:p w14:paraId="32F35DDF" w14:textId="77777777" w:rsidR="00CC2512" w:rsidRDefault="00CC2512" w:rsidP="00CC2512">
      <w:pPr>
        <w:jc w:val="center"/>
        <w:rPr>
          <w:noProof/>
          <w:lang w:eastAsia="en-GB"/>
        </w:rPr>
      </w:pPr>
    </w:p>
    <w:p w14:paraId="3D651485" w14:textId="77777777" w:rsidR="00CC2512" w:rsidRDefault="00CC2512" w:rsidP="00CC2512">
      <w:pPr>
        <w:jc w:val="center"/>
        <w:rPr>
          <w:noProof/>
          <w:lang w:eastAsia="en-GB"/>
        </w:rPr>
      </w:pPr>
      <w:r>
        <w:rPr>
          <w:noProof/>
          <w:lang w:eastAsia="en-GB"/>
        </w:rPr>
        <w:drawing>
          <wp:inline distT="0" distB="0" distL="0" distR="0" wp14:anchorId="6B86098F" wp14:editId="10299A21">
            <wp:extent cx="5562600" cy="2282403"/>
            <wp:effectExtent l="0" t="0" r="0" b="381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78926" cy="2289102"/>
                    </a:xfrm>
                    <a:prstGeom prst="rect">
                      <a:avLst/>
                    </a:prstGeom>
                  </pic:spPr>
                </pic:pic>
              </a:graphicData>
            </a:graphic>
          </wp:inline>
        </w:drawing>
      </w:r>
    </w:p>
    <w:p w14:paraId="69D10A5B" w14:textId="77777777" w:rsidR="00CC2512" w:rsidRPr="00B47A2A" w:rsidRDefault="00CC2512" w:rsidP="00CC2512">
      <w:pPr>
        <w:jc w:val="center"/>
        <w:rPr>
          <w:lang w:val="en-AU"/>
        </w:rPr>
      </w:pPr>
    </w:p>
    <w:p w14:paraId="13872F4F" w14:textId="77777777" w:rsidR="00CC2512" w:rsidRPr="00681E12" w:rsidRDefault="00CC2512" w:rsidP="00CC2512">
      <w:pPr>
        <w:jc w:val="center"/>
        <w:rPr>
          <w:lang w:val="en-AU"/>
        </w:rPr>
      </w:pPr>
      <w:r w:rsidRPr="00B47A2A">
        <w:rPr>
          <w:lang w:val="en-AU"/>
        </w:rPr>
        <w:t>Figure 1. Antarctic minimum sea</w:t>
      </w:r>
      <w:r>
        <w:rPr>
          <w:lang w:val="en-AU"/>
        </w:rPr>
        <w:t>-</w:t>
      </w:r>
      <w:r w:rsidRPr="00B47A2A">
        <w:rPr>
          <w:lang w:val="en-AU"/>
        </w:rPr>
        <w:t xml:space="preserve">ice extent over the satellite record of 1979–2023. </w:t>
      </w:r>
      <w:r>
        <w:rPr>
          <w:lang w:val="en-AU"/>
        </w:rPr>
        <w:t>The b</w:t>
      </w:r>
      <w:r w:rsidRPr="00B47A2A">
        <w:rPr>
          <w:lang w:val="en-AU"/>
        </w:rPr>
        <w:t xml:space="preserve">lack line denotes the </w:t>
      </w:r>
      <w:r>
        <w:rPr>
          <w:lang w:val="en-AU"/>
        </w:rPr>
        <w:t xml:space="preserve">annual </w:t>
      </w:r>
      <w:r w:rsidRPr="00B47A2A">
        <w:rPr>
          <w:lang w:val="en-AU"/>
        </w:rPr>
        <w:t>minimum</w:t>
      </w:r>
      <w:r>
        <w:rPr>
          <w:lang w:val="en-AU"/>
        </w:rPr>
        <w:t xml:space="preserve"> sea-ice extent</w:t>
      </w:r>
      <w:r w:rsidRPr="00B47A2A">
        <w:rPr>
          <w:lang w:val="en-AU"/>
        </w:rPr>
        <w:t xml:space="preserve"> based on a </w:t>
      </w:r>
      <w:r>
        <w:rPr>
          <w:lang w:val="en-AU"/>
        </w:rPr>
        <w:t>five-</w:t>
      </w:r>
      <w:r w:rsidRPr="00B47A2A">
        <w:rPr>
          <w:lang w:val="en-AU"/>
        </w:rPr>
        <w:t>day running average</w:t>
      </w:r>
      <w:r>
        <w:rPr>
          <w:lang w:val="en-AU"/>
        </w:rPr>
        <w:t xml:space="preserve"> (NSIDC, 2023).</w:t>
      </w:r>
    </w:p>
    <w:p w14:paraId="442EB2E7" w14:textId="77777777" w:rsidR="00CC2512" w:rsidRPr="009F1FDC" w:rsidRDefault="00CC2512" w:rsidP="00CC2512">
      <w:pPr>
        <w:pStyle w:val="ATSHeading2"/>
        <w:rPr>
          <w:rFonts w:cs="Arial"/>
          <w:szCs w:val="24"/>
          <w:lang w:val="en-AU"/>
        </w:rPr>
      </w:pPr>
      <w:r>
        <w:rPr>
          <w:rFonts w:cs="Arial"/>
          <w:szCs w:val="24"/>
          <w:lang w:val="en-AU"/>
        </w:rPr>
        <w:t>Sea-ice extent effects on emperor penguin colonies</w:t>
      </w:r>
    </w:p>
    <w:p w14:paraId="4E923384" w14:textId="77777777" w:rsidR="00CC2512" w:rsidRDefault="00CC2512" w:rsidP="00CC2512">
      <w:pPr>
        <w:rPr>
          <w:lang w:val="en-AU"/>
        </w:rPr>
      </w:pPr>
      <w:r>
        <w:rPr>
          <w:lang w:val="en-AU"/>
        </w:rPr>
        <w:t xml:space="preserve">Researchers </w:t>
      </w:r>
      <w:r w:rsidRPr="00B47A2A">
        <w:rPr>
          <w:lang w:val="en-AU"/>
        </w:rPr>
        <w:t>use</w:t>
      </w:r>
      <w:r>
        <w:rPr>
          <w:lang w:val="en-AU"/>
        </w:rPr>
        <w:t>d</w:t>
      </w:r>
      <w:r w:rsidRPr="00B47A2A">
        <w:rPr>
          <w:lang w:val="en-AU"/>
        </w:rPr>
        <w:t xml:space="preserve"> Sentinel2 optical satellite imagery to</w:t>
      </w:r>
      <w:r>
        <w:rPr>
          <w:lang w:val="en-AU"/>
        </w:rPr>
        <w:t xml:space="preserve"> undertake a</w:t>
      </w:r>
      <w:r w:rsidRPr="009F1FDC">
        <w:rPr>
          <w:lang w:val="en-AU"/>
        </w:rPr>
        <w:t xml:space="preserve"> </w:t>
      </w:r>
      <w:r w:rsidRPr="00845A82">
        <w:rPr>
          <w:lang w:val="en-AU"/>
        </w:rPr>
        <w:t xml:space="preserve">five-year assessment of the </w:t>
      </w:r>
      <w:r>
        <w:rPr>
          <w:lang w:val="en-AU"/>
        </w:rPr>
        <w:t xml:space="preserve">potential </w:t>
      </w:r>
      <w:r w:rsidRPr="00845A82">
        <w:rPr>
          <w:lang w:val="en-AU"/>
        </w:rPr>
        <w:t>impact of early fast ice break</w:t>
      </w:r>
      <w:r>
        <w:rPr>
          <w:lang w:val="en-AU"/>
        </w:rPr>
        <w:t>-</w:t>
      </w:r>
      <w:r w:rsidRPr="00845A82">
        <w:rPr>
          <w:lang w:val="en-AU"/>
        </w:rPr>
        <w:t>up on emperor penguin colonies around Antarctic</w:t>
      </w:r>
      <w:r>
        <w:rPr>
          <w:lang w:val="en-AU"/>
        </w:rPr>
        <w:t>. From 2018 to 2022, they</w:t>
      </w:r>
      <w:r w:rsidRPr="00B47A2A">
        <w:rPr>
          <w:lang w:val="en-AU"/>
        </w:rPr>
        <w:t xml:space="preserve"> assess</w:t>
      </w:r>
      <w:r>
        <w:rPr>
          <w:lang w:val="en-AU"/>
        </w:rPr>
        <w:t>ed</w:t>
      </w:r>
      <w:r w:rsidRPr="00B47A2A">
        <w:rPr>
          <w:lang w:val="en-AU"/>
        </w:rPr>
        <w:t xml:space="preserve"> the locations of every emperor penguin colony</w:t>
      </w:r>
      <w:r>
        <w:rPr>
          <w:lang w:val="en-AU"/>
        </w:rPr>
        <w:t>,</w:t>
      </w:r>
      <w:r w:rsidRPr="00B47A2A">
        <w:rPr>
          <w:lang w:val="en-AU"/>
        </w:rPr>
        <w:t xml:space="preserve"> and the </w:t>
      </w:r>
      <w:r>
        <w:rPr>
          <w:lang w:val="en-AU"/>
        </w:rPr>
        <w:t xml:space="preserve">corresponding fast </w:t>
      </w:r>
      <w:r w:rsidRPr="00B47A2A">
        <w:rPr>
          <w:lang w:val="en-AU"/>
        </w:rPr>
        <w:t>ice conditions</w:t>
      </w:r>
      <w:r>
        <w:rPr>
          <w:lang w:val="en-AU"/>
        </w:rPr>
        <w:t>,</w:t>
      </w:r>
      <w:r w:rsidRPr="00B47A2A">
        <w:rPr>
          <w:lang w:val="en-AU"/>
        </w:rPr>
        <w:t xml:space="preserve"> over the latter part of the breeding season (cr</w:t>
      </w:r>
      <w:r>
        <w:rPr>
          <w:lang w:val="en-AU"/>
        </w:rPr>
        <w:t>è</w:t>
      </w:r>
      <w:r w:rsidRPr="00B47A2A">
        <w:rPr>
          <w:lang w:val="en-AU"/>
        </w:rPr>
        <w:t xml:space="preserve">ching and fledging). </w:t>
      </w:r>
      <w:r w:rsidRPr="00833015">
        <w:rPr>
          <w:lang w:val="en-AU"/>
        </w:rPr>
        <w:t xml:space="preserve">The exact dates of fledging at each colony will vary and are not </w:t>
      </w:r>
      <w:r>
        <w:rPr>
          <w:lang w:val="en-AU"/>
        </w:rPr>
        <w:t xml:space="preserve">currently </w:t>
      </w:r>
      <w:r w:rsidRPr="00833015">
        <w:rPr>
          <w:lang w:val="en-AU"/>
        </w:rPr>
        <w:t>known, so a conservative date for the beginning of fledging of 5 December was used.</w:t>
      </w:r>
      <w:r>
        <w:rPr>
          <w:lang w:val="en-AU"/>
        </w:rPr>
        <w:t xml:space="preserve"> Using satellite imagery, </w:t>
      </w:r>
      <w:r w:rsidRPr="00B47A2A">
        <w:rPr>
          <w:lang w:val="en-AU"/>
        </w:rPr>
        <w:t>emperor penguin colonies can be located by the brown staining on the ice</w:t>
      </w:r>
      <w:r>
        <w:rPr>
          <w:lang w:val="en-AU"/>
        </w:rPr>
        <w:t>,</w:t>
      </w:r>
      <w:r w:rsidRPr="00B47A2A">
        <w:rPr>
          <w:lang w:val="en-AU"/>
        </w:rPr>
        <w:t xml:space="preserve"> </w:t>
      </w:r>
      <w:r>
        <w:rPr>
          <w:lang w:val="en-AU"/>
        </w:rPr>
        <w:t xml:space="preserve">the </w:t>
      </w:r>
      <w:r w:rsidRPr="00B47A2A">
        <w:rPr>
          <w:lang w:val="en-AU"/>
        </w:rPr>
        <w:t>result of their guano</w:t>
      </w:r>
      <w:r>
        <w:rPr>
          <w:lang w:val="en-AU"/>
        </w:rPr>
        <w:t xml:space="preserve"> and </w:t>
      </w:r>
      <w:r w:rsidRPr="00833015">
        <w:rPr>
          <w:lang w:val="en-AU"/>
        </w:rPr>
        <w:t xml:space="preserve">a unique identifier in this </w:t>
      </w:r>
      <w:r w:rsidRPr="007D5B66">
        <w:rPr>
          <w:szCs w:val="22"/>
          <w:lang w:val="en-AU"/>
        </w:rPr>
        <w:t xml:space="preserve">environment.  </w:t>
      </w:r>
      <w:r w:rsidRPr="00CA363B">
        <w:rPr>
          <w:rStyle w:val="cf01"/>
          <w:szCs w:val="22"/>
        </w:rPr>
        <w:t xml:space="preserve">Other seabirds do not breed on </w:t>
      </w:r>
      <w:r>
        <w:rPr>
          <w:rStyle w:val="cf01"/>
          <w:szCs w:val="22"/>
        </w:rPr>
        <w:t xml:space="preserve">sea </w:t>
      </w:r>
      <w:r w:rsidRPr="00CA363B">
        <w:rPr>
          <w:rStyle w:val="cf01"/>
          <w:szCs w:val="22"/>
        </w:rPr>
        <w:t>ice and</w:t>
      </w:r>
      <w:r>
        <w:rPr>
          <w:rStyle w:val="cf01"/>
          <w:szCs w:val="22"/>
        </w:rPr>
        <w:t>,</w:t>
      </w:r>
      <w:r w:rsidRPr="00CA363B">
        <w:rPr>
          <w:rStyle w:val="cf01"/>
          <w:szCs w:val="22"/>
        </w:rPr>
        <w:t xml:space="preserve"> </w:t>
      </w:r>
      <w:r>
        <w:rPr>
          <w:rStyle w:val="cf01"/>
          <w:szCs w:val="22"/>
        </w:rPr>
        <w:lastRenderedPageBreak/>
        <w:t>therefore,</w:t>
      </w:r>
      <w:r w:rsidRPr="00CA363B">
        <w:rPr>
          <w:rStyle w:val="cf01"/>
          <w:szCs w:val="22"/>
        </w:rPr>
        <w:t xml:space="preserve"> any staining would correspond to </w:t>
      </w:r>
      <w:r>
        <w:rPr>
          <w:rStyle w:val="cf01"/>
          <w:szCs w:val="22"/>
        </w:rPr>
        <w:t xml:space="preserve">an </w:t>
      </w:r>
      <w:r w:rsidRPr="00CA363B">
        <w:rPr>
          <w:rStyle w:val="cf01"/>
          <w:szCs w:val="22"/>
        </w:rPr>
        <w:t>emperor</w:t>
      </w:r>
      <w:r>
        <w:rPr>
          <w:rStyle w:val="cf01"/>
          <w:szCs w:val="22"/>
        </w:rPr>
        <w:t xml:space="preserve"> penguin</w:t>
      </w:r>
      <w:r w:rsidRPr="00CA363B">
        <w:rPr>
          <w:rStyle w:val="cf01"/>
          <w:szCs w:val="22"/>
        </w:rPr>
        <w:t xml:space="preserve"> colon</w:t>
      </w:r>
      <w:r>
        <w:rPr>
          <w:rStyle w:val="cf01"/>
          <w:szCs w:val="22"/>
        </w:rPr>
        <w:t xml:space="preserve">y. </w:t>
      </w:r>
      <w:r w:rsidRPr="007D5B66">
        <w:rPr>
          <w:szCs w:val="22"/>
          <w:lang w:val="en-AU"/>
        </w:rPr>
        <w:t>The</w:t>
      </w:r>
      <w:r w:rsidRPr="00833015">
        <w:rPr>
          <w:lang w:val="en-AU"/>
        </w:rPr>
        <w:t xml:space="preserve"> satellite images also clearly show wh</w:t>
      </w:r>
      <w:r>
        <w:rPr>
          <w:lang w:val="en-AU"/>
        </w:rPr>
        <w:t>ere</w:t>
      </w:r>
      <w:r w:rsidRPr="00833015">
        <w:rPr>
          <w:lang w:val="en-AU"/>
        </w:rPr>
        <w:t xml:space="preserve"> </w:t>
      </w:r>
      <w:r>
        <w:rPr>
          <w:lang w:val="en-AU"/>
        </w:rPr>
        <w:t xml:space="preserve">the </w:t>
      </w:r>
      <w:r w:rsidRPr="00833015">
        <w:rPr>
          <w:lang w:val="en-AU"/>
        </w:rPr>
        <w:t>fast ice br</w:t>
      </w:r>
      <w:r>
        <w:rPr>
          <w:lang w:val="en-AU"/>
        </w:rPr>
        <w:t>oke</w:t>
      </w:r>
      <w:r w:rsidRPr="00833015">
        <w:rPr>
          <w:lang w:val="en-AU"/>
        </w:rPr>
        <w:t xml:space="preserve"> up.  </w:t>
      </w:r>
      <w:r>
        <w:rPr>
          <w:lang w:val="en-AU"/>
        </w:rPr>
        <w:t>Prior to fledging, emperor penguin eggs and chicks are not able to survive seawater immersion.  Therefore, i</w:t>
      </w:r>
      <w:r w:rsidRPr="00833015">
        <w:rPr>
          <w:lang w:val="en-AU"/>
        </w:rPr>
        <w:t>t was assumed that total sea ice break-up prior to fledging would result in total or almost total breeding failure</w:t>
      </w:r>
      <w:r>
        <w:rPr>
          <w:lang w:val="en-AU"/>
        </w:rPr>
        <w:t xml:space="preserve"> (i.e., egg or chick mortality)</w:t>
      </w:r>
      <w:r w:rsidRPr="00833015">
        <w:rPr>
          <w:lang w:val="en-AU"/>
        </w:rPr>
        <w:t xml:space="preserve">. </w:t>
      </w:r>
      <w:r>
        <w:rPr>
          <w:lang w:val="en-AU"/>
        </w:rPr>
        <w:t xml:space="preserve">In the very small number of cases where partial ice break-up occurred before the fledging period commenced and satellite imagery showed the colony successfully moved to firmer ice, breeding success was assumed. </w:t>
      </w:r>
      <w:r w:rsidRPr="00833015">
        <w:rPr>
          <w:lang w:val="en-AU"/>
        </w:rPr>
        <w:t xml:space="preserve">Partial </w:t>
      </w:r>
      <w:r>
        <w:rPr>
          <w:lang w:val="en-AU"/>
        </w:rPr>
        <w:t>fast</w:t>
      </w:r>
      <w:r w:rsidRPr="00833015">
        <w:rPr>
          <w:lang w:val="en-AU"/>
        </w:rPr>
        <w:t xml:space="preserve"> ice break-up, or </w:t>
      </w:r>
      <w:r>
        <w:rPr>
          <w:lang w:val="en-AU"/>
        </w:rPr>
        <w:t xml:space="preserve">total </w:t>
      </w:r>
      <w:r w:rsidRPr="00833015">
        <w:rPr>
          <w:lang w:val="en-AU"/>
        </w:rPr>
        <w:t>break up during the fledging period, likely reduce</w:t>
      </w:r>
      <w:r>
        <w:rPr>
          <w:lang w:val="en-AU"/>
        </w:rPr>
        <w:t>s</w:t>
      </w:r>
      <w:r w:rsidRPr="00833015">
        <w:rPr>
          <w:lang w:val="en-AU"/>
        </w:rPr>
        <w:t xml:space="preserve"> fledging success, but it was not possible to ascertain the degree to which this occurred using satellite data. </w:t>
      </w:r>
    </w:p>
    <w:p w14:paraId="59CF227F" w14:textId="77777777" w:rsidR="00CC2512" w:rsidRPr="00B47A2A" w:rsidRDefault="00CC2512" w:rsidP="00CC2512">
      <w:pPr>
        <w:rPr>
          <w:lang w:val="en-AU"/>
        </w:rPr>
      </w:pPr>
    </w:p>
    <w:p w14:paraId="7A6B5047" w14:textId="77777777" w:rsidR="00CC2512" w:rsidRPr="00B47A2A" w:rsidRDefault="00CC2512" w:rsidP="00CC2512">
      <w:pPr>
        <w:rPr>
          <w:lang w:val="en-AU"/>
        </w:rPr>
      </w:pPr>
      <w:r w:rsidRPr="00B47A2A">
        <w:rPr>
          <w:lang w:val="en-AU"/>
        </w:rPr>
        <w:t>From the time-series data</w:t>
      </w:r>
      <w:r>
        <w:rPr>
          <w:lang w:val="en-AU"/>
        </w:rPr>
        <w:t>,</w:t>
      </w:r>
      <w:r w:rsidRPr="00B47A2A">
        <w:rPr>
          <w:lang w:val="en-AU"/>
        </w:rPr>
        <w:t xml:space="preserve"> there has been a significant increase in the number of sites affected by ice loss over the five</w:t>
      </w:r>
      <w:r>
        <w:rPr>
          <w:lang w:val="en-AU"/>
        </w:rPr>
        <w:t>-</w:t>
      </w:r>
      <w:r w:rsidRPr="00B47A2A">
        <w:rPr>
          <w:lang w:val="en-AU"/>
        </w:rPr>
        <w:t>year period (Fig</w:t>
      </w:r>
      <w:r>
        <w:rPr>
          <w:lang w:val="en-AU"/>
        </w:rPr>
        <w:t>ure</w:t>
      </w:r>
      <w:r w:rsidRPr="00B47A2A">
        <w:rPr>
          <w:lang w:val="en-AU"/>
        </w:rPr>
        <w:t xml:space="preserve"> 2).</w:t>
      </w:r>
    </w:p>
    <w:p w14:paraId="01F3B473" w14:textId="77777777" w:rsidR="00CC2512" w:rsidRDefault="00CC2512" w:rsidP="00CC2512">
      <w:pPr>
        <w:rPr>
          <w:lang w:val="en-AU"/>
        </w:rPr>
      </w:pPr>
      <w:r w:rsidRPr="00B47A2A">
        <w:rPr>
          <w:lang w:val="en-AU"/>
        </w:rPr>
        <w:t xml:space="preserve">   </w:t>
      </w:r>
    </w:p>
    <w:p w14:paraId="7D5E4E9B" w14:textId="77777777" w:rsidR="00CC2512" w:rsidRDefault="00CC2512" w:rsidP="00CC2512">
      <w:pPr>
        <w:rPr>
          <w:lang w:val="en-AU"/>
        </w:rPr>
      </w:pPr>
    </w:p>
    <w:p w14:paraId="25FA7E4F" w14:textId="77777777" w:rsidR="00CC2512" w:rsidRDefault="00CC2512" w:rsidP="00CC2512">
      <w:pPr>
        <w:jc w:val="center"/>
        <w:rPr>
          <w:noProof/>
          <w:lang w:eastAsia="en-GB"/>
        </w:rPr>
      </w:pPr>
      <w:r>
        <w:rPr>
          <w:noProof/>
          <w:lang w:eastAsia="en-GB"/>
        </w:rPr>
        <w:drawing>
          <wp:inline distT="0" distB="0" distL="0" distR="0" wp14:anchorId="270A9C1D" wp14:editId="5D13B9E2">
            <wp:extent cx="4696460" cy="2625725"/>
            <wp:effectExtent l="0" t="0" r="0" b="0"/>
            <wp:docPr id="7"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5CC59C5" w14:textId="77777777" w:rsidR="00CC2512" w:rsidRPr="00B47A2A" w:rsidRDefault="00CC2512" w:rsidP="00CC2512">
      <w:pPr>
        <w:rPr>
          <w:lang w:val="en-AU"/>
        </w:rPr>
      </w:pPr>
    </w:p>
    <w:p w14:paraId="5B9C8F77" w14:textId="77777777" w:rsidR="00CC2512" w:rsidRPr="00B47A2A" w:rsidRDefault="00CC2512" w:rsidP="00CC2512">
      <w:pPr>
        <w:jc w:val="center"/>
        <w:rPr>
          <w:lang w:val="en-AU"/>
        </w:rPr>
      </w:pPr>
      <w:r w:rsidRPr="00B47A2A">
        <w:rPr>
          <w:lang w:val="en-AU"/>
        </w:rPr>
        <w:t>Fig</w:t>
      </w:r>
      <w:r>
        <w:rPr>
          <w:lang w:val="en-AU"/>
        </w:rPr>
        <w:t>ure</w:t>
      </w:r>
      <w:r w:rsidRPr="00B47A2A">
        <w:rPr>
          <w:lang w:val="en-AU"/>
        </w:rPr>
        <w:t xml:space="preserve"> 2. Emperor penguin colonies affected by partial</w:t>
      </w:r>
      <w:r>
        <w:rPr>
          <w:lang w:val="en-AU"/>
        </w:rPr>
        <w:t xml:space="preserve"> or total ice loss during the fledging period</w:t>
      </w:r>
      <w:r w:rsidRPr="00B47A2A">
        <w:rPr>
          <w:lang w:val="en-AU"/>
        </w:rPr>
        <w:t xml:space="preserve"> (</w:t>
      </w:r>
      <w:r>
        <w:rPr>
          <w:lang w:val="en-AU"/>
        </w:rPr>
        <w:t>yellow</w:t>
      </w:r>
      <w:r w:rsidRPr="00B47A2A">
        <w:rPr>
          <w:lang w:val="en-AU"/>
        </w:rPr>
        <w:t>), or total</w:t>
      </w:r>
      <w:r>
        <w:rPr>
          <w:lang w:val="en-AU"/>
        </w:rPr>
        <w:t xml:space="preserve"> ice loss before the fledging period</w:t>
      </w:r>
      <w:r w:rsidRPr="00B47A2A">
        <w:rPr>
          <w:lang w:val="en-AU"/>
        </w:rPr>
        <w:t xml:space="preserve"> (red) between 2018 and 2022. </w:t>
      </w:r>
    </w:p>
    <w:p w14:paraId="2038AB37" w14:textId="77777777" w:rsidR="00CC2512" w:rsidRPr="00B47A2A" w:rsidRDefault="00CC2512" w:rsidP="00CC2512">
      <w:pPr>
        <w:rPr>
          <w:lang w:val="en-AU"/>
        </w:rPr>
      </w:pPr>
    </w:p>
    <w:p w14:paraId="390D0E6F" w14:textId="77777777" w:rsidR="00CC2512" w:rsidRDefault="00CC2512" w:rsidP="00CC2512">
      <w:pPr>
        <w:rPr>
          <w:lang w:val="en-AU"/>
        </w:rPr>
      </w:pPr>
      <w:r w:rsidRPr="00B47A2A">
        <w:rPr>
          <w:lang w:val="en-AU"/>
        </w:rPr>
        <w:t>In 2022</w:t>
      </w:r>
      <w:r>
        <w:rPr>
          <w:lang w:val="en-AU"/>
        </w:rPr>
        <w:t>, the reduced extent of sea ice had the following effects on emperor penguin colonies:</w:t>
      </w:r>
    </w:p>
    <w:p w14:paraId="44EF8DAB" w14:textId="77777777" w:rsidR="00CC2512" w:rsidRPr="00037A38" w:rsidRDefault="00CC2512" w:rsidP="00CC2512">
      <w:pPr>
        <w:numPr>
          <w:ilvl w:val="0"/>
          <w:numId w:val="22"/>
        </w:numPr>
        <w:rPr>
          <w:lang w:val="en-AU"/>
        </w:rPr>
      </w:pPr>
      <w:r>
        <w:rPr>
          <w:lang w:val="en-AU"/>
        </w:rPr>
        <w:t xml:space="preserve">Thirteen colonies experienced total sea-ice loss before </w:t>
      </w:r>
      <w:r w:rsidRPr="00B47A2A">
        <w:rPr>
          <w:lang w:val="en-AU"/>
        </w:rPr>
        <w:t>the fledging period in early December</w:t>
      </w:r>
      <w:r>
        <w:rPr>
          <w:lang w:val="en-AU"/>
        </w:rPr>
        <w:t>, likely resulting in total or near-total breeding failure</w:t>
      </w:r>
      <w:r w:rsidRPr="00B47A2A">
        <w:rPr>
          <w:lang w:val="en-AU"/>
        </w:rPr>
        <w:t>.</w:t>
      </w:r>
      <w:r>
        <w:rPr>
          <w:lang w:val="en-AU"/>
        </w:rPr>
        <w:t xml:space="preserve">  </w:t>
      </w:r>
    </w:p>
    <w:p w14:paraId="351AAEB1" w14:textId="77777777" w:rsidR="00CC2512" w:rsidRDefault="00CC2512" w:rsidP="00CC2512">
      <w:pPr>
        <w:numPr>
          <w:ilvl w:val="0"/>
          <w:numId w:val="22"/>
        </w:numPr>
        <w:rPr>
          <w:lang w:val="en-AU"/>
        </w:rPr>
      </w:pPr>
      <w:r>
        <w:rPr>
          <w:lang w:val="en-AU"/>
        </w:rPr>
        <w:t xml:space="preserve">Of the </w:t>
      </w:r>
      <w:r w:rsidRPr="00B47A2A">
        <w:rPr>
          <w:lang w:val="en-AU"/>
        </w:rPr>
        <w:t xml:space="preserve">13 sites that experienced total </w:t>
      </w:r>
      <w:r>
        <w:rPr>
          <w:lang w:val="en-AU"/>
        </w:rPr>
        <w:t xml:space="preserve">sea ice </w:t>
      </w:r>
      <w:r w:rsidRPr="00B47A2A">
        <w:rPr>
          <w:lang w:val="en-AU"/>
        </w:rPr>
        <w:t>loss</w:t>
      </w:r>
      <w:r>
        <w:rPr>
          <w:lang w:val="en-AU"/>
        </w:rPr>
        <w:t>, eight</w:t>
      </w:r>
      <w:r w:rsidRPr="00B47A2A">
        <w:rPr>
          <w:lang w:val="en-AU"/>
        </w:rPr>
        <w:t xml:space="preserve"> had not experienced total loss </w:t>
      </w:r>
      <w:r>
        <w:rPr>
          <w:lang w:val="en-AU"/>
        </w:rPr>
        <w:t>in the previous five years.</w:t>
      </w:r>
      <w:r w:rsidRPr="00B47A2A">
        <w:rPr>
          <w:lang w:val="en-AU"/>
        </w:rPr>
        <w:t xml:space="preserve"> However, only four of the 13 had not experience partial break up in the fledging period, suggesting that the majority of these sites are </w:t>
      </w:r>
      <w:r>
        <w:rPr>
          <w:lang w:val="en-AU"/>
        </w:rPr>
        <w:t xml:space="preserve">located </w:t>
      </w:r>
      <w:r w:rsidRPr="00B47A2A">
        <w:rPr>
          <w:lang w:val="en-AU"/>
        </w:rPr>
        <w:t xml:space="preserve">in historically less stable areas. </w:t>
      </w:r>
    </w:p>
    <w:p w14:paraId="5BAC8069" w14:textId="77777777" w:rsidR="00CC2512" w:rsidRDefault="00CC2512" w:rsidP="00CC2512">
      <w:pPr>
        <w:numPr>
          <w:ilvl w:val="0"/>
          <w:numId w:val="22"/>
        </w:numPr>
        <w:rPr>
          <w:lang w:val="en-AU"/>
        </w:rPr>
      </w:pPr>
      <w:r>
        <w:rPr>
          <w:lang w:val="en-AU"/>
        </w:rPr>
        <w:t>A further six colonies experienced ice loss during the fledging period leading to an unknown impact upon breeding success.</w:t>
      </w:r>
    </w:p>
    <w:p w14:paraId="03C71A42" w14:textId="77777777" w:rsidR="00CC2512" w:rsidRDefault="00CC2512" w:rsidP="00CC2512">
      <w:pPr>
        <w:rPr>
          <w:lang w:val="en-AU"/>
        </w:rPr>
      </w:pPr>
    </w:p>
    <w:p w14:paraId="08470EDA" w14:textId="77777777" w:rsidR="00CC2512" w:rsidRDefault="00CC2512" w:rsidP="00CC2512">
      <w:pPr>
        <w:rPr>
          <w:lang w:val="en-AU"/>
        </w:rPr>
      </w:pPr>
      <w:r>
        <w:rPr>
          <w:lang w:val="en-AU"/>
        </w:rPr>
        <w:t>In</w:t>
      </w:r>
      <w:r w:rsidRPr="00B47A2A">
        <w:rPr>
          <w:lang w:val="en-AU"/>
        </w:rPr>
        <w:t xml:space="preserve"> 2021</w:t>
      </w:r>
      <w:r>
        <w:rPr>
          <w:lang w:val="en-AU"/>
        </w:rPr>
        <w:t>,</w:t>
      </w:r>
      <w:r w:rsidRPr="00B47A2A">
        <w:rPr>
          <w:lang w:val="en-AU"/>
        </w:rPr>
        <w:t xml:space="preserve"> </w:t>
      </w:r>
      <w:r>
        <w:rPr>
          <w:lang w:val="en-AU"/>
        </w:rPr>
        <w:t>the reduced extent of sea ice had the following effects on emperor penguin colonies:</w:t>
      </w:r>
    </w:p>
    <w:p w14:paraId="29116F81" w14:textId="77777777" w:rsidR="00CC2512" w:rsidRDefault="00CC2512" w:rsidP="00CC2512">
      <w:pPr>
        <w:numPr>
          <w:ilvl w:val="0"/>
          <w:numId w:val="23"/>
        </w:numPr>
        <w:rPr>
          <w:lang w:val="en-AU"/>
        </w:rPr>
      </w:pPr>
      <w:r>
        <w:rPr>
          <w:lang w:val="en-AU"/>
        </w:rPr>
        <w:t>Twelve</w:t>
      </w:r>
      <w:r w:rsidRPr="00B47A2A">
        <w:rPr>
          <w:lang w:val="en-AU"/>
        </w:rPr>
        <w:t xml:space="preserve"> colonies </w:t>
      </w:r>
      <w:r>
        <w:rPr>
          <w:lang w:val="en-AU"/>
        </w:rPr>
        <w:t>were affected by fast ice loss.</w:t>
      </w:r>
    </w:p>
    <w:p w14:paraId="1CEF6515" w14:textId="77777777" w:rsidR="00CC2512" w:rsidRDefault="00CC2512" w:rsidP="00CC2512">
      <w:pPr>
        <w:numPr>
          <w:ilvl w:val="0"/>
          <w:numId w:val="23"/>
        </w:numPr>
        <w:rPr>
          <w:lang w:val="en-AU"/>
        </w:rPr>
      </w:pPr>
      <w:r>
        <w:rPr>
          <w:lang w:val="en-AU"/>
        </w:rPr>
        <w:t>Six</w:t>
      </w:r>
      <w:r w:rsidRPr="00B47A2A">
        <w:rPr>
          <w:lang w:val="en-AU"/>
        </w:rPr>
        <w:t xml:space="preserve"> </w:t>
      </w:r>
      <w:r>
        <w:rPr>
          <w:lang w:val="en-AU"/>
        </w:rPr>
        <w:t xml:space="preserve">colonies of the 12 colonies experienced </w:t>
      </w:r>
      <w:r w:rsidRPr="00B47A2A">
        <w:rPr>
          <w:lang w:val="en-AU"/>
        </w:rPr>
        <w:t xml:space="preserve">total </w:t>
      </w:r>
      <w:r>
        <w:rPr>
          <w:lang w:val="en-AU"/>
        </w:rPr>
        <w:t xml:space="preserve">fast </w:t>
      </w:r>
      <w:r w:rsidRPr="00B47A2A">
        <w:rPr>
          <w:lang w:val="en-AU"/>
        </w:rPr>
        <w:t>ice loss</w:t>
      </w:r>
      <w:r>
        <w:rPr>
          <w:lang w:val="en-AU"/>
        </w:rPr>
        <w:t xml:space="preserve"> before the fledging period,</w:t>
      </w:r>
      <w:r w:rsidRPr="00B47A2A">
        <w:rPr>
          <w:lang w:val="en-AU"/>
        </w:rPr>
        <w:t xml:space="preserve"> and </w:t>
      </w:r>
      <w:r>
        <w:rPr>
          <w:lang w:val="en-AU"/>
        </w:rPr>
        <w:t>six experienced ice loss during the fledging period</w:t>
      </w:r>
      <w:r w:rsidRPr="00B47A2A">
        <w:rPr>
          <w:lang w:val="en-AU"/>
        </w:rPr>
        <w:t xml:space="preserve">. </w:t>
      </w:r>
    </w:p>
    <w:p w14:paraId="27059977" w14:textId="77777777" w:rsidR="00CC2512" w:rsidRDefault="00CC2512" w:rsidP="00CC2512">
      <w:pPr>
        <w:rPr>
          <w:lang w:val="en-AU"/>
        </w:rPr>
      </w:pPr>
    </w:p>
    <w:p w14:paraId="1CDD44F9" w14:textId="77777777" w:rsidR="00CC2512" w:rsidRDefault="00CC2512" w:rsidP="00CC2512">
      <w:pPr>
        <w:rPr>
          <w:lang w:val="en-AU"/>
        </w:rPr>
      </w:pPr>
      <w:r>
        <w:rPr>
          <w:lang w:val="en-AU"/>
        </w:rPr>
        <w:t xml:space="preserve">In the previous three years (2018, 2019 and 2020), some colonies also experienced sea ice losses. </w:t>
      </w:r>
    </w:p>
    <w:p w14:paraId="6FABB6A8" w14:textId="77777777" w:rsidR="00CC2512" w:rsidRDefault="00CC2512" w:rsidP="00CC2512">
      <w:pPr>
        <w:rPr>
          <w:lang w:val="en-AU"/>
        </w:rPr>
      </w:pPr>
    </w:p>
    <w:p w14:paraId="298B3FB2" w14:textId="77777777" w:rsidR="00CC2512" w:rsidRDefault="00CC2512" w:rsidP="00CC2512">
      <w:pPr>
        <w:rPr>
          <w:lang w:val="en-AU"/>
        </w:rPr>
      </w:pPr>
      <w:r>
        <w:rPr>
          <w:lang w:val="en-AU"/>
        </w:rPr>
        <w:t>C</w:t>
      </w:r>
      <w:r w:rsidRPr="00B47A2A">
        <w:rPr>
          <w:lang w:val="en-AU"/>
        </w:rPr>
        <w:t>olonies</w:t>
      </w:r>
      <w:r>
        <w:rPr>
          <w:lang w:val="en-AU"/>
        </w:rPr>
        <w:t xml:space="preserve"> that regularly experience sea ice loss</w:t>
      </w:r>
      <w:r w:rsidRPr="00B47A2A">
        <w:rPr>
          <w:lang w:val="en-AU"/>
        </w:rPr>
        <w:t>, termed “blinking”</w:t>
      </w:r>
      <w:r>
        <w:rPr>
          <w:lang w:val="en-AU"/>
        </w:rPr>
        <w:t xml:space="preserve"> due to their inconsistent presence in given locations</w:t>
      </w:r>
      <w:r w:rsidRPr="00B47A2A">
        <w:rPr>
          <w:lang w:val="en-AU"/>
        </w:rPr>
        <w:t xml:space="preserve">, are characteristically small, often just a few hundred birds and could be considered as marginal sites. </w:t>
      </w:r>
    </w:p>
    <w:p w14:paraId="5E176275" w14:textId="77777777" w:rsidR="00CC2512" w:rsidRDefault="00CC2512" w:rsidP="00CC2512">
      <w:pPr>
        <w:rPr>
          <w:lang w:val="en-AU"/>
        </w:rPr>
      </w:pPr>
    </w:p>
    <w:p w14:paraId="422917B1" w14:textId="77777777" w:rsidR="00CC2512" w:rsidRPr="00B47A2A" w:rsidRDefault="00CC2512" w:rsidP="00CC2512">
      <w:pPr>
        <w:rPr>
          <w:lang w:val="en-AU"/>
        </w:rPr>
      </w:pPr>
      <w:r>
        <w:rPr>
          <w:lang w:val="en-AU"/>
        </w:rPr>
        <w:lastRenderedPageBreak/>
        <w:t>Over the five-year period examined</w:t>
      </w:r>
      <w:r w:rsidRPr="00B47A2A">
        <w:rPr>
          <w:lang w:val="en-AU"/>
        </w:rPr>
        <w:t xml:space="preserve">, </w:t>
      </w:r>
      <w:r>
        <w:rPr>
          <w:lang w:val="en-AU"/>
        </w:rPr>
        <w:t xml:space="preserve">28 of the </w:t>
      </w:r>
      <w:r w:rsidRPr="00B47A2A">
        <w:rPr>
          <w:lang w:val="en-AU"/>
        </w:rPr>
        <w:t xml:space="preserve">66 colonies </w:t>
      </w:r>
      <w:r>
        <w:rPr>
          <w:lang w:val="en-AU"/>
        </w:rPr>
        <w:t xml:space="preserve">(i.e., 42%) were affected to </w:t>
      </w:r>
      <w:r w:rsidRPr="00B47A2A">
        <w:rPr>
          <w:lang w:val="en-AU"/>
        </w:rPr>
        <w:t>some degree in at least one year.</w:t>
      </w:r>
      <w:r>
        <w:rPr>
          <w:lang w:val="en-AU"/>
        </w:rPr>
        <w:t xml:space="preserve"> </w:t>
      </w:r>
      <w:r w:rsidRPr="00B47A2A">
        <w:rPr>
          <w:lang w:val="en-AU"/>
        </w:rPr>
        <w:t>Geographically</w:t>
      </w:r>
      <w:r>
        <w:rPr>
          <w:lang w:val="en-AU"/>
        </w:rPr>
        <w:t>,</w:t>
      </w:r>
      <w:r w:rsidRPr="00B47A2A">
        <w:rPr>
          <w:lang w:val="en-AU"/>
        </w:rPr>
        <w:t xml:space="preserve"> several areas were </w:t>
      </w:r>
      <w:r>
        <w:rPr>
          <w:lang w:val="en-AU"/>
        </w:rPr>
        <w:t>‘</w:t>
      </w:r>
      <w:r w:rsidRPr="00B47A2A">
        <w:rPr>
          <w:lang w:val="en-AU"/>
        </w:rPr>
        <w:t>hot spots</w:t>
      </w:r>
      <w:r>
        <w:rPr>
          <w:lang w:val="en-AU"/>
        </w:rPr>
        <w:t>’</w:t>
      </w:r>
      <w:r w:rsidRPr="00B47A2A">
        <w:rPr>
          <w:lang w:val="en-AU"/>
        </w:rPr>
        <w:t xml:space="preserve"> of colony loss in 2022 (Fig</w:t>
      </w:r>
      <w:r>
        <w:rPr>
          <w:lang w:val="en-AU"/>
        </w:rPr>
        <w:t>ure</w:t>
      </w:r>
      <w:r w:rsidRPr="00B47A2A">
        <w:rPr>
          <w:lang w:val="en-AU"/>
        </w:rPr>
        <w:t xml:space="preserve"> 3)</w:t>
      </w:r>
      <w:r>
        <w:rPr>
          <w:lang w:val="en-AU"/>
        </w:rPr>
        <w:t xml:space="preserve">, </w:t>
      </w:r>
      <w:r w:rsidRPr="00B47A2A">
        <w:rPr>
          <w:lang w:val="en-AU"/>
        </w:rPr>
        <w:t>inclu</w:t>
      </w:r>
      <w:r>
        <w:rPr>
          <w:lang w:val="en-AU"/>
        </w:rPr>
        <w:t>ding</w:t>
      </w:r>
      <w:r w:rsidRPr="00B47A2A">
        <w:rPr>
          <w:lang w:val="en-AU"/>
        </w:rPr>
        <w:t xml:space="preserve"> the Bellingshausen Sea, central Amundsen Sea, Wilkes Land and </w:t>
      </w:r>
      <w:r>
        <w:rPr>
          <w:lang w:val="en-AU"/>
        </w:rPr>
        <w:t>the Budd Coast</w:t>
      </w:r>
      <w:r w:rsidRPr="00B47A2A">
        <w:rPr>
          <w:lang w:val="en-AU"/>
        </w:rPr>
        <w:t xml:space="preserve">. </w:t>
      </w:r>
      <w:r>
        <w:rPr>
          <w:lang w:val="en-AU"/>
        </w:rPr>
        <w:t>A</w:t>
      </w:r>
      <w:r w:rsidRPr="00B47A2A">
        <w:rPr>
          <w:lang w:val="en-AU"/>
        </w:rPr>
        <w:t xml:space="preserve">ll areas had </w:t>
      </w:r>
      <w:r>
        <w:rPr>
          <w:lang w:val="en-AU"/>
        </w:rPr>
        <w:t xml:space="preserve">experienced </w:t>
      </w:r>
      <w:r w:rsidRPr="00B47A2A">
        <w:rPr>
          <w:lang w:val="en-AU"/>
        </w:rPr>
        <w:t xml:space="preserve">large negative anomalies </w:t>
      </w:r>
      <w:r>
        <w:rPr>
          <w:lang w:val="en-AU"/>
        </w:rPr>
        <w:t xml:space="preserve">in </w:t>
      </w:r>
      <w:r w:rsidRPr="00B47A2A">
        <w:rPr>
          <w:lang w:val="en-AU"/>
        </w:rPr>
        <w:t xml:space="preserve">sea-ice concentration. Areas such as the Ross Sea and Dronning Maud Land, which did not </w:t>
      </w:r>
      <w:r>
        <w:rPr>
          <w:lang w:val="en-AU"/>
        </w:rPr>
        <w:t>experience</w:t>
      </w:r>
      <w:r w:rsidRPr="00B47A2A">
        <w:rPr>
          <w:lang w:val="en-AU"/>
        </w:rPr>
        <w:t xml:space="preserve"> negative sea ice anomalies</w:t>
      </w:r>
      <w:r>
        <w:rPr>
          <w:lang w:val="en-AU"/>
        </w:rPr>
        <w:t>,</w:t>
      </w:r>
      <w:r w:rsidRPr="00B47A2A">
        <w:rPr>
          <w:lang w:val="en-AU"/>
        </w:rPr>
        <w:t xml:space="preserve"> </w:t>
      </w:r>
      <w:r>
        <w:rPr>
          <w:lang w:val="en-AU"/>
        </w:rPr>
        <w:t>remained largely</w:t>
      </w:r>
      <w:r w:rsidRPr="00B47A2A">
        <w:rPr>
          <w:lang w:val="en-AU"/>
        </w:rPr>
        <w:t xml:space="preserve"> unaffected</w:t>
      </w:r>
      <w:r>
        <w:rPr>
          <w:lang w:val="en-AU"/>
        </w:rPr>
        <w:t xml:space="preserve"> </w:t>
      </w:r>
      <w:r w:rsidRPr="00B47A2A">
        <w:rPr>
          <w:lang w:val="en-AU"/>
        </w:rPr>
        <w:t xml:space="preserve">this year. </w:t>
      </w:r>
      <w:r>
        <w:rPr>
          <w:lang w:val="en-AU"/>
        </w:rPr>
        <w:t>Variations in sea ice extent there were probably due to regional weather patterns linked to global weather cycles, such as the Amundsen Sea Low and the El Ninõ-Southern Oscillation (Turner et al., 2012).  However,</w:t>
      </w:r>
      <w:r w:rsidRPr="00B47A2A">
        <w:rPr>
          <w:lang w:val="en-AU"/>
        </w:rPr>
        <w:t xml:space="preserve"> two colonies in areas that did not have negative sea ice anomalies were also lost</w:t>
      </w:r>
      <w:r>
        <w:rPr>
          <w:lang w:val="en-AU"/>
        </w:rPr>
        <w:t xml:space="preserve"> (i.e., at </w:t>
      </w:r>
      <w:r w:rsidRPr="00B47A2A">
        <w:rPr>
          <w:lang w:val="en-AU"/>
        </w:rPr>
        <w:t>Cape Darlington</w:t>
      </w:r>
      <w:r>
        <w:rPr>
          <w:lang w:val="en-AU"/>
        </w:rPr>
        <w:t xml:space="preserve"> in the western Weddell Sea and at Davies Bay </w:t>
      </w:r>
      <w:r w:rsidRPr="00B47A2A">
        <w:rPr>
          <w:lang w:val="en-AU"/>
        </w:rPr>
        <w:t>on the Oates Coast</w:t>
      </w:r>
      <w:r>
        <w:rPr>
          <w:lang w:val="en-AU"/>
        </w:rPr>
        <w:t xml:space="preserve">), likely due to recent ice-tongue </w:t>
      </w:r>
      <w:r w:rsidRPr="00B47A2A">
        <w:rPr>
          <w:lang w:val="en-AU"/>
        </w:rPr>
        <w:t xml:space="preserve">break-off </w:t>
      </w:r>
      <w:r>
        <w:rPr>
          <w:lang w:val="en-AU"/>
        </w:rPr>
        <w:t>or calving events.</w:t>
      </w:r>
    </w:p>
    <w:p w14:paraId="3D7EBE70" w14:textId="77777777" w:rsidR="00CC2512" w:rsidRDefault="00CC2512" w:rsidP="00CC2512">
      <w:pPr>
        <w:rPr>
          <w:lang w:val="en-AU"/>
        </w:rPr>
      </w:pPr>
      <w:r w:rsidRPr="00B47A2A">
        <w:rPr>
          <w:lang w:val="en-AU"/>
        </w:rPr>
        <w:t xml:space="preserve"> </w:t>
      </w:r>
    </w:p>
    <w:p w14:paraId="425CA00F" w14:textId="77777777" w:rsidR="00CC2512" w:rsidRDefault="00CC2512" w:rsidP="00CC2512">
      <w:pPr>
        <w:jc w:val="center"/>
        <w:rPr>
          <w:lang w:val="en-AU"/>
        </w:rPr>
      </w:pPr>
      <w:r>
        <w:rPr>
          <w:noProof/>
          <w:lang w:eastAsia="en-GB"/>
        </w:rPr>
        <w:drawing>
          <wp:inline distT="0" distB="0" distL="0" distR="0" wp14:anchorId="58CEF987" wp14:editId="17479580">
            <wp:extent cx="4539421" cy="502920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1101" cy="5064298"/>
                    </a:xfrm>
                    <a:prstGeom prst="rect">
                      <a:avLst/>
                    </a:prstGeom>
                  </pic:spPr>
                </pic:pic>
              </a:graphicData>
            </a:graphic>
          </wp:inline>
        </w:drawing>
      </w:r>
    </w:p>
    <w:p w14:paraId="76754353" w14:textId="77777777" w:rsidR="00CC2512" w:rsidRPr="00B47A2A" w:rsidRDefault="00CC2512" w:rsidP="00CC2512">
      <w:pPr>
        <w:rPr>
          <w:lang w:val="en-AU"/>
        </w:rPr>
      </w:pPr>
    </w:p>
    <w:p w14:paraId="0BA4CC3A" w14:textId="77777777" w:rsidR="00CC2512" w:rsidRDefault="00CC2512" w:rsidP="00CC2512">
      <w:pPr>
        <w:jc w:val="center"/>
        <w:rPr>
          <w:lang w:val="en-AU"/>
        </w:rPr>
      </w:pPr>
      <w:r w:rsidRPr="00B47A2A">
        <w:rPr>
          <w:lang w:val="en-AU"/>
        </w:rPr>
        <w:t xml:space="preserve">Figure 3. </w:t>
      </w:r>
      <w:r>
        <w:rPr>
          <w:lang w:val="en-AU"/>
        </w:rPr>
        <w:t>E</w:t>
      </w:r>
      <w:r w:rsidRPr="00B47A2A">
        <w:rPr>
          <w:lang w:val="en-AU"/>
        </w:rPr>
        <w:t xml:space="preserve">mperor penguin colony locations </w:t>
      </w:r>
      <w:r>
        <w:rPr>
          <w:lang w:val="en-AU"/>
        </w:rPr>
        <w:t>recorded in 2022. Red: total sea ice loss before fledging (taken as 5</w:t>
      </w:r>
      <w:r>
        <w:rPr>
          <w:vertAlign w:val="superscript"/>
          <w:lang w:val="en-AU"/>
        </w:rPr>
        <w:t xml:space="preserve"> </w:t>
      </w:r>
      <w:r>
        <w:rPr>
          <w:lang w:val="en-AU"/>
        </w:rPr>
        <w:t>Dec); yellow: sea ice loss (partial or total) during fledging (taken as 5 – 31 Dec); green: stable sea ice until the assumed end of fledging on 31 Dec.  The colonies are o</w:t>
      </w:r>
      <w:r w:rsidRPr="00B47A2A">
        <w:rPr>
          <w:lang w:val="en-AU"/>
        </w:rPr>
        <w:t xml:space="preserve">verlayed over the sea ice concentration anomaly map for November 2022. Red </w:t>
      </w:r>
      <w:r>
        <w:rPr>
          <w:lang w:val="en-AU"/>
        </w:rPr>
        <w:t>colouration indicates</w:t>
      </w:r>
      <w:r w:rsidRPr="00B47A2A">
        <w:rPr>
          <w:lang w:val="en-AU"/>
        </w:rPr>
        <w:t xml:space="preserve"> areas of positive sea ice concentration </w:t>
      </w:r>
      <w:r>
        <w:rPr>
          <w:lang w:val="en-AU"/>
        </w:rPr>
        <w:t>a</w:t>
      </w:r>
      <w:r w:rsidRPr="00B47A2A">
        <w:rPr>
          <w:lang w:val="en-AU"/>
        </w:rPr>
        <w:t>nomaly</w:t>
      </w:r>
      <w:r>
        <w:rPr>
          <w:lang w:val="en-AU"/>
        </w:rPr>
        <w:t xml:space="preserve">, while </w:t>
      </w:r>
      <w:r w:rsidRPr="00B47A2A">
        <w:rPr>
          <w:lang w:val="en-AU"/>
        </w:rPr>
        <w:t xml:space="preserve">blue </w:t>
      </w:r>
      <w:r>
        <w:rPr>
          <w:lang w:val="en-AU"/>
        </w:rPr>
        <w:t>colouration indicates</w:t>
      </w:r>
      <w:r w:rsidRPr="00B47A2A">
        <w:rPr>
          <w:lang w:val="en-AU"/>
        </w:rPr>
        <w:t xml:space="preserve"> </w:t>
      </w:r>
      <w:r>
        <w:rPr>
          <w:lang w:val="en-AU"/>
        </w:rPr>
        <w:t xml:space="preserve">areas of </w:t>
      </w:r>
      <w:r w:rsidRPr="00B47A2A">
        <w:rPr>
          <w:lang w:val="en-AU"/>
        </w:rPr>
        <w:t>negative sea ice concentration anomaly</w:t>
      </w:r>
      <w:r>
        <w:rPr>
          <w:lang w:val="en-AU"/>
        </w:rPr>
        <w:t xml:space="preserve"> (s</w:t>
      </w:r>
      <w:r w:rsidRPr="00B47A2A">
        <w:rPr>
          <w:lang w:val="en-AU"/>
        </w:rPr>
        <w:t>ea ice anomaly data from NSIDC</w:t>
      </w:r>
      <w:r>
        <w:rPr>
          <w:lang w:val="en-AU"/>
        </w:rPr>
        <w:t>)</w:t>
      </w:r>
      <w:r w:rsidRPr="00B47A2A">
        <w:rPr>
          <w:lang w:val="en-AU"/>
        </w:rPr>
        <w:t>.</w:t>
      </w:r>
    </w:p>
    <w:p w14:paraId="4C3B9753" w14:textId="77777777" w:rsidR="00CC2512" w:rsidRPr="00B75E7F" w:rsidRDefault="00CC2512" w:rsidP="00CC2512">
      <w:pPr>
        <w:pStyle w:val="ATSHeading2"/>
        <w:rPr>
          <w:rFonts w:cs="Arial"/>
          <w:szCs w:val="24"/>
          <w:lang w:val="en-AU"/>
        </w:rPr>
      </w:pPr>
      <w:r>
        <w:rPr>
          <w:rFonts w:cs="Arial"/>
          <w:szCs w:val="24"/>
          <w:lang w:val="en-AU"/>
        </w:rPr>
        <w:t>Conclusions</w:t>
      </w:r>
    </w:p>
    <w:p w14:paraId="25292538" w14:textId="77777777" w:rsidR="00CC2512" w:rsidRDefault="00CC2512" w:rsidP="00CC2512">
      <w:pPr>
        <w:rPr>
          <w:lang w:val="en-AU"/>
        </w:rPr>
      </w:pPr>
      <w:r>
        <w:rPr>
          <w:lang w:val="en-AU"/>
        </w:rPr>
        <w:t>T</w:t>
      </w:r>
      <w:r w:rsidRPr="00B47A2A">
        <w:rPr>
          <w:lang w:val="en-AU"/>
        </w:rPr>
        <w:t>he extreme</w:t>
      </w:r>
      <w:r>
        <w:rPr>
          <w:lang w:val="en-AU"/>
        </w:rPr>
        <w:t>ly</w:t>
      </w:r>
      <w:r w:rsidRPr="00B47A2A">
        <w:rPr>
          <w:lang w:val="en-AU"/>
        </w:rPr>
        <w:t xml:space="preserve"> low sea</w:t>
      </w:r>
      <w:r>
        <w:rPr>
          <w:lang w:val="en-AU"/>
        </w:rPr>
        <w:t>-</w:t>
      </w:r>
      <w:r w:rsidRPr="00B47A2A">
        <w:rPr>
          <w:lang w:val="en-AU"/>
        </w:rPr>
        <w:t xml:space="preserve">ice </w:t>
      </w:r>
      <w:r>
        <w:rPr>
          <w:lang w:val="en-AU"/>
        </w:rPr>
        <w:t xml:space="preserve">extents recorded </w:t>
      </w:r>
      <w:r w:rsidRPr="00B47A2A">
        <w:rPr>
          <w:lang w:val="en-AU"/>
        </w:rPr>
        <w:t>around the Antarctic coastline in 2021 and 2022 ha</w:t>
      </w:r>
      <w:r>
        <w:rPr>
          <w:lang w:val="en-AU"/>
        </w:rPr>
        <w:t>ve</w:t>
      </w:r>
      <w:r w:rsidRPr="00B47A2A">
        <w:rPr>
          <w:lang w:val="en-AU"/>
        </w:rPr>
        <w:t xml:space="preserve"> </w:t>
      </w:r>
      <w:r>
        <w:rPr>
          <w:lang w:val="en-AU"/>
        </w:rPr>
        <w:t>likely led to high chick mortality in a large proportion of</w:t>
      </w:r>
      <w:r w:rsidRPr="00B47A2A">
        <w:rPr>
          <w:lang w:val="en-AU"/>
        </w:rPr>
        <w:t xml:space="preserve"> emperor penguin colonies. </w:t>
      </w:r>
      <w:r w:rsidRPr="00B47A2A">
        <w:rPr>
          <w:lang w:val="en-AU"/>
        </w:rPr>
        <w:lastRenderedPageBreak/>
        <w:t xml:space="preserve">Around 29% of all colonies </w:t>
      </w:r>
      <w:r>
        <w:rPr>
          <w:lang w:val="en-AU"/>
        </w:rPr>
        <w:t>were</w:t>
      </w:r>
      <w:r w:rsidRPr="00B47A2A">
        <w:rPr>
          <w:lang w:val="en-AU"/>
        </w:rPr>
        <w:t xml:space="preserve"> </w:t>
      </w:r>
      <w:r>
        <w:rPr>
          <w:lang w:val="en-AU"/>
        </w:rPr>
        <w:t>affected</w:t>
      </w:r>
      <w:r w:rsidRPr="00B47A2A">
        <w:rPr>
          <w:lang w:val="en-AU"/>
        </w:rPr>
        <w:t xml:space="preserve"> by either total or partial ice loss in 2022, while </w:t>
      </w:r>
      <w:r>
        <w:rPr>
          <w:lang w:val="en-AU"/>
        </w:rPr>
        <w:t xml:space="preserve">18% were affected in </w:t>
      </w:r>
      <w:r w:rsidRPr="00B47A2A">
        <w:rPr>
          <w:lang w:val="en-AU"/>
        </w:rPr>
        <w:t xml:space="preserve">2021. </w:t>
      </w:r>
    </w:p>
    <w:p w14:paraId="3685958F" w14:textId="77777777" w:rsidR="00CC2512" w:rsidRDefault="00CC2512" w:rsidP="00CC2512">
      <w:pPr>
        <w:rPr>
          <w:lang w:val="en-AU"/>
        </w:rPr>
      </w:pPr>
    </w:p>
    <w:p w14:paraId="3DC75BFA" w14:textId="77777777" w:rsidR="00CC2512" w:rsidRPr="00832013" w:rsidRDefault="00CC2512" w:rsidP="00CC2512">
      <w:pPr>
        <w:rPr>
          <w:lang w:val="en-AU"/>
        </w:rPr>
      </w:pPr>
      <w:r w:rsidRPr="00B47A2A">
        <w:rPr>
          <w:lang w:val="en-AU"/>
        </w:rPr>
        <w:t>Over the past seven years, sea ice around Antarctic</w:t>
      </w:r>
      <w:r>
        <w:rPr>
          <w:lang w:val="en-AU"/>
        </w:rPr>
        <w:t>a</w:t>
      </w:r>
      <w:r w:rsidRPr="00B47A2A">
        <w:rPr>
          <w:lang w:val="en-AU"/>
        </w:rPr>
        <w:t xml:space="preserve"> has decreased significantly. Whether</w:t>
      </w:r>
      <w:r>
        <w:rPr>
          <w:lang w:val="en-AU"/>
        </w:rPr>
        <w:t xml:space="preserve"> or not</w:t>
      </w:r>
      <w:r w:rsidRPr="00B47A2A">
        <w:rPr>
          <w:lang w:val="en-AU"/>
        </w:rPr>
        <w:t xml:space="preserve"> this trend </w:t>
      </w:r>
      <w:r>
        <w:rPr>
          <w:lang w:val="en-AU"/>
        </w:rPr>
        <w:t xml:space="preserve">will </w:t>
      </w:r>
      <w:r w:rsidRPr="00B47A2A">
        <w:rPr>
          <w:lang w:val="en-AU"/>
        </w:rPr>
        <w:t>continue is unknown</w:t>
      </w:r>
      <w:r>
        <w:rPr>
          <w:lang w:val="en-AU"/>
        </w:rPr>
        <w:t>,</w:t>
      </w:r>
      <w:r w:rsidRPr="00B47A2A">
        <w:rPr>
          <w:lang w:val="en-AU"/>
        </w:rPr>
        <w:t xml:space="preserve"> although climate models predict an accelerating</w:t>
      </w:r>
      <w:r>
        <w:rPr>
          <w:lang w:val="en-AU"/>
        </w:rPr>
        <w:t xml:space="preserve"> decrease in sea-ice extent</w:t>
      </w:r>
      <w:r w:rsidRPr="00B47A2A">
        <w:rPr>
          <w:lang w:val="en-AU"/>
        </w:rPr>
        <w:t xml:space="preserve">. The results of this study </w:t>
      </w:r>
      <w:r>
        <w:rPr>
          <w:lang w:val="en-AU"/>
        </w:rPr>
        <w:t xml:space="preserve">highlight </w:t>
      </w:r>
      <w:r w:rsidRPr="00B47A2A">
        <w:rPr>
          <w:lang w:val="en-AU"/>
        </w:rPr>
        <w:t xml:space="preserve">the effects of </w:t>
      </w:r>
      <w:r>
        <w:rPr>
          <w:lang w:val="en-AU"/>
        </w:rPr>
        <w:t xml:space="preserve">the </w:t>
      </w:r>
      <w:r w:rsidRPr="00B47A2A">
        <w:rPr>
          <w:lang w:val="en-AU"/>
        </w:rPr>
        <w:t xml:space="preserve">changing climate on </w:t>
      </w:r>
      <w:r>
        <w:rPr>
          <w:lang w:val="en-AU"/>
        </w:rPr>
        <w:t>the breeding success</w:t>
      </w:r>
      <w:r w:rsidRPr="00B47A2A">
        <w:rPr>
          <w:lang w:val="en-AU"/>
        </w:rPr>
        <w:t xml:space="preserve"> </w:t>
      </w:r>
      <w:r>
        <w:rPr>
          <w:lang w:val="en-AU"/>
        </w:rPr>
        <w:t xml:space="preserve">of </w:t>
      </w:r>
      <w:r w:rsidRPr="00B47A2A">
        <w:rPr>
          <w:lang w:val="en-AU"/>
        </w:rPr>
        <w:t>emperor penguin</w:t>
      </w:r>
      <w:r>
        <w:rPr>
          <w:lang w:val="en-AU"/>
        </w:rPr>
        <w:t xml:space="preserve">s </w:t>
      </w:r>
      <w:r w:rsidRPr="00B47A2A">
        <w:rPr>
          <w:lang w:val="en-AU"/>
        </w:rPr>
        <w:t>and are an indication of the challenges that the species will face in future decades</w:t>
      </w:r>
      <w:r>
        <w:rPr>
          <w:lang w:val="en-AU"/>
        </w:rPr>
        <w:t>.</w:t>
      </w:r>
    </w:p>
    <w:p w14:paraId="2420552C" w14:textId="77777777" w:rsidR="00CC2512" w:rsidRPr="00832013" w:rsidRDefault="00CC2512" w:rsidP="00CC2512">
      <w:pPr>
        <w:pStyle w:val="ATSNormal"/>
        <w:spacing w:before="480"/>
        <w:rPr>
          <w:rFonts w:ascii="Arial" w:hAnsi="Arial" w:cs="Arial"/>
          <w:b/>
          <w:bCs/>
          <w:i/>
          <w:iCs/>
          <w:sz w:val="24"/>
          <w:lang w:val="en-AU"/>
        </w:rPr>
      </w:pPr>
      <w:r w:rsidRPr="00832013">
        <w:rPr>
          <w:rFonts w:ascii="Arial" w:hAnsi="Arial" w:cs="Arial"/>
          <w:b/>
          <w:bCs/>
          <w:i/>
          <w:iCs/>
          <w:sz w:val="24"/>
          <w:lang w:val="en-AU"/>
        </w:rPr>
        <w:t>Recommendations</w:t>
      </w:r>
    </w:p>
    <w:p w14:paraId="07703A2D" w14:textId="77777777" w:rsidR="00CC2512" w:rsidRDefault="00CC2512" w:rsidP="00CC2512">
      <w:pPr>
        <w:pStyle w:val="ATSNormal"/>
        <w:rPr>
          <w:lang w:val="en-AU"/>
        </w:rPr>
      </w:pPr>
      <w:r w:rsidRPr="00305B68">
        <w:rPr>
          <w:lang w:val="en-AU"/>
        </w:rPr>
        <w:t>In light of these find</w:t>
      </w:r>
      <w:r>
        <w:rPr>
          <w:lang w:val="en-AU"/>
        </w:rPr>
        <w:t>ing</w:t>
      </w:r>
      <w:r w:rsidRPr="00305B68">
        <w:rPr>
          <w:lang w:val="en-AU"/>
        </w:rPr>
        <w:t xml:space="preserve">s, the </w:t>
      </w:r>
      <w:r>
        <w:rPr>
          <w:lang w:val="en-AU"/>
        </w:rPr>
        <w:t>Working Paper co-authors</w:t>
      </w:r>
      <w:r w:rsidRPr="00305B68">
        <w:rPr>
          <w:lang w:val="en-AU"/>
        </w:rPr>
        <w:t xml:space="preserve"> recommend that</w:t>
      </w:r>
      <w:r>
        <w:rPr>
          <w:lang w:val="en-AU"/>
        </w:rPr>
        <w:t xml:space="preserve"> the Committee encourages:</w:t>
      </w:r>
    </w:p>
    <w:p w14:paraId="777484DF" w14:textId="77777777" w:rsidR="00CC2512" w:rsidRDefault="00CC2512" w:rsidP="00CC2512">
      <w:pPr>
        <w:pStyle w:val="ATSNormal"/>
        <w:numPr>
          <w:ilvl w:val="0"/>
          <w:numId w:val="21"/>
        </w:numPr>
        <w:rPr>
          <w:lang w:val="en-AU"/>
        </w:rPr>
      </w:pPr>
      <w:r>
        <w:rPr>
          <w:lang w:val="en-AU"/>
        </w:rPr>
        <w:t>Members to report on their implementation of the draft Antarctic Specially Protected Species Action Plan, attached to ATCM XLIV WP34;</w:t>
      </w:r>
    </w:p>
    <w:p w14:paraId="4C1A4583" w14:textId="77777777" w:rsidR="00CC2512" w:rsidRDefault="00CC2512" w:rsidP="00CC2512">
      <w:pPr>
        <w:pStyle w:val="ATSNormal"/>
        <w:numPr>
          <w:ilvl w:val="0"/>
          <w:numId w:val="21"/>
        </w:numPr>
        <w:rPr>
          <w:lang w:val="en-AU"/>
        </w:rPr>
      </w:pPr>
      <w:r>
        <w:rPr>
          <w:lang w:val="en-AU"/>
        </w:rPr>
        <w:t>Members to report to the Committee their existing and planned steps to enhance the conservation of the emperor penguin; and</w:t>
      </w:r>
    </w:p>
    <w:p w14:paraId="26E99F03" w14:textId="77777777" w:rsidR="00CC2512" w:rsidRPr="006952B0" w:rsidRDefault="00CC2512" w:rsidP="00CC2512">
      <w:pPr>
        <w:pStyle w:val="ATSNormal"/>
        <w:numPr>
          <w:ilvl w:val="0"/>
          <w:numId w:val="21"/>
        </w:numPr>
      </w:pPr>
      <w:r>
        <w:rPr>
          <w:lang w:val="en-AU"/>
        </w:rPr>
        <w:t>SCAR and/or interested Members to report recent research results on the status of the emperor penguin population and sea-ice extent around Antarctica</w:t>
      </w:r>
      <w:r w:rsidDel="00B5517C">
        <w:rPr>
          <w:lang w:val="en-AU"/>
        </w:rPr>
        <w:t xml:space="preserve"> </w:t>
      </w:r>
      <w:r>
        <w:rPr>
          <w:lang w:val="en-AU"/>
        </w:rPr>
        <w:t xml:space="preserve">to inform the future consideration by the ATCM of </w:t>
      </w:r>
      <w:r>
        <w:t>the designation of the emperor penguin as a Specially Protected Species under Annex II to the Protocol</w:t>
      </w:r>
      <w:r>
        <w:rPr>
          <w:lang w:val="en-AU"/>
        </w:rPr>
        <w:t>.</w:t>
      </w:r>
    </w:p>
    <w:p w14:paraId="3B426C97" w14:textId="00409873" w:rsidR="00CC2512" w:rsidRDefault="00CC2512" w:rsidP="00952E9F">
      <w:r>
        <w:br w:type="page"/>
      </w:r>
    </w:p>
    <w:p w14:paraId="311D9D43" w14:textId="77777777" w:rsidR="00CC2512" w:rsidRPr="003A2A36" w:rsidRDefault="00CC2512" w:rsidP="00CC2512">
      <w:pPr>
        <w:jc w:val="right"/>
        <w:rPr>
          <w:b/>
          <w:bCs/>
        </w:rPr>
      </w:pPr>
      <w:r w:rsidRPr="003A2A36">
        <w:rPr>
          <w:b/>
          <w:bCs/>
        </w:rPr>
        <w:lastRenderedPageBreak/>
        <w:t>Attachment A.</w:t>
      </w:r>
    </w:p>
    <w:p w14:paraId="5826E6CF" w14:textId="77777777" w:rsidR="00CC2512" w:rsidRDefault="00CC2512" w:rsidP="00CC2512">
      <w:pPr>
        <w:spacing w:before="480" w:after="120"/>
        <w:rPr>
          <w:rFonts w:ascii="Arial" w:hAnsi="Arial" w:cs="Arial"/>
          <w:b/>
          <w:bCs/>
          <w:i/>
          <w:iCs/>
          <w:sz w:val="24"/>
          <w:lang w:val="en-AU"/>
        </w:rPr>
      </w:pPr>
      <w:r>
        <w:rPr>
          <w:rFonts w:ascii="Arial" w:hAnsi="Arial" w:cs="Arial"/>
          <w:b/>
          <w:bCs/>
          <w:i/>
          <w:iCs/>
          <w:sz w:val="24"/>
          <w:lang w:val="en-AU"/>
        </w:rPr>
        <w:t>Definitions</w:t>
      </w:r>
    </w:p>
    <w:tbl>
      <w:tblPr>
        <w:tblStyle w:val="Tablaconcuadrcula"/>
        <w:tblW w:w="0" w:type="auto"/>
        <w:tblLook w:val="04A0" w:firstRow="1" w:lastRow="0" w:firstColumn="1" w:lastColumn="0" w:noHBand="0" w:noVBand="1"/>
      </w:tblPr>
      <w:tblGrid>
        <w:gridCol w:w="1487"/>
        <w:gridCol w:w="3765"/>
        <w:gridCol w:w="3243"/>
      </w:tblGrid>
      <w:tr w:rsidR="00CC2512" w:rsidRPr="00FB4407" w14:paraId="1AE1F0E4" w14:textId="77777777" w:rsidTr="00A10645">
        <w:tc>
          <w:tcPr>
            <w:tcW w:w="1502" w:type="dxa"/>
          </w:tcPr>
          <w:p w14:paraId="67717A60" w14:textId="77777777" w:rsidR="00CC2512" w:rsidRPr="00FB4407" w:rsidRDefault="00CC2512" w:rsidP="00A10645">
            <w:pPr>
              <w:spacing w:before="120" w:after="120"/>
              <w:rPr>
                <w:b/>
                <w:bCs/>
                <w:sz w:val="24"/>
                <w:lang w:val="en-AU"/>
              </w:rPr>
            </w:pPr>
            <w:r w:rsidRPr="00FB4407">
              <w:rPr>
                <w:b/>
                <w:bCs/>
                <w:sz w:val="24"/>
                <w:lang w:val="en-AU"/>
              </w:rPr>
              <w:t xml:space="preserve">Term </w:t>
            </w:r>
          </w:p>
        </w:tc>
        <w:tc>
          <w:tcPr>
            <w:tcW w:w="4270" w:type="dxa"/>
          </w:tcPr>
          <w:p w14:paraId="0770934A" w14:textId="77777777" w:rsidR="00CC2512" w:rsidRPr="00FB4407" w:rsidRDefault="00CC2512" w:rsidP="00A10645">
            <w:pPr>
              <w:spacing w:before="120" w:after="120"/>
              <w:rPr>
                <w:b/>
                <w:bCs/>
                <w:sz w:val="24"/>
                <w:lang w:val="en-AU"/>
              </w:rPr>
            </w:pPr>
            <w:r w:rsidRPr="00FB4407">
              <w:rPr>
                <w:b/>
                <w:bCs/>
                <w:sz w:val="24"/>
                <w:lang w:val="en-AU"/>
              </w:rPr>
              <w:t>Definition</w:t>
            </w:r>
          </w:p>
        </w:tc>
        <w:tc>
          <w:tcPr>
            <w:tcW w:w="3244" w:type="dxa"/>
          </w:tcPr>
          <w:p w14:paraId="04CF2C44" w14:textId="77777777" w:rsidR="00CC2512" w:rsidRPr="00FB4407" w:rsidRDefault="00CC2512" w:rsidP="00A10645">
            <w:pPr>
              <w:spacing w:before="120" w:after="120"/>
              <w:rPr>
                <w:b/>
                <w:bCs/>
                <w:sz w:val="24"/>
                <w:lang w:val="en-AU"/>
              </w:rPr>
            </w:pPr>
            <w:r w:rsidRPr="00FB4407">
              <w:rPr>
                <w:b/>
                <w:bCs/>
                <w:sz w:val="24"/>
                <w:lang w:val="en-AU"/>
              </w:rPr>
              <w:t>Source</w:t>
            </w:r>
          </w:p>
        </w:tc>
      </w:tr>
      <w:tr w:rsidR="00CC2512" w:rsidRPr="00FB4407" w14:paraId="26CA719E" w14:textId="77777777" w:rsidTr="00A10645">
        <w:tc>
          <w:tcPr>
            <w:tcW w:w="1502" w:type="dxa"/>
          </w:tcPr>
          <w:p w14:paraId="68E3198A" w14:textId="77777777" w:rsidR="00CC2512" w:rsidRPr="00FB4407" w:rsidRDefault="00CC2512" w:rsidP="00A10645">
            <w:pPr>
              <w:spacing w:before="120" w:after="120"/>
              <w:rPr>
                <w:szCs w:val="22"/>
                <w:lang w:val="en-AU"/>
              </w:rPr>
            </w:pPr>
            <w:r w:rsidRPr="00FB4407">
              <w:rPr>
                <w:szCs w:val="22"/>
                <w:lang w:val="en-AU"/>
              </w:rPr>
              <w:t>Sea ice</w:t>
            </w:r>
          </w:p>
        </w:tc>
        <w:tc>
          <w:tcPr>
            <w:tcW w:w="4270" w:type="dxa"/>
          </w:tcPr>
          <w:p w14:paraId="6B57C49B" w14:textId="77777777" w:rsidR="00CC2512" w:rsidRPr="00FB4407" w:rsidRDefault="00CC2512" w:rsidP="00A10645">
            <w:pPr>
              <w:spacing w:before="120" w:after="120"/>
              <w:rPr>
                <w:szCs w:val="22"/>
                <w:lang w:val="en-AU"/>
              </w:rPr>
            </w:pPr>
            <w:r w:rsidRPr="00FB4407">
              <w:rPr>
                <w:rStyle w:val="field-content"/>
                <w:szCs w:val="22"/>
              </w:rPr>
              <w:t>Any form of ice found at sea which has originated from the freezing of sea water.</w:t>
            </w:r>
          </w:p>
        </w:tc>
        <w:tc>
          <w:tcPr>
            <w:tcW w:w="3244" w:type="dxa"/>
          </w:tcPr>
          <w:p w14:paraId="211E69B8" w14:textId="77777777" w:rsidR="00CC2512" w:rsidRPr="00FB4407" w:rsidRDefault="00CC2512" w:rsidP="00A10645">
            <w:pPr>
              <w:spacing w:before="120" w:after="120"/>
              <w:rPr>
                <w:szCs w:val="22"/>
                <w:lang w:val="en-AU"/>
              </w:rPr>
            </w:pPr>
            <w:r w:rsidRPr="007C0442">
              <w:rPr>
                <w:szCs w:val="22"/>
                <w:lang w:val="en-AU"/>
              </w:rPr>
              <w:t>https://nsidc.org/learn/cryosphere-glossary/sea-ice</w:t>
            </w:r>
          </w:p>
        </w:tc>
      </w:tr>
      <w:tr w:rsidR="00CC2512" w:rsidRPr="009C68CD" w14:paraId="2CCA95A4" w14:textId="77777777" w:rsidTr="00A10645">
        <w:tc>
          <w:tcPr>
            <w:tcW w:w="1502" w:type="dxa"/>
          </w:tcPr>
          <w:p w14:paraId="3F756F99" w14:textId="77777777" w:rsidR="00CC2512" w:rsidRPr="009C68CD" w:rsidRDefault="00CC2512" w:rsidP="00A10645">
            <w:pPr>
              <w:spacing w:before="120" w:after="120"/>
              <w:rPr>
                <w:szCs w:val="22"/>
                <w:lang w:val="en-AU"/>
              </w:rPr>
            </w:pPr>
            <w:r w:rsidRPr="009C68CD">
              <w:rPr>
                <w:szCs w:val="22"/>
                <w:lang w:val="en-AU"/>
              </w:rPr>
              <w:t>Fast ice</w:t>
            </w:r>
          </w:p>
        </w:tc>
        <w:tc>
          <w:tcPr>
            <w:tcW w:w="4270" w:type="dxa"/>
          </w:tcPr>
          <w:p w14:paraId="17471913" w14:textId="77777777" w:rsidR="00CC2512" w:rsidRPr="009C68CD" w:rsidRDefault="00CC2512" w:rsidP="00A10645">
            <w:pPr>
              <w:spacing w:before="120" w:after="120"/>
              <w:rPr>
                <w:szCs w:val="22"/>
                <w:lang w:val="en-AU"/>
              </w:rPr>
            </w:pPr>
            <w:r>
              <w:t>Ice that is anchored to the shore or ocean bottom, typically over shallow ocean shelves at continental margins; fast ice is defined by the fact that it does not move with the winds or currents.</w:t>
            </w:r>
          </w:p>
        </w:tc>
        <w:tc>
          <w:tcPr>
            <w:tcW w:w="3244" w:type="dxa"/>
          </w:tcPr>
          <w:p w14:paraId="1D99B53D" w14:textId="77777777" w:rsidR="00CC2512" w:rsidRPr="009C68CD" w:rsidRDefault="00CC2512" w:rsidP="00A10645">
            <w:pPr>
              <w:spacing w:before="120" w:after="120"/>
              <w:rPr>
                <w:szCs w:val="22"/>
                <w:lang w:val="en-AU"/>
              </w:rPr>
            </w:pPr>
            <w:r w:rsidRPr="00FB4407">
              <w:rPr>
                <w:szCs w:val="22"/>
                <w:lang w:val="en-AU"/>
              </w:rPr>
              <w:t>https://nsidc.org/learn/cryosphere-glossary/fast-ice</w:t>
            </w:r>
          </w:p>
        </w:tc>
      </w:tr>
      <w:tr w:rsidR="00CC2512" w:rsidRPr="009C68CD" w14:paraId="59E5B9E2" w14:textId="77777777" w:rsidTr="00A10645">
        <w:tc>
          <w:tcPr>
            <w:tcW w:w="1502" w:type="dxa"/>
          </w:tcPr>
          <w:p w14:paraId="72DB7C0F" w14:textId="77777777" w:rsidR="00CC2512" w:rsidRPr="009C68CD" w:rsidRDefault="00CC2512" w:rsidP="00A10645">
            <w:pPr>
              <w:spacing w:before="120" w:after="120"/>
              <w:rPr>
                <w:szCs w:val="22"/>
                <w:lang w:val="en-AU"/>
              </w:rPr>
            </w:pPr>
            <w:r w:rsidRPr="009C68CD">
              <w:rPr>
                <w:szCs w:val="22"/>
                <w:lang w:val="en-AU"/>
              </w:rPr>
              <w:t>Sea ice concentration</w:t>
            </w:r>
          </w:p>
        </w:tc>
        <w:tc>
          <w:tcPr>
            <w:tcW w:w="4270" w:type="dxa"/>
          </w:tcPr>
          <w:p w14:paraId="6933303A" w14:textId="77777777" w:rsidR="00CC2512" w:rsidRPr="009C68CD" w:rsidRDefault="00CC2512" w:rsidP="00A10645">
            <w:pPr>
              <w:spacing w:before="120" w:after="120"/>
              <w:rPr>
                <w:szCs w:val="22"/>
                <w:lang w:val="en-AU"/>
              </w:rPr>
            </w:pPr>
            <w:r>
              <w:rPr>
                <w:rStyle w:val="field-content"/>
              </w:rPr>
              <w:t>The fraction of an area that is covered by sea ice. Ice concentration typically is reported as a percentage (0 to 100 percent ice), a fraction from 0 to 1, or sometimes in tenths (0/10 to 10/10).</w:t>
            </w:r>
          </w:p>
        </w:tc>
        <w:tc>
          <w:tcPr>
            <w:tcW w:w="3244" w:type="dxa"/>
          </w:tcPr>
          <w:p w14:paraId="6BCE06BF" w14:textId="77777777" w:rsidR="00CC2512" w:rsidRPr="009C68CD" w:rsidRDefault="00CC2512" w:rsidP="00A10645">
            <w:pPr>
              <w:spacing w:before="120" w:after="120"/>
              <w:rPr>
                <w:szCs w:val="22"/>
                <w:lang w:val="en-AU"/>
              </w:rPr>
            </w:pPr>
            <w:r w:rsidRPr="00045F44">
              <w:rPr>
                <w:szCs w:val="22"/>
                <w:lang w:val="en-AU"/>
              </w:rPr>
              <w:t>https://nsidc.org/learn/cryosphere-glossary/ice-concentration</w:t>
            </w:r>
          </w:p>
        </w:tc>
      </w:tr>
      <w:tr w:rsidR="00CC2512" w:rsidRPr="009C68CD" w14:paraId="51CBA5EE" w14:textId="77777777" w:rsidTr="00A10645">
        <w:tc>
          <w:tcPr>
            <w:tcW w:w="1502" w:type="dxa"/>
          </w:tcPr>
          <w:p w14:paraId="5D18ED8A" w14:textId="77777777" w:rsidR="00CC2512" w:rsidRPr="009C68CD" w:rsidRDefault="00CC2512" w:rsidP="00A10645">
            <w:pPr>
              <w:spacing w:before="120" w:after="120"/>
              <w:rPr>
                <w:szCs w:val="22"/>
                <w:lang w:val="en-AU"/>
              </w:rPr>
            </w:pPr>
            <w:r w:rsidRPr="009C68CD">
              <w:rPr>
                <w:szCs w:val="22"/>
                <w:lang w:val="en-AU"/>
              </w:rPr>
              <w:t>Sea ice extent</w:t>
            </w:r>
          </w:p>
        </w:tc>
        <w:tc>
          <w:tcPr>
            <w:tcW w:w="4270" w:type="dxa"/>
          </w:tcPr>
          <w:p w14:paraId="205DAA31" w14:textId="77777777" w:rsidR="00CC2512" w:rsidRPr="009C68CD" w:rsidRDefault="00CC2512" w:rsidP="00A10645">
            <w:pPr>
              <w:spacing w:before="120" w:after="120"/>
              <w:rPr>
                <w:szCs w:val="22"/>
                <w:lang w:val="en-AU"/>
              </w:rPr>
            </w:pPr>
            <w:r>
              <w:rPr>
                <w:rStyle w:val="field-content"/>
              </w:rPr>
              <w:t>The total area covered by some amount of ice, including open water between ice floes; ice extent is typically reported in square kilometers. Extent defines a region as either "ice-covered" or "not ice-covered." A threshold determines this labeling. A typical threshold is 15 percent, meaning that if the data cell has greater than 15 percent ice concentration, the cell is labeled as "ice-covered."</w:t>
            </w:r>
          </w:p>
        </w:tc>
        <w:tc>
          <w:tcPr>
            <w:tcW w:w="3244" w:type="dxa"/>
          </w:tcPr>
          <w:p w14:paraId="4456D239" w14:textId="77777777" w:rsidR="00CC2512" w:rsidRPr="009C68CD" w:rsidRDefault="00CC2512" w:rsidP="00A10645">
            <w:pPr>
              <w:spacing w:before="120" w:after="120"/>
              <w:rPr>
                <w:szCs w:val="22"/>
                <w:lang w:val="en-AU"/>
              </w:rPr>
            </w:pPr>
            <w:r w:rsidRPr="00CD10C4">
              <w:rPr>
                <w:szCs w:val="22"/>
                <w:lang w:val="en-AU"/>
              </w:rPr>
              <w:t>https://nsidc.org/learn/cryosphere-glossary/ice-extent</w:t>
            </w:r>
          </w:p>
        </w:tc>
      </w:tr>
    </w:tbl>
    <w:p w14:paraId="0CA97168" w14:textId="77777777" w:rsidR="00CC2512" w:rsidRDefault="00CC2512" w:rsidP="00CC2512">
      <w:pPr>
        <w:spacing w:before="480" w:after="120"/>
        <w:rPr>
          <w:rFonts w:ascii="Arial" w:hAnsi="Arial" w:cs="Arial"/>
          <w:b/>
          <w:bCs/>
          <w:i/>
          <w:iCs/>
          <w:sz w:val="24"/>
          <w:lang w:val="en-AU"/>
        </w:rPr>
      </w:pPr>
    </w:p>
    <w:p w14:paraId="5B70635E" w14:textId="77777777" w:rsidR="00CC2512" w:rsidRPr="00337A30" w:rsidRDefault="00CC2512" w:rsidP="00CC2512">
      <w:pPr>
        <w:spacing w:before="480" w:after="120"/>
        <w:rPr>
          <w:rFonts w:ascii="Arial" w:hAnsi="Arial" w:cs="Arial"/>
          <w:b/>
          <w:bCs/>
          <w:i/>
          <w:iCs/>
          <w:sz w:val="24"/>
          <w:lang w:val="en-AU"/>
        </w:rPr>
      </w:pPr>
      <w:r w:rsidRPr="00337A30">
        <w:rPr>
          <w:rFonts w:ascii="Arial" w:hAnsi="Arial" w:cs="Arial"/>
          <w:b/>
          <w:bCs/>
          <w:i/>
          <w:iCs/>
          <w:sz w:val="24"/>
          <w:lang w:val="en-AU"/>
        </w:rPr>
        <w:t>Supporting Documentation</w:t>
      </w:r>
    </w:p>
    <w:p w14:paraId="01A0FD05" w14:textId="77777777" w:rsidR="00CC2512" w:rsidRDefault="00CC2512" w:rsidP="00CC2512">
      <w:pPr>
        <w:spacing w:after="120"/>
        <w:rPr>
          <w:lang w:val="en-AU"/>
        </w:rPr>
      </w:pPr>
      <w:r>
        <w:t xml:space="preserve">Ancel, A., Cristofari, R., Trathan, P. N., Gilbert, C., Fretwell, P. T., &amp; Beaulieu, M. (2017). Looking for new emperor penguin colonies? Filling the gaps. </w:t>
      </w:r>
      <w:r w:rsidRPr="006332CB">
        <w:t xml:space="preserve">Global Ecology and Conservation 9, </w:t>
      </w:r>
      <w:r>
        <w:t>171-179.</w:t>
      </w:r>
    </w:p>
    <w:p w14:paraId="18176390" w14:textId="77777777" w:rsidR="00CC2512" w:rsidRPr="00B47A2A" w:rsidRDefault="00CC2512" w:rsidP="00CC2512">
      <w:pPr>
        <w:spacing w:after="120"/>
        <w:rPr>
          <w:lang w:val="en-AU"/>
        </w:rPr>
      </w:pPr>
      <w:r w:rsidRPr="00B47A2A">
        <w:rPr>
          <w:lang w:val="en-AU"/>
        </w:rPr>
        <w:t>Barbraud, C.</w:t>
      </w:r>
      <w:r>
        <w:rPr>
          <w:lang w:val="en-AU"/>
        </w:rPr>
        <w:t>, &amp;</w:t>
      </w:r>
      <w:r w:rsidRPr="00B47A2A">
        <w:rPr>
          <w:lang w:val="en-AU"/>
        </w:rPr>
        <w:t xml:space="preserve"> Weimerskirch, H. </w:t>
      </w:r>
      <w:r>
        <w:rPr>
          <w:lang w:val="en-AU"/>
        </w:rPr>
        <w:t xml:space="preserve">(2001). </w:t>
      </w:r>
      <w:r w:rsidRPr="00B47A2A">
        <w:rPr>
          <w:lang w:val="en-AU"/>
        </w:rPr>
        <w:t>Emperor penguins and climate change. Nature 411</w:t>
      </w:r>
      <w:r>
        <w:rPr>
          <w:lang w:val="en-AU"/>
        </w:rPr>
        <w:t>,</w:t>
      </w:r>
      <w:r w:rsidRPr="00B47A2A">
        <w:rPr>
          <w:lang w:val="en-AU"/>
        </w:rPr>
        <w:t xml:space="preserve"> 183–186.</w:t>
      </w:r>
    </w:p>
    <w:p w14:paraId="54534E60" w14:textId="77777777" w:rsidR="00CC2512" w:rsidRPr="00B47A2A" w:rsidRDefault="00CC2512" w:rsidP="00CC2512">
      <w:pPr>
        <w:spacing w:after="120"/>
        <w:rPr>
          <w:lang w:val="en-AU"/>
        </w:rPr>
      </w:pPr>
      <w:r w:rsidRPr="00B47A2A">
        <w:rPr>
          <w:lang w:val="en-AU"/>
        </w:rPr>
        <w:t xml:space="preserve">Fretwell, P.T., </w:t>
      </w:r>
      <w:r>
        <w:rPr>
          <w:lang w:val="en-AU"/>
        </w:rPr>
        <w:t xml:space="preserve">&amp; </w:t>
      </w:r>
      <w:r w:rsidRPr="00B47A2A">
        <w:rPr>
          <w:lang w:val="en-AU"/>
        </w:rPr>
        <w:t>Trathan, P.N.</w:t>
      </w:r>
      <w:r>
        <w:rPr>
          <w:lang w:val="en-AU"/>
        </w:rPr>
        <w:t xml:space="preserve"> </w:t>
      </w:r>
      <w:r w:rsidRPr="00B47A2A">
        <w:rPr>
          <w:lang w:val="en-AU"/>
        </w:rPr>
        <w:t>(2009)</w:t>
      </w:r>
      <w:r>
        <w:rPr>
          <w:lang w:val="en-AU"/>
        </w:rPr>
        <w:t>.</w:t>
      </w:r>
      <w:r w:rsidRPr="00B47A2A">
        <w:rPr>
          <w:lang w:val="en-AU"/>
        </w:rPr>
        <w:t xml:space="preserve"> Penguins from space: faecal stains reveal the location of emperor penguin colonies. Global </w:t>
      </w:r>
      <w:r>
        <w:rPr>
          <w:lang w:val="en-AU"/>
        </w:rPr>
        <w:t>E</w:t>
      </w:r>
      <w:r w:rsidRPr="00B47A2A">
        <w:rPr>
          <w:lang w:val="en-AU"/>
        </w:rPr>
        <w:t xml:space="preserve">cology and </w:t>
      </w:r>
      <w:r>
        <w:rPr>
          <w:lang w:val="en-AU"/>
        </w:rPr>
        <w:t>B</w:t>
      </w:r>
      <w:r w:rsidRPr="00B47A2A">
        <w:rPr>
          <w:lang w:val="en-AU"/>
        </w:rPr>
        <w:t>iogeography 18, 543-552</w:t>
      </w:r>
    </w:p>
    <w:p w14:paraId="1AF28DA9" w14:textId="77777777" w:rsidR="00CC2512" w:rsidRPr="00B47A2A" w:rsidRDefault="00CC2512" w:rsidP="00CC2512">
      <w:pPr>
        <w:spacing w:after="120"/>
        <w:rPr>
          <w:lang w:val="en-AU"/>
        </w:rPr>
      </w:pPr>
      <w:r w:rsidRPr="00B47A2A">
        <w:rPr>
          <w:lang w:val="en-AU"/>
        </w:rPr>
        <w:t>Fretwell, P.T. &amp; Trathan, P.N. (2021)</w:t>
      </w:r>
      <w:r>
        <w:rPr>
          <w:lang w:val="en-AU"/>
        </w:rPr>
        <w:t>.</w:t>
      </w:r>
      <w:r w:rsidRPr="00B47A2A">
        <w:rPr>
          <w:lang w:val="en-AU"/>
        </w:rPr>
        <w:t xml:space="preserve"> Discovery of new colonies by Sentinel2 reveals good and bad news for emperor penguins. Remote Sens</w:t>
      </w:r>
      <w:r>
        <w:rPr>
          <w:lang w:val="en-AU"/>
        </w:rPr>
        <w:t xml:space="preserve">ing </w:t>
      </w:r>
      <w:r w:rsidRPr="00B47A2A">
        <w:rPr>
          <w:lang w:val="en-AU"/>
        </w:rPr>
        <w:t>Ecol</w:t>
      </w:r>
      <w:r>
        <w:rPr>
          <w:lang w:val="en-AU"/>
        </w:rPr>
        <w:t>ogy and</w:t>
      </w:r>
      <w:r w:rsidRPr="00B47A2A">
        <w:rPr>
          <w:lang w:val="en-AU"/>
        </w:rPr>
        <w:t xml:space="preserve"> Conserv</w:t>
      </w:r>
      <w:r>
        <w:rPr>
          <w:lang w:val="en-AU"/>
        </w:rPr>
        <w:t>ation</w:t>
      </w:r>
      <w:r w:rsidRPr="00B47A2A">
        <w:rPr>
          <w:lang w:val="en-AU"/>
        </w:rPr>
        <w:t xml:space="preserve"> 7</w:t>
      </w:r>
      <w:r>
        <w:rPr>
          <w:lang w:val="en-AU"/>
        </w:rPr>
        <w:t>,</w:t>
      </w:r>
      <w:r w:rsidRPr="00B47A2A">
        <w:rPr>
          <w:lang w:val="en-AU"/>
        </w:rPr>
        <w:t xml:space="preserve"> 139-153.</w:t>
      </w:r>
    </w:p>
    <w:p w14:paraId="663140D8" w14:textId="77777777" w:rsidR="00CC2512" w:rsidRPr="00B47A2A" w:rsidRDefault="00CC2512" w:rsidP="00CC2512">
      <w:pPr>
        <w:spacing w:after="120"/>
        <w:rPr>
          <w:lang w:val="en-AU"/>
        </w:rPr>
      </w:pPr>
      <w:r w:rsidRPr="00B47A2A">
        <w:rPr>
          <w:lang w:val="en-AU"/>
        </w:rPr>
        <w:t xml:space="preserve">Fretwell, P., &amp; Trathan, P. (2019). Emperors on thin ice: Three years of breeding failure at Halley Bay. Antarctic Science 31, 133-138. </w:t>
      </w:r>
    </w:p>
    <w:p w14:paraId="0A917E02" w14:textId="77777777" w:rsidR="00CC2512" w:rsidRPr="00B47A2A" w:rsidRDefault="00CC2512" w:rsidP="00CC2512">
      <w:pPr>
        <w:spacing w:after="120"/>
        <w:rPr>
          <w:lang w:val="en-AU"/>
        </w:rPr>
      </w:pPr>
      <w:r w:rsidRPr="00B47A2A">
        <w:rPr>
          <w:lang w:val="en-AU"/>
        </w:rPr>
        <w:lastRenderedPageBreak/>
        <w:t xml:space="preserve">Jenouvrier, S. Holland, M. </w:t>
      </w:r>
      <w:r>
        <w:rPr>
          <w:lang w:val="en-AU"/>
        </w:rPr>
        <w:t xml:space="preserve">&amp; </w:t>
      </w:r>
      <w:r w:rsidRPr="00B47A2A">
        <w:rPr>
          <w:lang w:val="en-AU"/>
        </w:rPr>
        <w:t xml:space="preserve">Stroeve, J. </w:t>
      </w:r>
      <w:r>
        <w:rPr>
          <w:lang w:val="en-AU"/>
        </w:rPr>
        <w:t xml:space="preserve">(2012). </w:t>
      </w:r>
      <w:r w:rsidRPr="00B47A2A">
        <w:rPr>
          <w:lang w:val="en-AU"/>
        </w:rPr>
        <w:t>Effects of climate change on an emperor penguin population: analysis of coupled demographic and climate models</w:t>
      </w:r>
      <w:r>
        <w:rPr>
          <w:lang w:val="en-AU"/>
        </w:rPr>
        <w:t>.  Global Change Biology 18,</w:t>
      </w:r>
      <w:r w:rsidRPr="00B47A2A">
        <w:rPr>
          <w:lang w:val="en-AU"/>
        </w:rPr>
        <w:t xml:space="preserve"> 2756–2770.</w:t>
      </w:r>
    </w:p>
    <w:p w14:paraId="0A9BB68C" w14:textId="77777777" w:rsidR="00CC2512" w:rsidRPr="00B47A2A" w:rsidRDefault="00CC2512" w:rsidP="00CC2512">
      <w:pPr>
        <w:spacing w:after="120"/>
        <w:rPr>
          <w:lang w:val="en-AU"/>
        </w:rPr>
      </w:pPr>
      <w:r w:rsidRPr="00B47A2A">
        <w:rPr>
          <w:lang w:val="en-AU"/>
        </w:rPr>
        <w:t xml:space="preserve">Jenouvrier, S. Holland, M. Stroeve, J. Serreze, M. Barbraud, C. Weimerskirch, H. Caswell, H. </w:t>
      </w:r>
      <w:r>
        <w:rPr>
          <w:lang w:val="en-AU"/>
        </w:rPr>
        <w:t xml:space="preserve">(2014). </w:t>
      </w:r>
      <w:r w:rsidRPr="00B47A2A">
        <w:rPr>
          <w:lang w:val="en-AU"/>
        </w:rPr>
        <w:t>Projected continent-wide declines of the emperor penguin under climate change. Nat</w:t>
      </w:r>
      <w:r>
        <w:rPr>
          <w:lang w:val="en-AU"/>
        </w:rPr>
        <w:t>ure</w:t>
      </w:r>
      <w:r w:rsidRPr="00B47A2A">
        <w:rPr>
          <w:lang w:val="en-AU"/>
        </w:rPr>
        <w:t xml:space="preserve"> Clim</w:t>
      </w:r>
      <w:r>
        <w:rPr>
          <w:lang w:val="en-AU"/>
        </w:rPr>
        <w:t>ate</w:t>
      </w:r>
      <w:r w:rsidRPr="00B47A2A">
        <w:rPr>
          <w:lang w:val="en-AU"/>
        </w:rPr>
        <w:t xml:space="preserve"> Chang</w:t>
      </w:r>
      <w:r>
        <w:rPr>
          <w:lang w:val="en-AU"/>
        </w:rPr>
        <w:t>e</w:t>
      </w:r>
      <w:r w:rsidRPr="00B47A2A">
        <w:rPr>
          <w:lang w:val="en-AU"/>
        </w:rPr>
        <w:t xml:space="preserve"> 4</w:t>
      </w:r>
      <w:r>
        <w:rPr>
          <w:lang w:val="en-AU"/>
        </w:rPr>
        <w:t>,</w:t>
      </w:r>
      <w:r w:rsidRPr="00B47A2A">
        <w:rPr>
          <w:lang w:val="en-AU"/>
        </w:rPr>
        <w:t xml:space="preserve"> 715–718.</w:t>
      </w:r>
    </w:p>
    <w:p w14:paraId="12B6C598" w14:textId="77777777" w:rsidR="00CC2512" w:rsidRPr="00B47A2A" w:rsidRDefault="00CC2512" w:rsidP="00CC2512">
      <w:pPr>
        <w:spacing w:after="120"/>
        <w:rPr>
          <w:lang w:val="en-AU"/>
        </w:rPr>
      </w:pPr>
      <w:r w:rsidRPr="00B47A2A">
        <w:rPr>
          <w:lang w:val="en-AU"/>
        </w:rPr>
        <w:t>Jenouvrier, S., Che-Castaldo, J., Wolf, S., Holland, M., Labrousse, S., LaRue, M., Wienecke, B., Fretwell, P., Barbraud, C., Greenwald, N., Stroeve, J., &amp; Trathan, P. N.  The call of the emperor penguin: Legal responses to species threatened by climate change. Global Change Biology 27</w:t>
      </w:r>
      <w:r>
        <w:rPr>
          <w:lang w:val="en-AU"/>
        </w:rPr>
        <w:t>,</w:t>
      </w:r>
      <w:r w:rsidRPr="00B47A2A">
        <w:rPr>
          <w:lang w:val="en-AU"/>
        </w:rPr>
        <w:t xml:space="preserve"> 5008– 5029. </w:t>
      </w:r>
    </w:p>
    <w:p w14:paraId="08C71C8F" w14:textId="77777777" w:rsidR="00CC2512" w:rsidRPr="00B47A2A" w:rsidRDefault="00CC2512" w:rsidP="00CC2512">
      <w:pPr>
        <w:spacing w:after="120"/>
        <w:rPr>
          <w:lang w:val="en-AU"/>
        </w:rPr>
      </w:pPr>
      <w:r w:rsidRPr="00B47A2A">
        <w:rPr>
          <w:lang w:val="en-AU"/>
        </w:rPr>
        <w:t xml:space="preserve">Labrousse, S., Fraser, A. D., Sumner, M., Tamura, T., Pinaud, D., Wienecke, B., Kirkwood, R., Ropert-Coudert, Y., Reisinger, R., Jonsen, I., Porter-Smith, R., Barbraud, C., Bost, C., Ji, R., Jenouvrier, S. Dynamic fine-scale sea icescape shapes adult emperor penguin foraging habitat in East Antarctica. </w:t>
      </w:r>
      <w:r>
        <w:rPr>
          <w:lang w:val="en-AU"/>
        </w:rPr>
        <w:t xml:space="preserve">(2019). </w:t>
      </w:r>
      <w:r w:rsidRPr="00B47A2A">
        <w:rPr>
          <w:lang w:val="en-AU"/>
        </w:rPr>
        <w:t>Geophysical Research Letters 46</w:t>
      </w:r>
      <w:r>
        <w:rPr>
          <w:lang w:val="en-AU"/>
        </w:rPr>
        <w:t>,</w:t>
      </w:r>
      <w:r w:rsidRPr="00B47A2A">
        <w:rPr>
          <w:lang w:val="en-AU"/>
        </w:rPr>
        <w:t xml:space="preserve"> 11206</w:t>
      </w:r>
      <w:r>
        <w:rPr>
          <w:lang w:val="en-AU"/>
        </w:rPr>
        <w:t xml:space="preserve"> </w:t>
      </w:r>
      <w:r w:rsidRPr="00B47A2A">
        <w:rPr>
          <w:lang w:val="en-AU"/>
        </w:rPr>
        <w:t>– 11218.</w:t>
      </w:r>
    </w:p>
    <w:p w14:paraId="599F403D" w14:textId="77777777" w:rsidR="00CC2512" w:rsidRPr="00B47A2A" w:rsidRDefault="00CC2512" w:rsidP="00CC2512">
      <w:pPr>
        <w:spacing w:after="120"/>
        <w:rPr>
          <w:lang w:val="en-AU"/>
        </w:rPr>
      </w:pPr>
      <w:r w:rsidRPr="00B47A2A">
        <w:rPr>
          <w:lang w:val="en-AU"/>
        </w:rPr>
        <w:t xml:space="preserve">LaRue, M.A., Kooyman, G., Lynch, H.J. and Fretwell, P.T. </w:t>
      </w:r>
      <w:r>
        <w:rPr>
          <w:lang w:val="en-AU"/>
        </w:rPr>
        <w:t xml:space="preserve"> (2015). </w:t>
      </w:r>
      <w:r w:rsidRPr="00B47A2A">
        <w:rPr>
          <w:lang w:val="en-AU"/>
        </w:rPr>
        <w:t>Emigration in emperor penguins: implications for interpretation of long-term studies. Ecography, 38 114-120.</w:t>
      </w:r>
    </w:p>
    <w:p w14:paraId="4D703708" w14:textId="77777777" w:rsidR="00CC2512" w:rsidRPr="00CC2512" w:rsidRDefault="00CC2512" w:rsidP="00CC2512">
      <w:pPr>
        <w:spacing w:after="120"/>
        <w:rPr>
          <w:lang w:val="fr-FR"/>
        </w:rPr>
      </w:pPr>
      <w:r w:rsidRPr="00B47A2A">
        <w:rPr>
          <w:lang w:val="en-AU"/>
        </w:rPr>
        <w:t xml:space="preserve">Marchant, S. &amp; Higgins, P.J. (co-ordinating editors) 1990. Handbook of Australian, New Zealand &amp; Antarctic Birds. Volume 1, Ratites to ducks; Part A, Ratites to petrels. Melbourne, Oxford University Press. </w:t>
      </w:r>
      <w:r w:rsidRPr="00CC2512">
        <w:rPr>
          <w:lang w:val="fr-FR"/>
        </w:rPr>
        <w:t>Pages 125-126, 144-147</w:t>
      </w:r>
    </w:p>
    <w:p w14:paraId="64FC03B2" w14:textId="77777777" w:rsidR="00CC2512" w:rsidRDefault="00CC2512" w:rsidP="00CC2512">
      <w:pPr>
        <w:spacing w:after="120"/>
        <w:rPr>
          <w:lang w:val="en-AU"/>
        </w:rPr>
      </w:pPr>
      <w:r w:rsidRPr="00CC2512">
        <w:rPr>
          <w:lang w:val="fr-FR"/>
        </w:rPr>
        <w:t xml:space="preserve">Miles, B.W.J., Stokes, C.R., Jamieson, S.S.R. et al. </w:t>
      </w:r>
      <w:r>
        <w:rPr>
          <w:lang w:val="en-AU"/>
        </w:rPr>
        <w:t xml:space="preserve">(2022). </w:t>
      </w:r>
      <w:r w:rsidRPr="00B47A2A">
        <w:rPr>
          <w:lang w:val="en-AU"/>
        </w:rPr>
        <w:t>High spatial and temporal variability in Antarctic ice discharge linked to ice shelf buttressing and bed geometry. Sci</w:t>
      </w:r>
      <w:r>
        <w:rPr>
          <w:lang w:val="en-AU"/>
        </w:rPr>
        <w:t>ence</w:t>
      </w:r>
      <w:r w:rsidRPr="00B47A2A">
        <w:rPr>
          <w:lang w:val="en-AU"/>
        </w:rPr>
        <w:t xml:space="preserve"> Rep</w:t>
      </w:r>
      <w:r>
        <w:rPr>
          <w:lang w:val="en-AU"/>
        </w:rPr>
        <w:t>orts</w:t>
      </w:r>
      <w:r w:rsidRPr="00B47A2A">
        <w:rPr>
          <w:lang w:val="en-AU"/>
        </w:rPr>
        <w:t xml:space="preserve"> 12, 10968</w:t>
      </w:r>
      <w:r>
        <w:rPr>
          <w:lang w:val="en-AU"/>
        </w:rPr>
        <w:t>.</w:t>
      </w:r>
      <w:r w:rsidRPr="00337A30">
        <w:rPr>
          <w:lang w:val="en-AU"/>
        </w:rPr>
        <w:t xml:space="preserve"> </w:t>
      </w:r>
    </w:p>
    <w:p w14:paraId="3326C30B" w14:textId="77777777" w:rsidR="00CC2512" w:rsidRPr="00B47A2A" w:rsidRDefault="00CC2512" w:rsidP="00CC2512">
      <w:pPr>
        <w:spacing w:after="120"/>
        <w:rPr>
          <w:lang w:val="en-AU"/>
        </w:rPr>
      </w:pPr>
      <w:r>
        <w:rPr>
          <w:lang w:val="en-AU"/>
        </w:rPr>
        <w:t xml:space="preserve">National Snow and Ice Data Center (NSIDC).  (2023). Antarctic sea ice extent sets a new record low. Available at: </w:t>
      </w:r>
      <w:hyperlink r:id="rId17" w:history="1">
        <w:r w:rsidRPr="00F21A44">
          <w:rPr>
            <w:rStyle w:val="Hipervnculo"/>
            <w:lang w:val="en-AU"/>
          </w:rPr>
          <w:t>https://nsidc.org/arcticseaicenews/2023/02/antarctic-sea-ice-extent-sets-a-new-record-low/</w:t>
        </w:r>
      </w:hyperlink>
    </w:p>
    <w:p w14:paraId="71154EBD" w14:textId="77777777" w:rsidR="00CC2512" w:rsidRDefault="00CC2512" w:rsidP="00CC2512">
      <w:pPr>
        <w:spacing w:after="120"/>
        <w:rPr>
          <w:lang w:val="en-AU"/>
        </w:rPr>
      </w:pPr>
      <w:r w:rsidRPr="00B47A2A">
        <w:rPr>
          <w:lang w:val="en-AU"/>
        </w:rPr>
        <w:t>Schmidt, A., &amp; Ballard, G. (2020). Significant chick loss after early fast ice breakup at a high-latitude emperor penguin colony. Antarctic Science 3</w:t>
      </w:r>
      <w:r>
        <w:rPr>
          <w:lang w:val="en-AU"/>
        </w:rPr>
        <w:t>2</w:t>
      </w:r>
      <w:r w:rsidRPr="00B47A2A">
        <w:rPr>
          <w:lang w:val="en-AU"/>
        </w:rPr>
        <w:t>, 180-185.</w:t>
      </w:r>
    </w:p>
    <w:p w14:paraId="597AAF61" w14:textId="77777777" w:rsidR="00CC2512" w:rsidRDefault="00CC2512" w:rsidP="00CC2512">
      <w:pPr>
        <w:spacing w:after="120"/>
        <w:rPr>
          <w:lang w:val="en-AU"/>
        </w:rPr>
      </w:pPr>
      <w:r w:rsidRPr="00B47A2A">
        <w:rPr>
          <w:lang w:val="en-AU"/>
        </w:rPr>
        <w:t xml:space="preserve">Trathan, P.N., Fretwell, P.T., Stonehouse, B. </w:t>
      </w:r>
      <w:r>
        <w:rPr>
          <w:lang w:val="en-AU"/>
        </w:rPr>
        <w:t xml:space="preserve">(2011). </w:t>
      </w:r>
      <w:r w:rsidRPr="00B47A2A">
        <w:rPr>
          <w:lang w:val="en-AU"/>
        </w:rPr>
        <w:t xml:space="preserve">First </w:t>
      </w:r>
      <w:r>
        <w:rPr>
          <w:lang w:val="en-AU"/>
        </w:rPr>
        <w:t>r</w:t>
      </w:r>
      <w:r w:rsidRPr="00B47A2A">
        <w:rPr>
          <w:lang w:val="en-AU"/>
        </w:rPr>
        <w:t xml:space="preserve">ecorded </w:t>
      </w:r>
      <w:r>
        <w:rPr>
          <w:lang w:val="en-AU"/>
        </w:rPr>
        <w:t>l</w:t>
      </w:r>
      <w:r w:rsidRPr="00B47A2A">
        <w:rPr>
          <w:lang w:val="en-AU"/>
        </w:rPr>
        <w:t>oss of an</w:t>
      </w:r>
      <w:r>
        <w:rPr>
          <w:lang w:val="en-AU"/>
        </w:rPr>
        <w:t xml:space="preserve"> e</w:t>
      </w:r>
      <w:r w:rsidRPr="00B47A2A">
        <w:rPr>
          <w:lang w:val="en-AU"/>
        </w:rPr>
        <w:t xml:space="preserve">mperor </w:t>
      </w:r>
      <w:r>
        <w:rPr>
          <w:lang w:val="en-AU"/>
        </w:rPr>
        <w:t>p</w:t>
      </w:r>
      <w:r w:rsidRPr="00B47A2A">
        <w:rPr>
          <w:lang w:val="en-AU"/>
        </w:rPr>
        <w:t xml:space="preserve">enguin </w:t>
      </w:r>
      <w:r>
        <w:rPr>
          <w:lang w:val="en-AU"/>
        </w:rPr>
        <w:t>co</w:t>
      </w:r>
      <w:r w:rsidRPr="00B47A2A">
        <w:rPr>
          <w:lang w:val="en-AU"/>
        </w:rPr>
        <w:t xml:space="preserve">lony in the </w:t>
      </w:r>
      <w:r>
        <w:rPr>
          <w:lang w:val="en-AU"/>
        </w:rPr>
        <w:t>r</w:t>
      </w:r>
      <w:r w:rsidRPr="00B47A2A">
        <w:rPr>
          <w:lang w:val="en-AU"/>
        </w:rPr>
        <w:t xml:space="preserve">ecent </w:t>
      </w:r>
      <w:r>
        <w:rPr>
          <w:lang w:val="en-AU"/>
        </w:rPr>
        <w:t>p</w:t>
      </w:r>
      <w:r w:rsidRPr="00B47A2A">
        <w:rPr>
          <w:lang w:val="en-AU"/>
        </w:rPr>
        <w:t xml:space="preserve">eriod of Antarctic </w:t>
      </w:r>
      <w:r>
        <w:rPr>
          <w:lang w:val="en-AU"/>
        </w:rPr>
        <w:t>r</w:t>
      </w:r>
      <w:r w:rsidRPr="00B47A2A">
        <w:rPr>
          <w:lang w:val="en-AU"/>
        </w:rPr>
        <w:t xml:space="preserve">egional </w:t>
      </w:r>
      <w:r>
        <w:rPr>
          <w:lang w:val="en-AU"/>
        </w:rPr>
        <w:t>w</w:t>
      </w:r>
      <w:r w:rsidRPr="00B47A2A">
        <w:rPr>
          <w:lang w:val="en-AU"/>
        </w:rPr>
        <w:t xml:space="preserve">arming: Implications for </w:t>
      </w:r>
      <w:r>
        <w:rPr>
          <w:lang w:val="en-AU"/>
        </w:rPr>
        <w:t>o</w:t>
      </w:r>
      <w:r w:rsidRPr="00B47A2A">
        <w:rPr>
          <w:lang w:val="en-AU"/>
        </w:rPr>
        <w:t xml:space="preserve">ther </w:t>
      </w:r>
      <w:r>
        <w:rPr>
          <w:lang w:val="en-AU"/>
        </w:rPr>
        <w:t>c</w:t>
      </w:r>
      <w:r w:rsidRPr="00B47A2A">
        <w:rPr>
          <w:lang w:val="en-AU"/>
        </w:rPr>
        <w:t>olonies</w:t>
      </w:r>
      <w:r>
        <w:rPr>
          <w:lang w:val="en-AU"/>
        </w:rPr>
        <w:t>.</w:t>
      </w:r>
      <w:r w:rsidRPr="00B47A2A">
        <w:rPr>
          <w:lang w:val="en-AU"/>
        </w:rPr>
        <w:t xml:space="preserve"> PLoS ONE 6</w:t>
      </w:r>
      <w:r>
        <w:rPr>
          <w:lang w:val="en-AU"/>
        </w:rPr>
        <w:t>,</w:t>
      </w:r>
      <w:r w:rsidRPr="00B47A2A">
        <w:rPr>
          <w:lang w:val="en-AU"/>
        </w:rPr>
        <w:t xml:space="preserve"> e14738</w:t>
      </w:r>
      <w:r>
        <w:rPr>
          <w:lang w:val="en-AU"/>
        </w:rPr>
        <w:t>.</w:t>
      </w:r>
    </w:p>
    <w:p w14:paraId="52A70CDB" w14:textId="77777777" w:rsidR="00CC2512" w:rsidRPr="00B47A2A" w:rsidRDefault="00CC2512" w:rsidP="00CC2512">
      <w:pPr>
        <w:spacing w:after="120"/>
        <w:rPr>
          <w:lang w:val="en-AU"/>
        </w:rPr>
      </w:pPr>
      <w:r>
        <w:t xml:space="preserve">Turner, J., Phillips, T., Hosking, J. S., Marshall, G. J., &amp; Orr, A. (2013). The Amundsen Sea low. </w:t>
      </w:r>
      <w:r w:rsidRPr="009723BB">
        <w:t>International Journal of Climatology 33</w:t>
      </w:r>
      <w:r>
        <w:t>, 1818-1829.</w:t>
      </w:r>
    </w:p>
    <w:p w14:paraId="6DA5079F" w14:textId="77777777" w:rsidR="00CC2512" w:rsidRDefault="00CC2512" w:rsidP="00CC2512"/>
    <w:p w14:paraId="49252588" w14:textId="77777777" w:rsidR="004B4A60" w:rsidRDefault="000D19A3" w:rsidP="00952E9F"/>
    <w:sectPr w:rsidR="004B4A60" w:rsidSect="00283F0F">
      <w:headerReference w:type="default" r:id="rId18"/>
      <w:footerReference w:type="default" r:id="rId19"/>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2BB6C" w14:textId="77777777" w:rsidR="001A5FAE" w:rsidRDefault="00CC2512">
      <w:r>
        <w:separator/>
      </w:r>
    </w:p>
  </w:endnote>
  <w:endnote w:type="continuationSeparator" w:id="0">
    <w:p w14:paraId="443CED0D" w14:textId="77777777" w:rsidR="001A5FAE" w:rsidRDefault="00CC2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B978E" w14:textId="77777777" w:rsidR="00FA0B9F" w:rsidRDefault="00CC2512" w:rsidP="00CF5C82">
    <w:pPr>
      <w:framePr w:wrap="around" w:vAnchor="text" w:hAnchor="margin" w:xAlign="right" w:y="1"/>
    </w:pPr>
    <w:r>
      <w:fldChar w:fldCharType="begin"/>
    </w:r>
    <w:r>
      <w:instrText xml:space="preserve">PAGE  </w:instrText>
    </w:r>
    <w:r w:rsidR="000D19A3">
      <w:fldChar w:fldCharType="separate"/>
    </w:r>
    <w:r>
      <w:fldChar w:fldCharType="end"/>
    </w:r>
  </w:p>
  <w:p w14:paraId="34921C92" w14:textId="77777777" w:rsidR="00FA0B9F" w:rsidRDefault="000D19A3"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AA8D" w14:textId="77777777" w:rsidR="00FA0B9F" w:rsidRDefault="00CC2512"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AF5B8B8" w14:textId="5E18054E" w:rsidR="00FA0B9F" w:rsidRDefault="000D19A3" w:rsidP="00CC2512">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97E53" w14:textId="77777777" w:rsidR="000D19A3" w:rsidRDefault="000D19A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11569" w14:textId="77777777" w:rsidR="00E311C9" w:rsidRDefault="00CC2512"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65AF4871" w14:textId="77777777" w:rsidR="00E311C9" w:rsidRDefault="000D19A3"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CC321" w14:textId="77777777" w:rsidR="001A5FAE" w:rsidRDefault="00CC2512">
      <w:r>
        <w:separator/>
      </w:r>
    </w:p>
  </w:footnote>
  <w:footnote w:type="continuationSeparator" w:id="0">
    <w:p w14:paraId="6D68127B" w14:textId="77777777" w:rsidR="001A5FAE" w:rsidRDefault="00CC25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52899" w14:textId="77777777" w:rsidR="000D19A3" w:rsidRDefault="000D19A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E25519" w14:paraId="0B0ED76A" w14:textId="77777777" w:rsidTr="002E12EC">
      <w:trPr>
        <w:trHeight w:val="344"/>
        <w:jc w:val="center"/>
      </w:trPr>
      <w:tc>
        <w:tcPr>
          <w:tcW w:w="5495" w:type="dxa"/>
        </w:tcPr>
        <w:p w14:paraId="17F6B761" w14:textId="77777777" w:rsidR="00DB7C09" w:rsidRDefault="000D19A3" w:rsidP="00F968D4"/>
      </w:tc>
      <w:tc>
        <w:tcPr>
          <w:tcW w:w="4253" w:type="dxa"/>
          <w:gridSpan w:val="2"/>
        </w:tcPr>
        <w:p w14:paraId="6EE5D3F6" w14:textId="77777777" w:rsidR="00DB7C09" w:rsidRPr="00BD47E4" w:rsidRDefault="00CC2512" w:rsidP="002A07BC">
          <w:pPr>
            <w:jc w:val="right"/>
            <w:rPr>
              <w:b/>
              <w:sz w:val="32"/>
              <w:szCs w:val="32"/>
            </w:rPr>
          </w:pPr>
          <w:bookmarkStart w:id="2" w:name="type"/>
          <w:r w:rsidRPr="00BD47E4">
            <w:rPr>
              <w:b/>
              <w:sz w:val="32"/>
              <w:szCs w:val="32"/>
            </w:rPr>
            <w:t>WP</w:t>
          </w:r>
          <w:bookmarkEnd w:id="2"/>
        </w:p>
      </w:tc>
      <w:tc>
        <w:tcPr>
          <w:tcW w:w="1524" w:type="dxa"/>
          <w:gridSpan w:val="2"/>
        </w:tcPr>
        <w:p w14:paraId="02016867" w14:textId="77777777" w:rsidR="00DB7C09" w:rsidRPr="00BD47E4" w:rsidRDefault="00CC2512" w:rsidP="00DB7C09">
          <w:pPr>
            <w:rPr>
              <w:b/>
              <w:sz w:val="32"/>
              <w:szCs w:val="32"/>
            </w:rPr>
          </w:pPr>
          <w:bookmarkStart w:id="3" w:name="number"/>
          <w:r w:rsidRPr="00BD47E4">
            <w:rPr>
              <w:b/>
              <w:sz w:val="32"/>
              <w:szCs w:val="32"/>
            </w:rPr>
            <w:t>52</w:t>
          </w:r>
          <w:bookmarkEnd w:id="3"/>
        </w:p>
      </w:tc>
    </w:tr>
    <w:tr w:rsidR="00E25519" w14:paraId="35AA61A4" w14:textId="77777777" w:rsidTr="002E12EC">
      <w:trPr>
        <w:trHeight w:val="2165"/>
        <w:jc w:val="center"/>
      </w:trPr>
      <w:tc>
        <w:tcPr>
          <w:tcW w:w="5495" w:type="dxa"/>
        </w:tcPr>
        <w:p w14:paraId="536AC67D" w14:textId="77777777" w:rsidR="00490760" w:rsidRPr="00EE4D48" w:rsidRDefault="00CC2512" w:rsidP="002A07BC">
          <w:pPr>
            <w:rPr>
              <w:b/>
              <w:sz w:val="28"/>
              <w:szCs w:val="28"/>
            </w:rPr>
          </w:pPr>
          <w:r>
            <w:rPr>
              <w:noProof/>
            </w:rPr>
            <w:drawing>
              <wp:inline distT="0" distB="0" distL="0" distR="0" wp14:anchorId="2E12E0EE" wp14:editId="254BDAA3">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299613"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424D9719" w14:textId="77777777" w:rsidR="00490760" w:rsidRPr="00FE5146" w:rsidRDefault="00CC2512" w:rsidP="00490760">
          <w:pPr>
            <w:jc w:val="right"/>
            <w:rPr>
              <w:sz w:val="144"/>
              <w:szCs w:val="144"/>
            </w:rPr>
          </w:pPr>
          <w:r w:rsidRPr="00FE5146">
            <w:rPr>
              <w:sz w:val="144"/>
              <w:szCs w:val="144"/>
            </w:rPr>
            <w:t>ENG</w:t>
          </w:r>
        </w:p>
      </w:tc>
    </w:tr>
    <w:tr w:rsidR="00E25519" w14:paraId="4753A056" w14:textId="77777777" w:rsidTr="002E12EC">
      <w:trPr>
        <w:trHeight w:val="409"/>
        <w:jc w:val="center"/>
      </w:trPr>
      <w:tc>
        <w:tcPr>
          <w:tcW w:w="8500" w:type="dxa"/>
          <w:gridSpan w:val="2"/>
        </w:tcPr>
        <w:p w14:paraId="647095F6" w14:textId="77777777" w:rsidR="00BD47E4" w:rsidRDefault="00CC2512" w:rsidP="002C30DA">
          <w:pPr>
            <w:jc w:val="right"/>
          </w:pPr>
          <w:r>
            <w:t>Agenda Item:</w:t>
          </w:r>
        </w:p>
      </w:tc>
      <w:tc>
        <w:tcPr>
          <w:tcW w:w="2382" w:type="dxa"/>
          <w:gridSpan w:val="2"/>
        </w:tcPr>
        <w:p w14:paraId="4E35DFD9" w14:textId="77777777" w:rsidR="00BD47E4" w:rsidRDefault="00CC2512" w:rsidP="002C30DA">
          <w:pPr>
            <w:jc w:val="right"/>
          </w:pPr>
          <w:bookmarkStart w:id="4" w:name="agenda"/>
          <w:r>
            <w:t>CEP 10b</w:t>
          </w:r>
          <w:bookmarkEnd w:id="4"/>
        </w:p>
      </w:tc>
      <w:tc>
        <w:tcPr>
          <w:tcW w:w="390" w:type="dxa"/>
        </w:tcPr>
        <w:p w14:paraId="03D96DBD" w14:textId="77777777" w:rsidR="00BD47E4" w:rsidRDefault="000D19A3" w:rsidP="00387A65">
          <w:pPr>
            <w:jc w:val="right"/>
          </w:pPr>
        </w:p>
      </w:tc>
    </w:tr>
    <w:tr w:rsidR="00E25519" w14:paraId="2890A50C" w14:textId="77777777" w:rsidTr="002E12EC">
      <w:trPr>
        <w:trHeight w:val="397"/>
        <w:jc w:val="center"/>
      </w:trPr>
      <w:tc>
        <w:tcPr>
          <w:tcW w:w="8500" w:type="dxa"/>
          <w:gridSpan w:val="2"/>
        </w:tcPr>
        <w:p w14:paraId="6E3AD151" w14:textId="77777777" w:rsidR="00BD47E4" w:rsidRDefault="00CC2512" w:rsidP="002C30DA">
          <w:pPr>
            <w:jc w:val="right"/>
          </w:pPr>
          <w:r>
            <w:t>Presented by:</w:t>
          </w:r>
        </w:p>
      </w:tc>
      <w:tc>
        <w:tcPr>
          <w:tcW w:w="2382" w:type="dxa"/>
          <w:gridSpan w:val="2"/>
        </w:tcPr>
        <w:p w14:paraId="617CF49A" w14:textId="77777777" w:rsidR="00BD47E4" w:rsidRDefault="00CC2512" w:rsidP="002C30DA">
          <w:pPr>
            <w:jc w:val="right"/>
          </w:pPr>
          <w:bookmarkStart w:id="5" w:name="party"/>
          <w:r>
            <w:t>United Kingdom, France, Germany, United States</w:t>
          </w:r>
          <w:bookmarkEnd w:id="5"/>
        </w:p>
      </w:tc>
      <w:tc>
        <w:tcPr>
          <w:tcW w:w="390" w:type="dxa"/>
        </w:tcPr>
        <w:p w14:paraId="11C0B29B" w14:textId="77777777" w:rsidR="00BD47E4" w:rsidRDefault="000D19A3" w:rsidP="00387A65">
          <w:pPr>
            <w:jc w:val="right"/>
          </w:pPr>
        </w:p>
      </w:tc>
    </w:tr>
    <w:tr w:rsidR="00E25519" w14:paraId="3647011C" w14:textId="77777777" w:rsidTr="002E12EC">
      <w:trPr>
        <w:trHeight w:val="409"/>
        <w:jc w:val="center"/>
      </w:trPr>
      <w:tc>
        <w:tcPr>
          <w:tcW w:w="8500" w:type="dxa"/>
          <w:gridSpan w:val="2"/>
        </w:tcPr>
        <w:p w14:paraId="501894CD" w14:textId="77777777" w:rsidR="00BD47E4" w:rsidRDefault="00CC2512" w:rsidP="002C30DA">
          <w:pPr>
            <w:jc w:val="right"/>
          </w:pPr>
          <w:r>
            <w:t>Original:</w:t>
          </w:r>
        </w:p>
      </w:tc>
      <w:tc>
        <w:tcPr>
          <w:tcW w:w="2382" w:type="dxa"/>
          <w:gridSpan w:val="2"/>
        </w:tcPr>
        <w:p w14:paraId="5A115556" w14:textId="77777777" w:rsidR="00BD47E4" w:rsidRDefault="00CC2512" w:rsidP="002C30DA">
          <w:pPr>
            <w:jc w:val="right"/>
          </w:pPr>
          <w:bookmarkStart w:id="6" w:name="language"/>
          <w:r>
            <w:t>English</w:t>
          </w:r>
          <w:bookmarkEnd w:id="6"/>
        </w:p>
      </w:tc>
      <w:tc>
        <w:tcPr>
          <w:tcW w:w="390" w:type="dxa"/>
        </w:tcPr>
        <w:p w14:paraId="6603AE6A" w14:textId="77777777" w:rsidR="00BD47E4" w:rsidRDefault="000D19A3" w:rsidP="00387A65">
          <w:pPr>
            <w:jc w:val="right"/>
          </w:pPr>
        </w:p>
      </w:tc>
    </w:tr>
    <w:tr w:rsidR="00E25519" w14:paraId="6527B40C" w14:textId="77777777" w:rsidTr="002E12EC">
      <w:trPr>
        <w:trHeight w:val="409"/>
        <w:jc w:val="center"/>
      </w:trPr>
      <w:tc>
        <w:tcPr>
          <w:tcW w:w="8500" w:type="dxa"/>
          <w:gridSpan w:val="2"/>
        </w:tcPr>
        <w:p w14:paraId="5D025886" w14:textId="77777777" w:rsidR="0097629D" w:rsidRDefault="00CC2512" w:rsidP="002C30DA">
          <w:pPr>
            <w:jc w:val="right"/>
          </w:pPr>
          <w:r>
            <w:t>Submitted:</w:t>
          </w:r>
        </w:p>
      </w:tc>
      <w:tc>
        <w:tcPr>
          <w:tcW w:w="2382" w:type="dxa"/>
          <w:gridSpan w:val="2"/>
        </w:tcPr>
        <w:p w14:paraId="3E0B0637" w14:textId="0BB441C9" w:rsidR="0097629D" w:rsidRDefault="00CC2512" w:rsidP="0097629D">
          <w:pPr>
            <w:jc w:val="right"/>
          </w:pPr>
          <w:bookmarkStart w:id="7" w:name="date_submission"/>
          <w:r>
            <w:t>1</w:t>
          </w:r>
          <w:r w:rsidR="000D19A3">
            <w:t>4</w:t>
          </w:r>
          <w:r>
            <w:t xml:space="preserve"> Apr 2023</w:t>
          </w:r>
          <w:bookmarkEnd w:id="7"/>
        </w:p>
      </w:tc>
      <w:tc>
        <w:tcPr>
          <w:tcW w:w="390" w:type="dxa"/>
        </w:tcPr>
        <w:p w14:paraId="47FA3749" w14:textId="77777777" w:rsidR="0097629D" w:rsidRDefault="000D19A3" w:rsidP="00387A65">
          <w:pPr>
            <w:jc w:val="right"/>
          </w:pPr>
        </w:p>
      </w:tc>
    </w:tr>
  </w:tbl>
  <w:p w14:paraId="3F3329F8" w14:textId="77777777" w:rsidR="00AE5DD0" w:rsidRDefault="000D19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CB82C" w14:textId="77777777" w:rsidR="000D19A3" w:rsidRDefault="000D19A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E25519" w14:paraId="5FA2FB15" w14:textId="77777777">
      <w:trPr>
        <w:trHeight w:val="354"/>
        <w:jc w:val="center"/>
      </w:trPr>
      <w:tc>
        <w:tcPr>
          <w:tcW w:w="9694" w:type="dxa"/>
        </w:tcPr>
        <w:p w14:paraId="0E0BF5DA" w14:textId="6048AC80" w:rsidR="00AE5DD0" w:rsidRPr="00BD47E4" w:rsidRDefault="00CC2512" w:rsidP="00C26F2D">
          <w:pPr>
            <w:jc w:val="right"/>
            <w:rPr>
              <w:b/>
              <w:sz w:val="32"/>
              <w:szCs w:val="32"/>
            </w:rPr>
          </w:pPr>
          <w:r>
            <w:rPr>
              <w:b/>
              <w:sz w:val="32"/>
              <w:szCs w:val="32"/>
            </w:rPr>
            <w:t>WP</w:t>
          </w:r>
        </w:p>
      </w:tc>
      <w:tc>
        <w:tcPr>
          <w:tcW w:w="1332" w:type="dxa"/>
        </w:tcPr>
        <w:p w14:paraId="7BE37240" w14:textId="2D27ECA2" w:rsidR="00AE5DD0" w:rsidRPr="00BD47E4" w:rsidRDefault="00CC2512" w:rsidP="00080F4C">
          <w:pPr>
            <w:rPr>
              <w:b/>
              <w:sz w:val="32"/>
              <w:szCs w:val="32"/>
            </w:rPr>
          </w:pPr>
          <w:r>
            <w:rPr>
              <w:b/>
              <w:sz w:val="32"/>
              <w:szCs w:val="32"/>
            </w:rPr>
            <w:t>52</w:t>
          </w:r>
        </w:p>
      </w:tc>
    </w:tr>
  </w:tbl>
  <w:p w14:paraId="0A873BF5" w14:textId="77777777" w:rsidR="00AE5DD0" w:rsidRDefault="000D19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8B530C"/>
    <w:multiLevelType w:val="hybridMultilevel"/>
    <w:tmpl w:val="4F96B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86577EA"/>
    <w:multiLevelType w:val="hybridMultilevel"/>
    <w:tmpl w:val="21A63D98"/>
    <w:lvl w:ilvl="0" w:tplc="A51A8790">
      <w:start w:val="1"/>
      <w:numFmt w:val="bullet"/>
      <w:pStyle w:val="ATSBullet1"/>
      <w:lvlText w:val=""/>
      <w:lvlJc w:val="left"/>
      <w:pPr>
        <w:tabs>
          <w:tab w:val="num" w:pos="360"/>
        </w:tabs>
        <w:ind w:left="360" w:hanging="360"/>
      </w:pPr>
      <w:rPr>
        <w:rFonts w:ascii="Symbol" w:hAnsi="Symbol" w:hint="default"/>
        <w:color w:val="auto"/>
      </w:rPr>
    </w:lvl>
    <w:lvl w:ilvl="1" w:tplc="0BE80BC6" w:tentative="1">
      <w:start w:val="1"/>
      <w:numFmt w:val="bullet"/>
      <w:lvlText w:val="o"/>
      <w:lvlJc w:val="left"/>
      <w:pPr>
        <w:tabs>
          <w:tab w:val="num" w:pos="1440"/>
        </w:tabs>
        <w:ind w:left="1440" w:hanging="360"/>
      </w:pPr>
      <w:rPr>
        <w:rFonts w:ascii="Courier New" w:hAnsi="Courier New" w:cs="Courier New" w:hint="default"/>
      </w:rPr>
    </w:lvl>
    <w:lvl w:ilvl="2" w:tplc="24AE6E6C" w:tentative="1">
      <w:start w:val="1"/>
      <w:numFmt w:val="bullet"/>
      <w:lvlText w:val=""/>
      <w:lvlJc w:val="left"/>
      <w:pPr>
        <w:tabs>
          <w:tab w:val="num" w:pos="2160"/>
        </w:tabs>
        <w:ind w:left="2160" w:hanging="360"/>
      </w:pPr>
      <w:rPr>
        <w:rFonts w:ascii="Wingdings" w:hAnsi="Wingdings" w:hint="default"/>
      </w:rPr>
    </w:lvl>
    <w:lvl w:ilvl="3" w:tplc="AE88022E" w:tentative="1">
      <w:start w:val="1"/>
      <w:numFmt w:val="bullet"/>
      <w:lvlText w:val=""/>
      <w:lvlJc w:val="left"/>
      <w:pPr>
        <w:tabs>
          <w:tab w:val="num" w:pos="2880"/>
        </w:tabs>
        <w:ind w:left="2880" w:hanging="360"/>
      </w:pPr>
      <w:rPr>
        <w:rFonts w:ascii="Symbol" w:hAnsi="Symbol" w:hint="default"/>
      </w:rPr>
    </w:lvl>
    <w:lvl w:ilvl="4" w:tplc="EC1EC1CA" w:tentative="1">
      <w:start w:val="1"/>
      <w:numFmt w:val="bullet"/>
      <w:lvlText w:val="o"/>
      <w:lvlJc w:val="left"/>
      <w:pPr>
        <w:tabs>
          <w:tab w:val="num" w:pos="3600"/>
        </w:tabs>
        <w:ind w:left="3600" w:hanging="360"/>
      </w:pPr>
      <w:rPr>
        <w:rFonts w:ascii="Courier New" w:hAnsi="Courier New" w:cs="Courier New" w:hint="default"/>
      </w:rPr>
    </w:lvl>
    <w:lvl w:ilvl="5" w:tplc="DDA20F96" w:tentative="1">
      <w:start w:val="1"/>
      <w:numFmt w:val="bullet"/>
      <w:lvlText w:val=""/>
      <w:lvlJc w:val="left"/>
      <w:pPr>
        <w:tabs>
          <w:tab w:val="num" w:pos="4320"/>
        </w:tabs>
        <w:ind w:left="4320" w:hanging="360"/>
      </w:pPr>
      <w:rPr>
        <w:rFonts w:ascii="Wingdings" w:hAnsi="Wingdings" w:hint="default"/>
      </w:rPr>
    </w:lvl>
    <w:lvl w:ilvl="6" w:tplc="43F47DF0" w:tentative="1">
      <w:start w:val="1"/>
      <w:numFmt w:val="bullet"/>
      <w:lvlText w:val=""/>
      <w:lvlJc w:val="left"/>
      <w:pPr>
        <w:tabs>
          <w:tab w:val="num" w:pos="5040"/>
        </w:tabs>
        <w:ind w:left="5040" w:hanging="360"/>
      </w:pPr>
      <w:rPr>
        <w:rFonts w:ascii="Symbol" w:hAnsi="Symbol" w:hint="default"/>
      </w:rPr>
    </w:lvl>
    <w:lvl w:ilvl="7" w:tplc="FFDC521A" w:tentative="1">
      <w:start w:val="1"/>
      <w:numFmt w:val="bullet"/>
      <w:lvlText w:val="o"/>
      <w:lvlJc w:val="left"/>
      <w:pPr>
        <w:tabs>
          <w:tab w:val="num" w:pos="5760"/>
        </w:tabs>
        <w:ind w:left="5760" w:hanging="360"/>
      </w:pPr>
      <w:rPr>
        <w:rFonts w:ascii="Courier New" w:hAnsi="Courier New" w:cs="Courier New" w:hint="default"/>
      </w:rPr>
    </w:lvl>
    <w:lvl w:ilvl="8" w:tplc="38BE182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3A53F2"/>
    <w:multiLevelType w:val="hybridMultilevel"/>
    <w:tmpl w:val="4EC8B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D35C15"/>
    <w:multiLevelType w:val="hybridMultilevel"/>
    <w:tmpl w:val="A8A2E45C"/>
    <w:lvl w:ilvl="0" w:tplc="FD124C16">
      <w:start w:val="1"/>
      <w:numFmt w:val="decimal"/>
      <w:lvlText w:val="%1)"/>
      <w:lvlJc w:val="left"/>
      <w:pPr>
        <w:tabs>
          <w:tab w:val="num" w:pos="340"/>
        </w:tabs>
        <w:ind w:left="340" w:hanging="340"/>
      </w:pPr>
      <w:rPr>
        <w:rFonts w:hint="default"/>
      </w:rPr>
    </w:lvl>
    <w:lvl w:ilvl="1" w:tplc="41CEE48E" w:tentative="1">
      <w:start w:val="1"/>
      <w:numFmt w:val="lowerLetter"/>
      <w:lvlText w:val="%2."/>
      <w:lvlJc w:val="left"/>
      <w:pPr>
        <w:tabs>
          <w:tab w:val="num" w:pos="1440"/>
        </w:tabs>
        <w:ind w:left="1440" w:hanging="360"/>
      </w:pPr>
    </w:lvl>
    <w:lvl w:ilvl="2" w:tplc="C0E24840" w:tentative="1">
      <w:start w:val="1"/>
      <w:numFmt w:val="lowerRoman"/>
      <w:lvlText w:val="%3."/>
      <w:lvlJc w:val="right"/>
      <w:pPr>
        <w:tabs>
          <w:tab w:val="num" w:pos="2160"/>
        </w:tabs>
        <w:ind w:left="2160" w:hanging="180"/>
      </w:pPr>
    </w:lvl>
    <w:lvl w:ilvl="3" w:tplc="4E707558" w:tentative="1">
      <w:start w:val="1"/>
      <w:numFmt w:val="decimal"/>
      <w:lvlText w:val="%4."/>
      <w:lvlJc w:val="left"/>
      <w:pPr>
        <w:tabs>
          <w:tab w:val="num" w:pos="2880"/>
        </w:tabs>
        <w:ind w:left="2880" w:hanging="360"/>
      </w:pPr>
    </w:lvl>
    <w:lvl w:ilvl="4" w:tplc="1F240E70" w:tentative="1">
      <w:start w:val="1"/>
      <w:numFmt w:val="lowerLetter"/>
      <w:lvlText w:val="%5."/>
      <w:lvlJc w:val="left"/>
      <w:pPr>
        <w:tabs>
          <w:tab w:val="num" w:pos="3600"/>
        </w:tabs>
        <w:ind w:left="3600" w:hanging="360"/>
      </w:pPr>
    </w:lvl>
    <w:lvl w:ilvl="5" w:tplc="22E40D36" w:tentative="1">
      <w:start w:val="1"/>
      <w:numFmt w:val="lowerRoman"/>
      <w:lvlText w:val="%6."/>
      <w:lvlJc w:val="right"/>
      <w:pPr>
        <w:tabs>
          <w:tab w:val="num" w:pos="4320"/>
        </w:tabs>
        <w:ind w:left="4320" w:hanging="180"/>
      </w:pPr>
    </w:lvl>
    <w:lvl w:ilvl="6" w:tplc="173CE01A" w:tentative="1">
      <w:start w:val="1"/>
      <w:numFmt w:val="decimal"/>
      <w:lvlText w:val="%7."/>
      <w:lvlJc w:val="left"/>
      <w:pPr>
        <w:tabs>
          <w:tab w:val="num" w:pos="5040"/>
        </w:tabs>
        <w:ind w:left="5040" w:hanging="360"/>
      </w:pPr>
    </w:lvl>
    <w:lvl w:ilvl="7" w:tplc="FAA8A8D2" w:tentative="1">
      <w:start w:val="1"/>
      <w:numFmt w:val="lowerLetter"/>
      <w:lvlText w:val="%8."/>
      <w:lvlJc w:val="left"/>
      <w:pPr>
        <w:tabs>
          <w:tab w:val="num" w:pos="5760"/>
        </w:tabs>
        <w:ind w:left="5760" w:hanging="360"/>
      </w:pPr>
    </w:lvl>
    <w:lvl w:ilvl="8" w:tplc="24FA144C" w:tentative="1">
      <w:start w:val="1"/>
      <w:numFmt w:val="lowerRoman"/>
      <w:lvlText w:val="%9."/>
      <w:lvlJc w:val="right"/>
      <w:pPr>
        <w:tabs>
          <w:tab w:val="num" w:pos="6480"/>
        </w:tabs>
        <w:ind w:left="6480" w:hanging="180"/>
      </w:pPr>
    </w:lvl>
  </w:abstractNum>
  <w:abstractNum w:abstractNumId="15" w15:restartNumberingAfterBreak="0">
    <w:nsid w:val="522F2AA4"/>
    <w:multiLevelType w:val="hybridMultilevel"/>
    <w:tmpl w:val="2FD8B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2F3AFA"/>
    <w:multiLevelType w:val="hybridMultilevel"/>
    <w:tmpl w:val="9DF09BE6"/>
    <w:lvl w:ilvl="0" w:tplc="C532C364">
      <w:start w:val="1"/>
      <w:numFmt w:val="decimal"/>
      <w:lvlText w:val="%1."/>
      <w:lvlJc w:val="left"/>
      <w:pPr>
        <w:tabs>
          <w:tab w:val="num" w:pos="1057"/>
        </w:tabs>
        <w:ind w:left="1057" w:hanging="360"/>
      </w:pPr>
      <w:rPr>
        <w:rFonts w:hint="default"/>
      </w:rPr>
    </w:lvl>
    <w:lvl w:ilvl="1" w:tplc="7228D188" w:tentative="1">
      <w:start w:val="1"/>
      <w:numFmt w:val="lowerLetter"/>
      <w:lvlText w:val="%2."/>
      <w:lvlJc w:val="left"/>
      <w:pPr>
        <w:tabs>
          <w:tab w:val="num" w:pos="2137"/>
        </w:tabs>
        <w:ind w:left="2137" w:hanging="360"/>
      </w:pPr>
    </w:lvl>
    <w:lvl w:ilvl="2" w:tplc="F79E27BC" w:tentative="1">
      <w:start w:val="1"/>
      <w:numFmt w:val="lowerRoman"/>
      <w:lvlText w:val="%3."/>
      <w:lvlJc w:val="right"/>
      <w:pPr>
        <w:tabs>
          <w:tab w:val="num" w:pos="2857"/>
        </w:tabs>
        <w:ind w:left="2857" w:hanging="180"/>
      </w:pPr>
    </w:lvl>
    <w:lvl w:ilvl="3" w:tplc="B0BCBAAA" w:tentative="1">
      <w:start w:val="1"/>
      <w:numFmt w:val="decimal"/>
      <w:lvlText w:val="%4."/>
      <w:lvlJc w:val="left"/>
      <w:pPr>
        <w:tabs>
          <w:tab w:val="num" w:pos="3577"/>
        </w:tabs>
        <w:ind w:left="3577" w:hanging="360"/>
      </w:pPr>
    </w:lvl>
    <w:lvl w:ilvl="4" w:tplc="9584567A" w:tentative="1">
      <w:start w:val="1"/>
      <w:numFmt w:val="lowerLetter"/>
      <w:lvlText w:val="%5."/>
      <w:lvlJc w:val="left"/>
      <w:pPr>
        <w:tabs>
          <w:tab w:val="num" w:pos="4297"/>
        </w:tabs>
        <w:ind w:left="4297" w:hanging="360"/>
      </w:pPr>
    </w:lvl>
    <w:lvl w:ilvl="5" w:tplc="EEEA14A8" w:tentative="1">
      <w:start w:val="1"/>
      <w:numFmt w:val="lowerRoman"/>
      <w:lvlText w:val="%6."/>
      <w:lvlJc w:val="right"/>
      <w:pPr>
        <w:tabs>
          <w:tab w:val="num" w:pos="5017"/>
        </w:tabs>
        <w:ind w:left="5017" w:hanging="180"/>
      </w:pPr>
    </w:lvl>
    <w:lvl w:ilvl="6" w:tplc="D038B558" w:tentative="1">
      <w:start w:val="1"/>
      <w:numFmt w:val="decimal"/>
      <w:lvlText w:val="%7."/>
      <w:lvlJc w:val="left"/>
      <w:pPr>
        <w:tabs>
          <w:tab w:val="num" w:pos="5737"/>
        </w:tabs>
        <w:ind w:left="5737" w:hanging="360"/>
      </w:pPr>
    </w:lvl>
    <w:lvl w:ilvl="7" w:tplc="722A17B0" w:tentative="1">
      <w:start w:val="1"/>
      <w:numFmt w:val="lowerLetter"/>
      <w:lvlText w:val="%8."/>
      <w:lvlJc w:val="left"/>
      <w:pPr>
        <w:tabs>
          <w:tab w:val="num" w:pos="6457"/>
        </w:tabs>
        <w:ind w:left="6457" w:hanging="360"/>
      </w:pPr>
    </w:lvl>
    <w:lvl w:ilvl="8" w:tplc="1EF85240" w:tentative="1">
      <w:start w:val="1"/>
      <w:numFmt w:val="lowerRoman"/>
      <w:lvlText w:val="%9."/>
      <w:lvlJc w:val="right"/>
      <w:pPr>
        <w:tabs>
          <w:tab w:val="num" w:pos="7177"/>
        </w:tabs>
        <w:ind w:left="7177" w:hanging="180"/>
      </w:pPr>
    </w:lvl>
  </w:abstractNum>
  <w:abstractNum w:abstractNumId="17" w15:restartNumberingAfterBreak="0">
    <w:nsid w:val="7212657C"/>
    <w:multiLevelType w:val="hybridMultilevel"/>
    <w:tmpl w:val="0A8E2A84"/>
    <w:lvl w:ilvl="0" w:tplc="5D96AA46">
      <w:start w:val="1"/>
      <w:numFmt w:val="decimal"/>
      <w:pStyle w:val="ATSNumber1"/>
      <w:lvlText w:val="%1)"/>
      <w:lvlJc w:val="left"/>
      <w:pPr>
        <w:tabs>
          <w:tab w:val="num" w:pos="720"/>
        </w:tabs>
        <w:ind w:left="720" w:hanging="360"/>
      </w:pPr>
    </w:lvl>
    <w:lvl w:ilvl="1" w:tplc="E6025FE8" w:tentative="1">
      <w:start w:val="1"/>
      <w:numFmt w:val="lowerLetter"/>
      <w:lvlText w:val="%2."/>
      <w:lvlJc w:val="left"/>
      <w:pPr>
        <w:tabs>
          <w:tab w:val="num" w:pos="1440"/>
        </w:tabs>
        <w:ind w:left="1440" w:hanging="360"/>
      </w:pPr>
    </w:lvl>
    <w:lvl w:ilvl="2" w:tplc="9E521D4C" w:tentative="1">
      <w:start w:val="1"/>
      <w:numFmt w:val="lowerRoman"/>
      <w:lvlText w:val="%3."/>
      <w:lvlJc w:val="right"/>
      <w:pPr>
        <w:tabs>
          <w:tab w:val="num" w:pos="2160"/>
        </w:tabs>
        <w:ind w:left="2160" w:hanging="180"/>
      </w:pPr>
    </w:lvl>
    <w:lvl w:ilvl="3" w:tplc="74CE8FCC" w:tentative="1">
      <w:start w:val="1"/>
      <w:numFmt w:val="decimal"/>
      <w:lvlText w:val="%4."/>
      <w:lvlJc w:val="left"/>
      <w:pPr>
        <w:tabs>
          <w:tab w:val="num" w:pos="2880"/>
        </w:tabs>
        <w:ind w:left="2880" w:hanging="360"/>
      </w:pPr>
    </w:lvl>
    <w:lvl w:ilvl="4" w:tplc="137029DA" w:tentative="1">
      <w:start w:val="1"/>
      <w:numFmt w:val="lowerLetter"/>
      <w:lvlText w:val="%5."/>
      <w:lvlJc w:val="left"/>
      <w:pPr>
        <w:tabs>
          <w:tab w:val="num" w:pos="3600"/>
        </w:tabs>
        <w:ind w:left="3600" w:hanging="360"/>
      </w:pPr>
    </w:lvl>
    <w:lvl w:ilvl="5" w:tplc="E640D9C2" w:tentative="1">
      <w:start w:val="1"/>
      <w:numFmt w:val="lowerRoman"/>
      <w:lvlText w:val="%6."/>
      <w:lvlJc w:val="right"/>
      <w:pPr>
        <w:tabs>
          <w:tab w:val="num" w:pos="4320"/>
        </w:tabs>
        <w:ind w:left="4320" w:hanging="180"/>
      </w:pPr>
    </w:lvl>
    <w:lvl w:ilvl="6" w:tplc="79820B42" w:tentative="1">
      <w:start w:val="1"/>
      <w:numFmt w:val="decimal"/>
      <w:lvlText w:val="%7."/>
      <w:lvlJc w:val="left"/>
      <w:pPr>
        <w:tabs>
          <w:tab w:val="num" w:pos="5040"/>
        </w:tabs>
        <w:ind w:left="5040" w:hanging="360"/>
      </w:pPr>
    </w:lvl>
    <w:lvl w:ilvl="7" w:tplc="1D5CA5E8" w:tentative="1">
      <w:start w:val="1"/>
      <w:numFmt w:val="lowerLetter"/>
      <w:lvlText w:val="%8."/>
      <w:lvlJc w:val="left"/>
      <w:pPr>
        <w:tabs>
          <w:tab w:val="num" w:pos="5760"/>
        </w:tabs>
        <w:ind w:left="5760" w:hanging="360"/>
      </w:pPr>
    </w:lvl>
    <w:lvl w:ilvl="8" w:tplc="237EFF5E" w:tentative="1">
      <w:start w:val="1"/>
      <w:numFmt w:val="lowerRoman"/>
      <w:lvlText w:val="%9."/>
      <w:lvlJc w:val="right"/>
      <w:pPr>
        <w:tabs>
          <w:tab w:val="num" w:pos="6480"/>
        </w:tabs>
        <w:ind w:left="6480" w:hanging="180"/>
      </w:pPr>
    </w:lvl>
  </w:abstractNum>
  <w:abstractNum w:abstractNumId="18" w15:restartNumberingAfterBreak="0">
    <w:nsid w:val="743D2161"/>
    <w:multiLevelType w:val="hybridMultilevel"/>
    <w:tmpl w:val="B0868D9E"/>
    <w:lvl w:ilvl="0" w:tplc="8AD8FF5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EFA06FB0" w:tentative="1">
      <w:start w:val="1"/>
      <w:numFmt w:val="bullet"/>
      <w:lvlText w:val="o"/>
      <w:lvlJc w:val="left"/>
      <w:pPr>
        <w:tabs>
          <w:tab w:val="num" w:pos="2517"/>
        </w:tabs>
        <w:ind w:left="2517" w:hanging="360"/>
      </w:pPr>
      <w:rPr>
        <w:rFonts w:ascii="Courier New" w:hAnsi="Courier New" w:cs="Courier New" w:hint="default"/>
      </w:rPr>
    </w:lvl>
    <w:lvl w:ilvl="2" w:tplc="21CE529E" w:tentative="1">
      <w:start w:val="1"/>
      <w:numFmt w:val="bullet"/>
      <w:lvlText w:val=""/>
      <w:lvlJc w:val="left"/>
      <w:pPr>
        <w:tabs>
          <w:tab w:val="num" w:pos="3237"/>
        </w:tabs>
        <w:ind w:left="3237" w:hanging="360"/>
      </w:pPr>
      <w:rPr>
        <w:rFonts w:ascii="Wingdings" w:hAnsi="Wingdings" w:hint="default"/>
      </w:rPr>
    </w:lvl>
    <w:lvl w:ilvl="3" w:tplc="0008AB70" w:tentative="1">
      <w:start w:val="1"/>
      <w:numFmt w:val="bullet"/>
      <w:lvlText w:val=""/>
      <w:lvlJc w:val="left"/>
      <w:pPr>
        <w:tabs>
          <w:tab w:val="num" w:pos="3957"/>
        </w:tabs>
        <w:ind w:left="3957" w:hanging="360"/>
      </w:pPr>
      <w:rPr>
        <w:rFonts w:ascii="Symbol" w:hAnsi="Symbol" w:hint="default"/>
      </w:rPr>
    </w:lvl>
    <w:lvl w:ilvl="4" w:tplc="8D521FBE" w:tentative="1">
      <w:start w:val="1"/>
      <w:numFmt w:val="bullet"/>
      <w:lvlText w:val="o"/>
      <w:lvlJc w:val="left"/>
      <w:pPr>
        <w:tabs>
          <w:tab w:val="num" w:pos="4677"/>
        </w:tabs>
        <w:ind w:left="4677" w:hanging="360"/>
      </w:pPr>
      <w:rPr>
        <w:rFonts w:ascii="Courier New" w:hAnsi="Courier New" w:cs="Courier New" w:hint="default"/>
      </w:rPr>
    </w:lvl>
    <w:lvl w:ilvl="5" w:tplc="1BDE9248" w:tentative="1">
      <w:start w:val="1"/>
      <w:numFmt w:val="bullet"/>
      <w:lvlText w:val=""/>
      <w:lvlJc w:val="left"/>
      <w:pPr>
        <w:tabs>
          <w:tab w:val="num" w:pos="5397"/>
        </w:tabs>
        <w:ind w:left="5397" w:hanging="360"/>
      </w:pPr>
      <w:rPr>
        <w:rFonts w:ascii="Wingdings" w:hAnsi="Wingdings" w:hint="default"/>
      </w:rPr>
    </w:lvl>
    <w:lvl w:ilvl="6" w:tplc="394CA804" w:tentative="1">
      <w:start w:val="1"/>
      <w:numFmt w:val="bullet"/>
      <w:lvlText w:val=""/>
      <w:lvlJc w:val="left"/>
      <w:pPr>
        <w:tabs>
          <w:tab w:val="num" w:pos="6117"/>
        </w:tabs>
        <w:ind w:left="6117" w:hanging="360"/>
      </w:pPr>
      <w:rPr>
        <w:rFonts w:ascii="Symbol" w:hAnsi="Symbol" w:hint="default"/>
      </w:rPr>
    </w:lvl>
    <w:lvl w:ilvl="7" w:tplc="11F0A2F0" w:tentative="1">
      <w:start w:val="1"/>
      <w:numFmt w:val="bullet"/>
      <w:lvlText w:val="o"/>
      <w:lvlJc w:val="left"/>
      <w:pPr>
        <w:tabs>
          <w:tab w:val="num" w:pos="6837"/>
        </w:tabs>
        <w:ind w:left="6837" w:hanging="360"/>
      </w:pPr>
      <w:rPr>
        <w:rFonts w:ascii="Courier New" w:hAnsi="Courier New" w:cs="Courier New" w:hint="default"/>
      </w:rPr>
    </w:lvl>
    <w:lvl w:ilvl="8" w:tplc="401A8612" w:tentative="1">
      <w:start w:val="1"/>
      <w:numFmt w:val="bullet"/>
      <w:lvlText w:val=""/>
      <w:lvlJc w:val="left"/>
      <w:pPr>
        <w:tabs>
          <w:tab w:val="num" w:pos="7557"/>
        </w:tabs>
        <w:ind w:left="7557" w:hanging="360"/>
      </w:pPr>
      <w:rPr>
        <w:rFonts w:ascii="Wingdings" w:hAnsi="Wingdings" w:hint="default"/>
      </w:rPr>
    </w:lvl>
  </w:abstractNum>
  <w:abstractNum w:abstractNumId="19" w15:restartNumberingAfterBreak="0">
    <w:nsid w:val="7C866FC0"/>
    <w:multiLevelType w:val="hybridMultilevel"/>
    <w:tmpl w:val="57EA2900"/>
    <w:lvl w:ilvl="0" w:tplc="09DA2E02">
      <w:start w:val="1"/>
      <w:numFmt w:val="decimal"/>
      <w:pStyle w:val="ATSNumber2"/>
      <w:lvlText w:val="%1."/>
      <w:lvlJc w:val="left"/>
      <w:pPr>
        <w:tabs>
          <w:tab w:val="num" w:pos="720"/>
        </w:tabs>
        <w:ind w:left="720" w:hanging="360"/>
      </w:pPr>
      <w:rPr>
        <w:rFonts w:hint="default"/>
      </w:rPr>
    </w:lvl>
    <w:lvl w:ilvl="1" w:tplc="8A52E2E2" w:tentative="1">
      <w:start w:val="1"/>
      <w:numFmt w:val="lowerLetter"/>
      <w:lvlText w:val="%2."/>
      <w:lvlJc w:val="left"/>
      <w:pPr>
        <w:tabs>
          <w:tab w:val="num" w:pos="1440"/>
        </w:tabs>
        <w:ind w:left="1440" w:hanging="360"/>
      </w:pPr>
    </w:lvl>
    <w:lvl w:ilvl="2" w:tplc="7E445D44" w:tentative="1">
      <w:start w:val="1"/>
      <w:numFmt w:val="lowerRoman"/>
      <w:lvlText w:val="%3."/>
      <w:lvlJc w:val="right"/>
      <w:pPr>
        <w:tabs>
          <w:tab w:val="num" w:pos="2160"/>
        </w:tabs>
        <w:ind w:left="2160" w:hanging="180"/>
      </w:pPr>
    </w:lvl>
    <w:lvl w:ilvl="3" w:tplc="7E48EC7E" w:tentative="1">
      <w:start w:val="1"/>
      <w:numFmt w:val="decimal"/>
      <w:lvlText w:val="%4."/>
      <w:lvlJc w:val="left"/>
      <w:pPr>
        <w:tabs>
          <w:tab w:val="num" w:pos="2880"/>
        </w:tabs>
        <w:ind w:left="2880" w:hanging="360"/>
      </w:pPr>
    </w:lvl>
    <w:lvl w:ilvl="4" w:tplc="5A7CE1EA" w:tentative="1">
      <w:start w:val="1"/>
      <w:numFmt w:val="lowerLetter"/>
      <w:lvlText w:val="%5."/>
      <w:lvlJc w:val="left"/>
      <w:pPr>
        <w:tabs>
          <w:tab w:val="num" w:pos="3600"/>
        </w:tabs>
        <w:ind w:left="3600" w:hanging="360"/>
      </w:pPr>
    </w:lvl>
    <w:lvl w:ilvl="5" w:tplc="8FDC73FC" w:tentative="1">
      <w:start w:val="1"/>
      <w:numFmt w:val="lowerRoman"/>
      <w:lvlText w:val="%6."/>
      <w:lvlJc w:val="right"/>
      <w:pPr>
        <w:tabs>
          <w:tab w:val="num" w:pos="4320"/>
        </w:tabs>
        <w:ind w:left="4320" w:hanging="180"/>
      </w:pPr>
    </w:lvl>
    <w:lvl w:ilvl="6" w:tplc="21EA9700" w:tentative="1">
      <w:start w:val="1"/>
      <w:numFmt w:val="decimal"/>
      <w:lvlText w:val="%7."/>
      <w:lvlJc w:val="left"/>
      <w:pPr>
        <w:tabs>
          <w:tab w:val="num" w:pos="5040"/>
        </w:tabs>
        <w:ind w:left="5040" w:hanging="360"/>
      </w:pPr>
    </w:lvl>
    <w:lvl w:ilvl="7" w:tplc="493835B4" w:tentative="1">
      <w:start w:val="1"/>
      <w:numFmt w:val="lowerLetter"/>
      <w:lvlText w:val="%8."/>
      <w:lvlJc w:val="left"/>
      <w:pPr>
        <w:tabs>
          <w:tab w:val="num" w:pos="5760"/>
        </w:tabs>
        <w:ind w:left="5760" w:hanging="360"/>
      </w:pPr>
    </w:lvl>
    <w:lvl w:ilvl="8" w:tplc="A3547F04" w:tentative="1">
      <w:start w:val="1"/>
      <w:numFmt w:val="lowerRoman"/>
      <w:lvlText w:val="%9."/>
      <w:lvlJc w:val="right"/>
      <w:pPr>
        <w:tabs>
          <w:tab w:val="num" w:pos="6480"/>
        </w:tabs>
        <w:ind w:left="6480" w:hanging="180"/>
      </w:pPr>
    </w:lvl>
  </w:abstractNum>
  <w:num w:numId="1" w16cid:durableId="612828185">
    <w:abstractNumId w:val="9"/>
  </w:num>
  <w:num w:numId="2" w16cid:durableId="1172182680">
    <w:abstractNumId w:val="7"/>
  </w:num>
  <w:num w:numId="3" w16cid:durableId="54817542">
    <w:abstractNumId w:val="6"/>
  </w:num>
  <w:num w:numId="4" w16cid:durableId="492335548">
    <w:abstractNumId w:val="5"/>
  </w:num>
  <w:num w:numId="5" w16cid:durableId="1263536643">
    <w:abstractNumId w:val="4"/>
  </w:num>
  <w:num w:numId="6" w16cid:durableId="417598808">
    <w:abstractNumId w:val="8"/>
  </w:num>
  <w:num w:numId="7" w16cid:durableId="1408453027">
    <w:abstractNumId w:val="3"/>
  </w:num>
  <w:num w:numId="8" w16cid:durableId="355427346">
    <w:abstractNumId w:val="2"/>
  </w:num>
  <w:num w:numId="9" w16cid:durableId="1337263964">
    <w:abstractNumId w:val="1"/>
  </w:num>
  <w:num w:numId="10" w16cid:durableId="2010716258">
    <w:abstractNumId w:val="0"/>
  </w:num>
  <w:num w:numId="11" w16cid:durableId="1849254067">
    <w:abstractNumId w:val="12"/>
  </w:num>
  <w:num w:numId="12" w16cid:durableId="1504398912">
    <w:abstractNumId w:val="18"/>
  </w:num>
  <w:num w:numId="13" w16cid:durableId="931936001">
    <w:abstractNumId w:val="17"/>
  </w:num>
  <w:num w:numId="14" w16cid:durableId="666640782">
    <w:abstractNumId w:val="14"/>
  </w:num>
  <w:num w:numId="15" w16cid:durableId="546718945">
    <w:abstractNumId w:val="16"/>
  </w:num>
  <w:num w:numId="16" w16cid:durableId="2130468777">
    <w:abstractNumId w:val="11"/>
  </w:num>
  <w:num w:numId="17" w16cid:durableId="983969659">
    <w:abstractNumId w:val="12"/>
  </w:num>
  <w:num w:numId="18" w16cid:durableId="606741470">
    <w:abstractNumId w:val="18"/>
  </w:num>
  <w:num w:numId="19" w16cid:durableId="1070035400">
    <w:abstractNumId w:val="17"/>
  </w:num>
  <w:num w:numId="20" w16cid:durableId="2061828729">
    <w:abstractNumId w:val="19"/>
  </w:num>
  <w:num w:numId="21" w16cid:durableId="1990286083">
    <w:abstractNumId w:val="13"/>
  </w:num>
  <w:num w:numId="22" w16cid:durableId="1244875256">
    <w:abstractNumId w:val="10"/>
  </w:num>
  <w:num w:numId="23" w16cid:durableId="228753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519"/>
    <w:rsid w:val="000D19A3"/>
    <w:rsid w:val="001A5FAE"/>
    <w:rsid w:val="00CC2512"/>
    <w:rsid w:val="00E2551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EF4A6F"/>
  <w15:chartTrackingRefBased/>
  <w15:docId w15:val="{6AA77D54-9C8D-443C-A067-2287ACE11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uiPriority w:val="39"/>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CC2512"/>
    <w:rPr>
      <w:rFonts w:ascii="Arial" w:hAnsi="Arial"/>
      <w:b/>
      <w:i/>
      <w:sz w:val="24"/>
      <w:szCs w:val="22"/>
      <w:lang w:val="en-GB" w:eastAsia="en-GB"/>
    </w:rPr>
  </w:style>
  <w:style w:type="character" w:customStyle="1" w:styleId="ATSNormalChar">
    <w:name w:val="ATS Normal Char"/>
    <w:link w:val="ATSNormal"/>
    <w:locked/>
    <w:rsid w:val="00CC2512"/>
    <w:rPr>
      <w:sz w:val="22"/>
      <w:szCs w:val="24"/>
      <w:lang w:val="en-GB" w:eastAsia="en-GB"/>
    </w:rPr>
  </w:style>
  <w:style w:type="character" w:customStyle="1" w:styleId="cf01">
    <w:name w:val="cf01"/>
    <w:basedOn w:val="Fuentedeprrafopredeter"/>
    <w:rsid w:val="00CC2512"/>
    <w:rPr>
      <w:rFonts w:ascii="Segoe UI" w:hAnsi="Segoe UI" w:cs="Segoe UI" w:hint="default"/>
      <w:sz w:val="18"/>
      <w:szCs w:val="18"/>
    </w:rPr>
  </w:style>
  <w:style w:type="character" w:customStyle="1" w:styleId="field-content">
    <w:name w:val="field-content"/>
    <w:basedOn w:val="Fuentedeprrafopredeter"/>
    <w:rsid w:val="00CC25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nsidc.org/arcticseaicenews/2023/02/antarctic-sea-ice-extent-sets-a-new-record-low/"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https://d.docs.live.net/c8e097952074b3d7/bellingshausen%20emps/total%20sentinel%20assessment/table%20of%20colony%20breaku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0"/>
          <c:order val="0"/>
          <c:tx>
            <c:v>partial</c:v>
          </c:tx>
          <c:spPr>
            <a:solidFill>
              <a:srgbClr val="FFC000"/>
            </a:solidFill>
            <a:ln>
              <a:noFill/>
            </a:ln>
            <a:effectLst/>
          </c:spPr>
          <c:invertIfNegative val="0"/>
          <c:cat>
            <c:numRef>
              <c:f>'[table of colony breakup.xlsx]Export_Output'!$D$77:$H$77</c:f>
              <c:numCache>
                <c:formatCode>General</c:formatCode>
                <c:ptCount val="5"/>
                <c:pt idx="0">
                  <c:v>2018</c:v>
                </c:pt>
                <c:pt idx="1">
                  <c:v>2019</c:v>
                </c:pt>
                <c:pt idx="2">
                  <c:v>2020</c:v>
                </c:pt>
                <c:pt idx="3">
                  <c:v>2021</c:v>
                </c:pt>
                <c:pt idx="4">
                  <c:v>2022</c:v>
                </c:pt>
              </c:numCache>
            </c:numRef>
          </c:cat>
          <c:val>
            <c:numRef>
              <c:f>'[table of colony breakup.xlsx]Export_Output'!$D$79:$H$79</c:f>
              <c:numCache>
                <c:formatCode>General</c:formatCode>
                <c:ptCount val="5"/>
                <c:pt idx="0">
                  <c:v>3</c:v>
                </c:pt>
                <c:pt idx="1">
                  <c:v>0</c:v>
                </c:pt>
                <c:pt idx="2">
                  <c:v>5</c:v>
                </c:pt>
                <c:pt idx="3">
                  <c:v>6</c:v>
                </c:pt>
                <c:pt idx="4">
                  <c:v>6</c:v>
                </c:pt>
              </c:numCache>
            </c:numRef>
          </c:val>
          <c:extLst>
            <c:ext xmlns:c16="http://schemas.microsoft.com/office/drawing/2014/chart" uri="{C3380CC4-5D6E-409C-BE32-E72D297353CC}">
              <c16:uniqueId val="{00000000-FF0F-4761-BA37-ADB9728D55B3}"/>
            </c:ext>
          </c:extLst>
        </c:ser>
        <c:ser>
          <c:idx val="1"/>
          <c:order val="1"/>
          <c:tx>
            <c:v>Total</c:v>
          </c:tx>
          <c:spPr>
            <a:solidFill>
              <a:srgbClr val="C00000"/>
            </a:solidFill>
            <a:ln>
              <a:noFill/>
            </a:ln>
            <a:effectLst/>
          </c:spPr>
          <c:invertIfNegative val="0"/>
          <c:cat>
            <c:numRef>
              <c:f>'[table of colony breakup.xlsx]Export_Output'!$D$77:$H$77</c:f>
              <c:numCache>
                <c:formatCode>General</c:formatCode>
                <c:ptCount val="5"/>
                <c:pt idx="0">
                  <c:v>2018</c:v>
                </c:pt>
                <c:pt idx="1">
                  <c:v>2019</c:v>
                </c:pt>
                <c:pt idx="2">
                  <c:v>2020</c:v>
                </c:pt>
                <c:pt idx="3">
                  <c:v>2021</c:v>
                </c:pt>
                <c:pt idx="4">
                  <c:v>2022</c:v>
                </c:pt>
              </c:numCache>
            </c:numRef>
          </c:cat>
          <c:val>
            <c:numRef>
              <c:f>'[table of colony breakup.xlsx]Export_Output'!$D$78:$H$78</c:f>
              <c:numCache>
                <c:formatCode>General</c:formatCode>
                <c:ptCount val="5"/>
                <c:pt idx="0">
                  <c:v>3</c:v>
                </c:pt>
                <c:pt idx="1">
                  <c:v>3</c:v>
                </c:pt>
                <c:pt idx="2">
                  <c:v>3</c:v>
                </c:pt>
                <c:pt idx="3">
                  <c:v>6</c:v>
                </c:pt>
                <c:pt idx="4">
                  <c:v>13</c:v>
                </c:pt>
              </c:numCache>
            </c:numRef>
          </c:val>
          <c:extLst>
            <c:ext xmlns:c16="http://schemas.microsoft.com/office/drawing/2014/chart" uri="{C3380CC4-5D6E-409C-BE32-E72D297353CC}">
              <c16:uniqueId val="{00000001-FF0F-4761-BA37-ADB9728D55B3}"/>
            </c:ext>
          </c:extLst>
        </c:ser>
        <c:dLbls>
          <c:showLegendKey val="0"/>
          <c:showVal val="0"/>
          <c:showCatName val="0"/>
          <c:showSerName val="0"/>
          <c:showPercent val="0"/>
          <c:showBubbleSize val="0"/>
        </c:dLbls>
        <c:gapWidth val="150"/>
        <c:overlap val="100"/>
        <c:axId val="526579208"/>
        <c:axId val="526581504"/>
      </c:barChart>
      <c:catAx>
        <c:axId val="526579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526581504"/>
        <c:crosses val="autoZero"/>
        <c:auto val="1"/>
        <c:lblAlgn val="ctr"/>
        <c:lblOffset val="100"/>
        <c:noMultiLvlLbl val="0"/>
      </c:catAx>
      <c:valAx>
        <c:axId val="526581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5265792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2437</Words>
  <Characters>13533</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4</cp:revision>
  <cp:lastPrinted>2008-01-22T18:20:00Z</cp:lastPrinted>
  <dcterms:created xsi:type="dcterms:W3CDTF">2022-10-28T13:16:00Z</dcterms:created>
  <dcterms:modified xsi:type="dcterms:W3CDTF">2023-04-18T12:31:00Z</dcterms:modified>
</cp:coreProperties>
</file>