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15 - Top Papers Report</w:t>
      </w:r>
    </w:p>
    <w:p>
      <w:r>
        <w:t>Total papers analyzed: 5781</w:t>
      </w:r>
    </w:p>
    <w:p>
      <w:r>
        <w:t>Papers above threshold: 97</w:t>
      </w:r>
    </w:p>
    <w:p>
      <w:r>
        <w:t>Threshold value: 0.4034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15 Score</w:t>
            </w:r>
          </w:p>
        </w:tc>
      </w:tr>
      <w:tr>
        <w:tc>
          <w:tcPr>
            <w:tcW w:type="dxa" w:w="7200"/>
          </w:tcPr>
          <w:p>
            <w:r>
              <w:t>New methodology for the quantitative assessment of the environmental impacts of the Argentine Antarctic Programme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0.7566</w:t>
            </w:r>
          </w:p>
        </w:tc>
      </w:tr>
      <w:tr>
        <w:tc>
          <w:tcPr>
            <w:tcW w:type="dxa" w:w="7200"/>
          </w:tcPr>
          <w:p>
            <w:r>
              <w:t>Developing an understanding of minor and transitory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0.6726</w:t>
            </w:r>
          </w:p>
        </w:tc>
      </w:tr>
      <w:tr>
        <w:tc>
          <w:tcPr>
            <w:tcW w:type="dxa" w:w="7200"/>
          </w:tcPr>
          <w:p>
            <w:r>
              <w:t>Guidelines for Environmental Review — Experiences From the U.S. Antarctic Program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0.6672</w:t>
            </w:r>
          </w:p>
        </w:tc>
      </w:tr>
      <w:tr>
        <w:tc>
          <w:tcPr>
            <w:tcW w:type="dxa" w:w="7200"/>
          </w:tcPr>
          <w:p>
            <w:r>
              <w:t>Comprehensive Environmental Evaluation (CEE) Follow-up Procedures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Zealand, South Africa</w:t>
            </w:r>
          </w:p>
        </w:tc>
        <w:tc>
          <w:tcPr>
            <w:tcW w:type="dxa" w:w="2160"/>
          </w:tcPr>
          <w:p>
            <w:r>
              <w:t>0.6575</w:t>
            </w:r>
          </w:p>
        </w:tc>
      </w:tr>
      <w:tr>
        <w:tc>
          <w:tcPr>
            <w:tcW w:type="dxa" w:w="7200"/>
          </w:tcPr>
          <w:p>
            <w:r>
              <w:t>Guidelines for Environmental Impact Assessment in Antarctica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0.6573</w:t>
            </w:r>
          </w:p>
        </w:tc>
      </w:tr>
      <w:tr>
        <w:tc>
          <w:tcPr>
            <w:tcW w:type="dxa" w:w="7200"/>
          </w:tcPr>
          <w:p>
            <w:r>
              <w:t>Strategic Environmental Assessment in Antarctica: a 'stepping stone' to Madrid Protocol objectives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0.6570</w:t>
            </w:r>
          </w:p>
        </w:tc>
      </w:tr>
      <w:tr>
        <w:tc>
          <w:tcPr>
            <w:tcW w:type="dxa" w:w="7200"/>
          </w:tcPr>
          <w:p>
            <w:r>
              <w:t>Environmental Field Reviews: Supporting Monitoring Obligations and the Environmental Impact Assessment Feedback Process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0.6506</w:t>
            </w:r>
          </w:p>
        </w:tc>
      </w:tr>
      <w:tr>
        <w:tc>
          <w:tcPr>
            <w:tcW w:type="dxa" w:w="7200"/>
          </w:tcPr>
          <w:p>
            <w:r>
              <w:t>Methodologies for Assessing Cumulative Impacts: A Progress Report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0.6393</w:t>
            </w:r>
          </w:p>
        </w:tc>
      </w:tr>
      <w:tr>
        <w:tc>
          <w:tcPr>
            <w:tcW w:type="dxa" w:w="7200"/>
          </w:tcPr>
          <w:p>
            <w:r>
              <w:t xml:space="preserve">List of Initial Environmental Evaluations (IEE) prepared by Uruguay in 2004 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0.6333</w:t>
            </w:r>
          </w:p>
        </w:tc>
      </w:tr>
      <w:tr>
        <w:tc>
          <w:tcPr>
            <w:tcW w:type="dxa" w:w="7200"/>
          </w:tcPr>
          <w:p>
            <w:r>
              <w:t>EIA Field Reviews of Science, Operations, and Camps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0.6238</w:t>
            </w:r>
          </w:p>
        </w:tc>
      </w:tr>
      <w:tr>
        <w:tc>
          <w:tcPr>
            <w:tcW w:type="dxa" w:w="7200"/>
          </w:tcPr>
          <w:p>
            <w:r>
              <w:t>Resolution XXX (2005) - Practical Guidelines for Developing and Designing Environmental Monitoring Programs in Antarctica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ATS</w:t>
            </w:r>
          </w:p>
        </w:tc>
        <w:tc>
          <w:tcPr>
            <w:tcW w:type="dxa" w:w="2160"/>
          </w:tcPr>
          <w:p>
            <w:r>
              <w:t>0.6208</w:t>
            </w:r>
          </w:p>
        </w:tc>
      </w:tr>
      <w:tr>
        <w:tc>
          <w:tcPr>
            <w:tcW w:type="dxa" w:w="7200"/>
          </w:tcPr>
          <w:p>
            <w:r>
              <w:t>An analysis of Initial Environmental Evaluations (IEES)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0.5987</w:t>
            </w:r>
          </w:p>
        </w:tc>
      </w:tr>
      <w:tr>
        <w:tc>
          <w:tcPr>
            <w:tcW w:type="dxa" w:w="7200"/>
          </w:tcPr>
          <w:p>
            <w:r>
              <w:t>Development of environmental data services to inform the Environmental Impact Assessment (EIA) process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0.5955</w:t>
            </w:r>
          </w:p>
        </w:tc>
      </w:tr>
      <w:tr>
        <w:tc>
          <w:tcPr>
            <w:tcW w:type="dxa" w:w="7200"/>
          </w:tcPr>
          <w:p>
            <w:r>
              <w:t>Guidelines on Environmental Impact Assessment Procedures in Antarctica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0.5899</w:t>
            </w:r>
          </w:p>
        </w:tc>
      </w:tr>
      <w:tr>
        <w:tc>
          <w:tcPr>
            <w:tcW w:type="dxa" w:w="7200"/>
          </w:tcPr>
          <w:p>
            <w:r>
              <w:t>Follow-Up of Comprehensive Environmental Evaluations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0.5877</w:t>
            </w:r>
          </w:p>
        </w:tc>
      </w:tr>
      <w:tr>
        <w:tc>
          <w:tcPr>
            <w:tcW w:type="dxa" w:w="7200"/>
          </w:tcPr>
          <w:p>
            <w:r>
              <w:t>Environmental issues related to the practicality of repair or remediation of environmental damage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0.5774</w:t>
            </w:r>
          </w:p>
        </w:tc>
      </w:tr>
      <w:tr>
        <w:tc>
          <w:tcPr>
            <w:tcW w:type="dxa" w:w="7200"/>
          </w:tcPr>
          <w:p>
            <w:r>
              <w:t>Methodology for implementation of activities for which a CEE has been prepared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0.5757</w:t>
            </w:r>
          </w:p>
        </w:tc>
      </w:tr>
      <w:tr>
        <w:tc>
          <w:tcPr>
            <w:tcW w:type="dxa" w:w="7200"/>
          </w:tcPr>
          <w:p>
            <w:r>
              <w:t>Cumulative Impact Assessment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0.5490</w:t>
            </w:r>
          </w:p>
        </w:tc>
      </w:tr>
      <w:tr>
        <w:tc>
          <w:tcPr>
            <w:tcW w:type="dxa" w:w="7200"/>
          </w:tcPr>
          <w:p>
            <w:r>
              <w:t>Clean Up of Thala Valley Waste Disposal Site near Casey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0.5435</w:t>
            </w:r>
          </w:p>
        </w:tc>
      </w:tr>
      <w:tr>
        <w:tc>
          <w:tcPr>
            <w:tcW w:type="dxa" w:w="7200"/>
          </w:tcPr>
          <w:p>
            <w:r>
              <w:t>Thala Valley Waste Removal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0.5432</w:t>
            </w:r>
          </w:p>
        </w:tc>
      </w:tr>
      <w:tr>
        <w:tc>
          <w:tcPr>
            <w:tcW w:type="dxa" w:w="7200"/>
          </w:tcPr>
          <w:p>
            <w:r>
              <w:t>”Practical Guidelines for Developing and Designing Environmental Monitoring Programmes in Antarctica”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0.5419</w:t>
            </w:r>
          </w:p>
        </w:tc>
      </w:tr>
      <w:tr>
        <w:tc>
          <w:tcPr>
            <w:tcW w:type="dxa" w:w="7200"/>
          </w:tcPr>
          <w:p>
            <w:r>
              <w:t>Environmental Aspects and Impacts of Tourism and Non-governmental Activities in Antarctica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0.5417</w:t>
            </w:r>
          </w:p>
        </w:tc>
      </w:tr>
      <w:tr>
        <w:tc>
          <w:tcPr>
            <w:tcW w:type="dxa" w:w="7200"/>
          </w:tcPr>
          <w:p>
            <w:r>
              <w:t>Towards adaptive and sustainable management of Antarctic tourism: Monitoring as a key tool for decision-making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Ecuador, Spain, United States</w:t>
            </w:r>
          </w:p>
        </w:tc>
        <w:tc>
          <w:tcPr>
            <w:tcW w:type="dxa" w:w="2160"/>
          </w:tcPr>
          <w:p>
            <w:r>
              <w:t>0.5404</w:t>
            </w:r>
          </w:p>
        </w:tc>
      </w:tr>
      <w:tr>
        <w:tc>
          <w:tcPr>
            <w:tcW w:type="dxa" w:w="7200"/>
          </w:tcPr>
          <w:p>
            <w:r>
              <w:t>Resolution XXX (2005) - Updating of Guidelines for Environmental Impact Assessment in Antarctica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ATS</w:t>
            </w:r>
          </w:p>
        </w:tc>
        <w:tc>
          <w:tcPr>
            <w:tcW w:type="dxa" w:w="2160"/>
          </w:tcPr>
          <w:p>
            <w:r>
              <w:t>0.5377</w:t>
            </w:r>
          </w:p>
        </w:tc>
      </w:tr>
      <w:tr>
        <w:tc>
          <w:tcPr>
            <w:tcW w:type="dxa" w:w="7200"/>
          </w:tcPr>
          <w:p>
            <w:r>
              <w:t>Australia’s Cleaner Antarctica Strategy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0.5349</w:t>
            </w:r>
          </w:p>
        </w:tc>
      </w:tr>
      <w:tr>
        <w:tc>
          <w:tcPr>
            <w:tcW w:type="dxa" w:w="7200"/>
          </w:tcPr>
          <w:p>
            <w:r>
              <w:t>Examples to illustrate key environmental issues related to the practicality of repair or remediation of environmental damage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0.5338</w:t>
            </w:r>
          </w:p>
        </w:tc>
      </w:tr>
      <w:tr>
        <w:tc>
          <w:tcPr>
            <w:tcW w:type="dxa" w:w="7200"/>
          </w:tcPr>
          <w:p>
            <w:r>
              <w:t>ISO 14001 Environmental Management System The New Zealand Antarctic Institute Experience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0.5333</w:t>
            </w:r>
          </w:p>
        </w:tc>
      </w:tr>
      <w:tr>
        <w:tc>
          <w:tcPr>
            <w:tcW w:type="dxa" w:w="7200"/>
          </w:tcPr>
          <w:p>
            <w:r>
              <w:t>Elements for the interpretation of Environmental Impact Assessment procedures established in Annex I of the Madrid Protocol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0.5283</w:t>
            </w:r>
          </w:p>
        </w:tc>
      </w:tr>
      <w:tr>
        <w:tc>
          <w:tcPr>
            <w:tcW w:type="dxa" w:w="7200"/>
          </w:tcPr>
          <w:p>
            <w:r>
              <w:t xml:space="preserve"> Development of environmental quality standards for the management of contaminated sites in Antarctica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0.5241</w:t>
            </w:r>
          </w:p>
        </w:tc>
      </w:tr>
      <w:tr>
        <w:tc>
          <w:tcPr>
            <w:tcW w:type="dxa" w:w="7200"/>
          </w:tcPr>
          <w:p>
            <w:r>
              <w:t>Monitoring of environmental impacts of scientific activities and operations in Antarctica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0.5191</w:t>
            </w:r>
          </w:p>
        </w:tc>
      </w:tr>
      <w:tr>
        <w:tc>
          <w:tcPr>
            <w:tcW w:type="dxa" w:w="7200"/>
          </w:tcPr>
          <w:p>
            <w:r>
              <w:t>Peruvian Activities bearing on Compliance with the Antarctic Treaty Protocol on Emvironmental Matters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0.5181</w:t>
            </w:r>
          </w:p>
        </w:tc>
      </w:tr>
      <w:tr>
        <w:tc>
          <w:tcPr>
            <w:tcW w:type="dxa" w:w="7200"/>
          </w:tcPr>
          <w:p>
            <w:r>
              <w:t>Possible guidance material to assist Parties to take account of wilderness values when undertaking environmental impact assessments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0.5161</w:t>
            </w:r>
          </w:p>
        </w:tc>
      </w:tr>
      <w:tr>
        <w:tc>
          <w:tcPr>
            <w:tcW w:type="dxa" w:w="7200"/>
          </w:tcPr>
          <w:p>
            <w:r>
              <w:t>Implementation of the Protocol on Environmental Protection to the Antarctic Treaty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0.5144</w:t>
            </w:r>
          </w:p>
        </w:tc>
      </w:tr>
      <w:tr>
        <w:tc>
          <w:tcPr>
            <w:tcW w:type="dxa" w:w="7200"/>
          </w:tcPr>
          <w:p>
            <w:r>
              <w:t>Measures adopted in compliance with the Protocol on Environmental Protection to the Antarctic Treaty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0.5109</w:t>
            </w:r>
          </w:p>
        </w:tc>
      </w:tr>
      <w:tr>
        <w:tc>
          <w:tcPr>
            <w:tcW w:type="dxa" w:w="7200"/>
          </w:tcPr>
          <w:p>
            <w:r>
              <w:t>The Environmental Impact Assessment Feedback Process: Review of Project IceCube (2004 CEE)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0.5096</w:t>
            </w:r>
          </w:p>
        </w:tc>
      </w:tr>
      <w:tr>
        <w:tc>
          <w:tcPr>
            <w:tcW w:type="dxa" w:w="7200"/>
          </w:tcPr>
          <w:p>
            <w:r>
              <w:t>Recent Monitoring and EIA Initiatives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0.5091</w:t>
            </w:r>
          </w:p>
        </w:tc>
      </w:tr>
      <w:tr>
        <w:tc>
          <w:tcPr>
            <w:tcW w:type="dxa" w:w="7200"/>
          </w:tcPr>
          <w:p>
            <w:r>
              <w:t>The historical development of McMurdo Station, Antarctica, An environmental perspective.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0.5080</w:t>
            </w:r>
          </w:p>
        </w:tc>
      </w:tr>
      <w:tr>
        <w:tc>
          <w:tcPr>
            <w:tcW w:type="dxa" w:w="7200"/>
          </w:tcPr>
          <w:p>
            <w:r>
              <w:t>Davis Aerodrome Project: Decision by Australia not to proceed, and knowledge gained of the Vestfold Hills environment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0.5075</w:t>
            </w:r>
          </w:p>
        </w:tc>
      </w:tr>
      <w:tr>
        <w:tc>
          <w:tcPr>
            <w:tcW w:type="dxa" w:w="7200"/>
          </w:tcPr>
          <w:p>
            <w:r>
              <w:t>Interministerial commission for the resources of the sea, Brazilian Antarctic Program: Application and implementation of EIA Procedures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0.5071</w:t>
            </w:r>
          </w:p>
        </w:tc>
      </w:tr>
      <w:tr>
        <w:tc>
          <w:tcPr>
            <w:tcW w:type="dxa" w:w="7200"/>
          </w:tcPr>
          <w:p>
            <w:r>
              <w:t>Progress report of the CEP Intersessional Contact Group on Environmental Monitoring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0.4952</w:t>
            </w:r>
          </w:p>
        </w:tc>
      </w:tr>
      <w:tr>
        <w:tc>
          <w:tcPr>
            <w:tcW w:type="dxa" w:w="7200"/>
          </w:tcPr>
          <w:p>
            <w:r>
              <w:t>Annual list of Initial Environmental Evaluations (IEE) and Comprehensive Environmental Evaluations (CEE) calendar year 2003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0.4935</w:t>
            </w:r>
          </w:p>
        </w:tc>
      </w:tr>
      <w:tr>
        <w:tc>
          <w:tcPr>
            <w:tcW w:type="dxa" w:w="7200"/>
          </w:tcPr>
          <w:p>
            <w:r>
              <w:t>Assessment, monitoring and remediation of old Antarctic waste disposal sites: the Thala Valley example at Casey station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0.4933</w:t>
            </w:r>
          </w:p>
        </w:tc>
      </w:tr>
      <w:tr>
        <w:tc>
          <w:tcPr>
            <w:tcW w:type="dxa" w:w="7200"/>
          </w:tcPr>
          <w:p>
            <w:r>
              <w:t>Talos Dome Ice core project (TDICE): Information note for Environmental Evaluation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0.4861</w:t>
            </w:r>
          </w:p>
        </w:tc>
      </w:tr>
      <w:tr>
        <w:tc>
          <w:tcPr>
            <w:tcW w:type="dxa" w:w="7200"/>
          </w:tcPr>
          <w:p>
            <w:r>
              <w:t>Minimising the environmental impacts of the 35th Antarctic Treaty Consultative Meeting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0.4837</w:t>
            </w:r>
          </w:p>
        </w:tc>
      </w:tr>
      <w:tr>
        <w:tc>
          <w:tcPr>
            <w:tcW w:type="dxa" w:w="7200"/>
          </w:tcPr>
          <w:p>
            <w:r>
              <w:t>Comprehensive Environmental Evaluation: further initiatives in implementation methodology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Zealand, South Africa</w:t>
            </w:r>
          </w:p>
        </w:tc>
        <w:tc>
          <w:tcPr>
            <w:tcW w:type="dxa" w:w="2160"/>
          </w:tcPr>
          <w:p>
            <w:r>
              <w:t>0.4829</w:t>
            </w:r>
          </w:p>
        </w:tc>
      </w:tr>
      <w:tr>
        <w:tc>
          <w:tcPr>
            <w:tcW w:type="dxa" w:w="7200"/>
          </w:tcPr>
          <w:p>
            <w:r>
              <w:t>Biological Monitoring of Human Impacts in the Antarctic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0.4786</w:t>
            </w:r>
          </w:p>
        </w:tc>
      </w:tr>
      <w:tr>
        <w:tc>
          <w:tcPr>
            <w:tcW w:type="dxa" w:w="7200"/>
          </w:tcPr>
          <w:p>
            <w:r>
              <w:t>Monitoring the impacts of human activity in Antarctica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0.4774</w:t>
            </w:r>
          </w:p>
        </w:tc>
      </w:tr>
      <w:tr>
        <w:tc>
          <w:tcPr>
            <w:tcW w:type="dxa" w:w="7200"/>
          </w:tcPr>
          <w:p>
            <w:r>
              <w:t>Environmental Impact Assessment - The Role of EIA Guidelines in Understanding "Minor" and "Transitory"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0.4756</w:t>
            </w:r>
          </w:p>
        </w:tc>
      </w:tr>
      <w:tr>
        <w:tc>
          <w:tcPr>
            <w:tcW w:type="dxa" w:w="7200"/>
          </w:tcPr>
          <w:p>
            <w:r>
              <w:t>Environmental Monitoring and Reporting. Report of the Intersessional ContactGroup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0.4728</w:t>
            </w:r>
          </w:p>
        </w:tc>
      </w:tr>
      <w:tr>
        <w:tc>
          <w:tcPr>
            <w:tcW w:type="dxa" w:w="7200"/>
          </w:tcPr>
          <w:p>
            <w:r>
              <w:t>Resolution XXX (2005) - Environmental Impact Assessment: Circulation of Information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ATS</w:t>
            </w:r>
          </w:p>
        </w:tc>
        <w:tc>
          <w:tcPr>
            <w:tcW w:type="dxa" w:w="2160"/>
          </w:tcPr>
          <w:p>
            <w:r>
              <w:t>0.4723</w:t>
            </w:r>
          </w:p>
        </w:tc>
      </w:tr>
      <w:tr>
        <w:tc>
          <w:tcPr>
            <w:tcW w:type="dxa" w:w="7200"/>
          </w:tcPr>
          <w:p>
            <w:r>
              <w:t>Application of air dispersion modeling for impact assessment of construction/operation activities in Antarctica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Belarus</w:t>
            </w:r>
          </w:p>
        </w:tc>
        <w:tc>
          <w:tcPr>
            <w:tcW w:type="dxa" w:w="2160"/>
          </w:tcPr>
          <w:p>
            <w:r>
              <w:t>0.4690</w:t>
            </w:r>
          </w:p>
        </w:tc>
      </w:tr>
      <w:tr>
        <w:tc>
          <w:tcPr>
            <w:tcW w:type="dxa" w:w="7200"/>
          </w:tcPr>
          <w:p>
            <w:r>
              <w:t>Repair or Remediation of Environmental Damage: Report of the CEP intersessional contact group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0.4666</w:t>
            </w:r>
          </w:p>
        </w:tc>
      </w:tr>
      <w:tr>
        <w:tc>
          <w:tcPr>
            <w:tcW w:type="dxa" w:w="7200"/>
          </w:tcPr>
          <w:p>
            <w:r>
              <w:t>Tourism monitoring in Antarctica - Development of a concept for the analysis of the impacts of tourism on the assets to be protected in the Antarctic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0.4659</w:t>
            </w:r>
          </w:p>
        </w:tc>
      </w:tr>
      <w:tr>
        <w:tc>
          <w:tcPr>
            <w:tcW w:type="dxa" w:w="7200"/>
          </w:tcPr>
          <w:p>
            <w:r>
              <w:t>Initial Environmental Evaluation law-Racovita Base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0.4627</w:t>
            </w:r>
          </w:p>
        </w:tc>
      </w:tr>
      <w:tr>
        <w:tc>
          <w:tcPr>
            <w:tcW w:type="dxa" w:w="7200"/>
          </w:tcPr>
          <w:p>
            <w:r>
              <w:t>IEE or CEE: which one to choose?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Belgium</w:t>
            </w:r>
          </w:p>
        </w:tc>
        <w:tc>
          <w:tcPr>
            <w:tcW w:type="dxa" w:w="2160"/>
          </w:tcPr>
          <w:p>
            <w:r>
              <w:t>0.4624</w:t>
            </w:r>
          </w:p>
        </w:tc>
      </w:tr>
      <w:tr>
        <w:tc>
          <w:tcPr>
            <w:tcW w:type="dxa" w:w="7200"/>
          </w:tcPr>
          <w:p>
            <w:r>
              <w:t xml:space="preserve">The retrospective modeling as an approach to cumulative impacts assessment due to operation of scientific stations in the Antarctic 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Belarus</w:t>
            </w:r>
          </w:p>
        </w:tc>
        <w:tc>
          <w:tcPr>
            <w:tcW w:type="dxa" w:w="2160"/>
          </w:tcPr>
          <w:p>
            <w:r>
              <w:t>0.4622</w:t>
            </w:r>
          </w:p>
        </w:tc>
      </w:tr>
      <w:tr>
        <w:tc>
          <w:tcPr>
            <w:tcW w:type="dxa" w:w="7200"/>
          </w:tcPr>
          <w:p>
            <w:r>
              <w:t>Terms of Reference of the Initial Environmental Evaluation (IEE): Reconstruction and Operation of Ferraz Station (Admiralty Bay, Antarctica)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0.4620</w:t>
            </w:r>
          </w:p>
        </w:tc>
      </w:tr>
      <w:tr>
        <w:tc>
          <w:tcPr>
            <w:tcW w:type="dxa" w:w="7200"/>
          </w:tcPr>
          <w:p>
            <w:r>
              <w:t>Initial Environmental Evaluation. Law-Racovita Base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0.4609</w:t>
            </w:r>
          </w:p>
        </w:tc>
      </w:tr>
      <w:tr>
        <w:tc>
          <w:tcPr>
            <w:tcW w:type="dxa" w:w="7200"/>
          </w:tcPr>
          <w:p>
            <w:r>
              <w:t xml:space="preserve">Environmental impact assessment on the Padre Balduíno Rambo refuge's dismantlement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0.4594</w:t>
            </w:r>
          </w:p>
        </w:tc>
      </w:tr>
      <w:tr>
        <w:tc>
          <w:tcPr>
            <w:tcW w:type="dxa" w:w="7200"/>
          </w:tcPr>
          <w:p>
            <w:r>
              <w:t>Understanding concepts of Footprint and Wilderness related to protection of the Antarctic environment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0.4580</w:t>
            </w:r>
          </w:p>
        </w:tc>
      </w:tr>
      <w:tr>
        <w:tc>
          <w:tcPr>
            <w:tcW w:type="dxa" w:w="7200"/>
          </w:tcPr>
          <w:p>
            <w:r>
              <w:t>Proposed Long-Term Environmental Monitoring at Bharati Station (LTEM-BS)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0.4549</w:t>
            </w:r>
          </w:p>
        </w:tc>
      </w:tr>
      <w:tr>
        <w:tc>
          <w:tcPr>
            <w:tcW w:type="dxa" w:w="7200"/>
          </w:tcPr>
          <w:p>
            <w:r>
              <w:t>Annual list of Initial Environmental Evaluations (IEE) and Comprehensive Environmental Evaluations (CEE) Calender year 2002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0.4545</w:t>
            </w:r>
          </w:p>
        </w:tc>
      </w:tr>
      <w:tr>
        <w:tc>
          <w:tcPr>
            <w:tcW w:type="dxa" w:w="7200"/>
          </w:tcPr>
          <w:p>
            <w:r>
              <w:t>Environmental monitoring of the reconstruction work of the Brazilian Antarctic Station (2015/16 and 2016/17)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0.4533</w:t>
            </w:r>
          </w:p>
        </w:tc>
      </w:tr>
      <w:tr>
        <w:tc>
          <w:tcPr>
            <w:tcW w:type="dxa" w:w="7200"/>
          </w:tcPr>
          <w:p>
            <w:r>
              <w:t>Practical Biological Indicators of Human Impacts in Antarctica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0.4515</w:t>
            </w:r>
          </w:p>
        </w:tc>
      </w:tr>
      <w:tr>
        <w:tc>
          <w:tcPr>
            <w:tcW w:type="dxa" w:w="7200"/>
          </w:tcPr>
          <w:p>
            <w:r>
              <w:t>Information provision of quantitative assessment of cumulative air impacts in the framework of environmental impact assessment in Antarctica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Belarus</w:t>
            </w:r>
          </w:p>
        </w:tc>
        <w:tc>
          <w:tcPr>
            <w:tcW w:type="dxa" w:w="2160"/>
          </w:tcPr>
          <w:p>
            <w:r>
              <w:t>0.4506</w:t>
            </w:r>
          </w:p>
        </w:tc>
      </w:tr>
      <w:tr>
        <w:tc>
          <w:tcPr>
            <w:tcW w:type="dxa" w:w="7200"/>
          </w:tcPr>
          <w:p>
            <w:r>
              <w:t>Initial Environmental Evaluation for Troll Runway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0.4469</w:t>
            </w:r>
          </w:p>
        </w:tc>
      </w:tr>
      <w:tr>
        <w:tc>
          <w:tcPr>
            <w:tcW w:type="dxa" w:w="7200"/>
          </w:tcPr>
          <w:p>
            <w:r>
              <w:t>Further understanding of the terms 'minor' and 'transitory'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0.4465</w:t>
            </w:r>
          </w:p>
        </w:tc>
      </w:tr>
      <w:tr>
        <w:tc>
          <w:tcPr>
            <w:tcW w:type="dxa" w:w="7200"/>
          </w:tcPr>
          <w:p>
            <w:r>
              <w:t>Cumulative environmental impacts in Antarctica: minimisation and management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0.4461</w:t>
            </w:r>
          </w:p>
        </w:tc>
      </w:tr>
      <w:tr>
        <w:tc>
          <w:tcPr>
            <w:tcW w:type="dxa" w:w="7200"/>
          </w:tcPr>
          <w:p>
            <w:r>
              <w:t>Summary of Environmental Monitoring and Reporting Discussions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0.4460</w:t>
            </w:r>
          </w:p>
        </w:tc>
      </w:tr>
      <w:tr>
        <w:tc>
          <w:tcPr>
            <w:tcW w:type="dxa" w:w="7200"/>
          </w:tcPr>
          <w:p>
            <w:r>
              <w:t>A Monitoring Programme for the Admiralty Bay Antarctic Specially Managed Area (ASMA Nº 1)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Brazil, Ecuador, Peru</w:t>
            </w:r>
          </w:p>
        </w:tc>
        <w:tc>
          <w:tcPr>
            <w:tcW w:type="dxa" w:w="2160"/>
          </w:tcPr>
          <w:p>
            <w:r>
              <w:t>0.4455</w:t>
            </w:r>
          </w:p>
        </w:tc>
      </w:tr>
      <w:tr>
        <w:tc>
          <w:tcPr>
            <w:tcW w:type="dxa" w:w="7200"/>
          </w:tcPr>
          <w:p>
            <w:r>
              <w:t>Cumulative environmental impacts in Antarctica: minimisation and management full report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0.4454</w:t>
            </w:r>
          </w:p>
        </w:tc>
      </w:tr>
      <w:tr>
        <w:tc>
          <w:tcPr>
            <w:tcW w:type="dxa" w:w="7200"/>
          </w:tcPr>
          <w:p>
            <w:r>
              <w:t>Environmental Impact Assessment for Antarctic tourist activities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0.4426</w:t>
            </w:r>
          </w:p>
        </w:tc>
      </w:tr>
      <w:tr>
        <w:tc>
          <w:tcPr>
            <w:tcW w:type="dxa" w:w="7200"/>
          </w:tcPr>
          <w:p>
            <w:r>
              <w:t>An Environmental Management System for the Brazilian Antarctic Station “Comandante Ferraz”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0.4423</w:t>
            </w:r>
          </w:p>
        </w:tc>
      </w:tr>
      <w:tr>
        <w:tc>
          <w:tcPr>
            <w:tcW w:type="dxa" w:w="7200"/>
          </w:tcPr>
          <w:p>
            <w:r>
              <w:t>A description of Norwegian procedures developed in accordance with Article 1 of Annex I to the Protocol on Environmental Protection to the Antarctic Treaty and Norwgian regulations relating to protection of the environment in Antarctica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0.4389</w:t>
            </w:r>
          </w:p>
        </w:tc>
      </w:tr>
      <w:tr>
        <w:tc>
          <w:tcPr>
            <w:tcW w:type="dxa" w:w="7200"/>
          </w:tcPr>
          <w:p>
            <w:r>
              <w:t>Tourism monitoring in Antarctica – Report on the progress in developing a concept for the analysis of the impacts of tourism on the assets to be protected in the Antarctic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0.4355</w:t>
            </w:r>
          </w:p>
        </w:tc>
      </w:tr>
      <w:tr>
        <w:tc>
          <w:tcPr>
            <w:tcW w:type="dxa" w:w="7200"/>
          </w:tcPr>
          <w:p>
            <w:r>
              <w:t>On the issue of developing regulatory and methodological provision of the reduction of air pollutant emission sources impact on the Antarctic environment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Belarus</w:t>
            </w:r>
          </w:p>
        </w:tc>
        <w:tc>
          <w:tcPr>
            <w:tcW w:type="dxa" w:w="2160"/>
          </w:tcPr>
          <w:p>
            <w:r>
              <w:t>0.4354</w:t>
            </w:r>
          </w:p>
        </w:tc>
      </w:tr>
      <w:tr>
        <w:tc>
          <w:tcPr>
            <w:tcW w:type="dxa" w:w="7200"/>
          </w:tcPr>
          <w:p>
            <w:r>
              <w:t>An Antarctic Clean-Up Manual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United Kingdom</w:t>
            </w:r>
          </w:p>
        </w:tc>
        <w:tc>
          <w:tcPr>
            <w:tcW w:type="dxa" w:w="2160"/>
          </w:tcPr>
          <w:p>
            <w:r>
              <w:t>0.4354</w:t>
            </w:r>
          </w:p>
        </w:tc>
      </w:tr>
      <w:tr>
        <w:tc>
          <w:tcPr>
            <w:tcW w:type="dxa" w:w="7200"/>
          </w:tcPr>
          <w:p>
            <w:r>
              <w:t xml:space="preserve">Update and CEE Compliance Report: Rothera Wharf Reconstruction and Coastal Stabilisation Project 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0.4318</w:t>
            </w:r>
          </w:p>
        </w:tc>
      </w:tr>
      <w:tr>
        <w:tc>
          <w:tcPr>
            <w:tcW w:type="dxa" w:w="7200"/>
          </w:tcPr>
          <w:p>
            <w:r>
              <w:t>Antarctic Strategic Environmental Assessment: Application to the Growing Antarctic Tourism Industry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0.4315</w:t>
            </w:r>
          </w:p>
        </w:tc>
      </w:tr>
      <w:tr>
        <w:tc>
          <w:tcPr>
            <w:tcW w:type="dxa" w:w="7200"/>
          </w:tcPr>
          <w:p>
            <w:r>
              <w:t xml:space="preserve">State of Japanese Environmental Management in Antarctica, with reference to the practices of other National Antarctic Programmes 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0.4281</w:t>
            </w:r>
          </w:p>
        </w:tc>
      </w:tr>
      <w:tr>
        <w:tc>
          <w:tcPr>
            <w:tcW w:type="dxa" w:w="7200"/>
          </w:tcPr>
          <w:p>
            <w:r>
              <w:t>The Australian Antarctic Division’s Environmental Management System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0.4242</w:t>
            </w:r>
          </w:p>
        </w:tc>
      </w:tr>
      <w:tr>
        <w:tc>
          <w:tcPr>
            <w:tcW w:type="dxa" w:w="7200"/>
          </w:tcPr>
          <w:p>
            <w:r>
              <w:t>Antarctic Environmental Monitoring Centre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0.4238</w:t>
            </w:r>
          </w:p>
        </w:tc>
      </w:tr>
      <w:tr>
        <w:tc>
          <w:tcPr>
            <w:tcW w:type="dxa" w:w="7200"/>
          </w:tcPr>
          <w:p>
            <w:r>
              <w:t>A framework for analysing and managing non-native species risks in Antarctica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0.4236</w:t>
            </w:r>
          </w:p>
        </w:tc>
      </w:tr>
      <w:tr>
        <w:tc>
          <w:tcPr>
            <w:tcW w:type="dxa" w:w="7200"/>
          </w:tcPr>
          <w:p>
            <w:r>
              <w:t>Repair or Remediation of Environmental Damage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0.4228</w:t>
            </w:r>
          </w:p>
        </w:tc>
      </w:tr>
      <w:tr>
        <w:tc>
          <w:tcPr>
            <w:tcW w:type="dxa" w:w="7200"/>
          </w:tcPr>
          <w:p>
            <w:r>
              <w:t>Offer of representative site for environmental monitoring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China, Russian Federation</w:t>
            </w:r>
          </w:p>
        </w:tc>
        <w:tc>
          <w:tcPr>
            <w:tcW w:type="dxa" w:w="2160"/>
          </w:tcPr>
          <w:p>
            <w:r>
              <w:t>0.4204</w:t>
            </w:r>
          </w:p>
        </w:tc>
      </w:tr>
      <w:tr>
        <w:tc>
          <w:tcPr>
            <w:tcW w:type="dxa" w:w="7200"/>
          </w:tcPr>
          <w:p>
            <w:r>
              <w:t>Report of the ICG Established to Update the ‘Guidelines for Environmental Impact Assessment in Antarctica’ (1999)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0.4203</w:t>
            </w:r>
          </w:p>
        </w:tc>
      </w:tr>
      <w:tr>
        <w:tc>
          <w:tcPr>
            <w:tcW w:type="dxa" w:w="7200"/>
          </w:tcPr>
          <w:p>
            <w:r>
              <w:t>Environmental monitoring: an international framework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Netherlands, France, Belgium</w:t>
            </w:r>
          </w:p>
        </w:tc>
        <w:tc>
          <w:tcPr>
            <w:tcW w:type="dxa" w:w="2160"/>
          </w:tcPr>
          <w:p>
            <w:r>
              <w:t>0.4201</w:t>
            </w:r>
          </w:p>
        </w:tc>
      </w:tr>
      <w:tr>
        <w:tc>
          <w:tcPr>
            <w:tcW w:type="dxa" w:w="7200"/>
          </w:tcPr>
          <w:p>
            <w:r>
              <w:t>A tool to support regional-scale environmental management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0.4180</w:t>
            </w:r>
          </w:p>
        </w:tc>
      </w:tr>
      <w:tr>
        <w:tc>
          <w:tcPr>
            <w:tcW w:type="dxa" w:w="7200"/>
          </w:tcPr>
          <w:p>
            <w:r>
              <w:t>First meeting of experts on environmental monitoring in Antarctica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0.4170</w:t>
            </w:r>
          </w:p>
        </w:tc>
      </w:tr>
      <w:tr>
        <w:tc>
          <w:tcPr>
            <w:tcW w:type="dxa" w:w="7200"/>
          </w:tcPr>
          <w:p>
            <w:r>
              <w:t>Progress report on the Andrill draft CEE and an outline of the process and timeline for the completion of the final CEE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0.4166</w:t>
            </w:r>
          </w:p>
        </w:tc>
      </w:tr>
      <w:tr>
        <w:tc>
          <w:tcPr>
            <w:tcW w:type="dxa" w:w="7200"/>
          </w:tcPr>
          <w:p>
            <w:r>
              <w:t>The Initial Environmental Evaluation for the construction of a new Garage for the Inland Traverse Vehicles in Zhongshan Station, Larsemann Hills, East Antarctica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0.4151</w:t>
            </w:r>
          </w:p>
        </w:tc>
      </w:tr>
      <w:tr>
        <w:tc>
          <w:tcPr>
            <w:tcW w:type="dxa" w:w="7200"/>
          </w:tcPr>
          <w:p>
            <w:r>
              <w:t>Research projects in order to implement the approvals procedure of the Act implementing the Environmental Protection Protocol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0.4142</w:t>
            </w:r>
          </w:p>
        </w:tc>
      </w:tr>
      <w:tr>
        <w:tc>
          <w:tcPr>
            <w:tcW w:type="dxa" w:w="7200"/>
          </w:tcPr>
          <w:p>
            <w:r>
              <w:t>The development and implementation of an Environmental Health and Safety Management System in the South African National Antarctic Programme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0.4135</w:t>
            </w:r>
          </w:p>
        </w:tc>
      </w:tr>
      <w:tr>
        <w:tc>
          <w:tcPr>
            <w:tcW w:type="dxa" w:w="7200"/>
          </w:tcPr>
          <w:p>
            <w:r>
              <w:t>Antarctic Environmental Impact monitoring programme at World Park Base 1991/92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0.4121</w:t>
            </w:r>
          </w:p>
        </w:tc>
      </w:tr>
      <w:tr>
        <w:tc>
          <w:tcPr>
            <w:tcW w:type="dxa" w:w="7200"/>
          </w:tcPr>
          <w:p>
            <w:r>
              <w:t>Mapping and modelling wilderness values in Antarctica: Contribution to CEP’s work in developing guidance material on wilderness protection using Protocol tools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0.4109</w:t>
            </w:r>
          </w:p>
        </w:tc>
      </w:tr>
      <w:tr>
        <w:tc>
          <w:tcPr>
            <w:tcW w:type="dxa" w:w="7200"/>
          </w:tcPr>
          <w:p>
            <w:r>
              <w:t>Working Paper on an Analysis of IEEs Prepared for Antarctic Operations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0.4083</w:t>
            </w:r>
          </w:p>
        </w:tc>
      </w:tr>
      <w:tr>
        <w:tc>
          <w:tcPr>
            <w:tcW w:type="dxa" w:w="7200"/>
          </w:tcPr>
          <w:p>
            <w:r>
              <w:t xml:space="preserve">Principles underpinning Australia’s approach to Antarctic quarantine management 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0.4046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