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164" w:firstLine="0"/>
        <w:jc w:val="center"/>
        <w:rPr>
          <w:b/>
          <w:color w:val="CC0000"/>
          <w:sz w:val="28"/>
          <w:szCs w:val="28"/>
        </w:rPr>
      </w:pPr>
      <w:r>
        <w:rPr>
          <w:b/>
          <w:color w:val="CC0000"/>
          <w:sz w:val="28"/>
          <w:szCs w:val="28"/>
        </w:rPr>
        <w:t xml:space="preserve">Northeastern University </w:t>
      </w:r>
    </w:p>
    <w:p>
      <w:pPr>
        <w:spacing w:after="0" w:line="259" w:lineRule="auto"/>
        <w:ind w:left="0" w:right="164" w:firstLine="0"/>
        <w:jc w:val="center"/>
        <w:rPr>
          <w:sz w:val="28"/>
          <w:szCs w:val="28"/>
        </w:rPr>
      </w:pPr>
      <w:r>
        <w:rPr>
          <w:sz w:val="28"/>
          <w:szCs w:val="28"/>
        </w:rPr>
        <w:t xml:space="preserve">CS 5100  Foundations of Artificial Intelligence    </w:t>
      </w:r>
    </w:p>
    <w:p>
      <w:pPr>
        <w:pBdr>
          <w:bottom w:val="single" w:color="000000" w:sz="6" w:space="1"/>
        </w:pBdr>
        <w:spacing w:after="0" w:line="259" w:lineRule="auto"/>
        <w:ind w:left="0" w:right="164" w:firstLine="0"/>
        <w:jc w:val="center"/>
        <w:rPr>
          <w:sz w:val="24"/>
          <w:szCs w:val="24"/>
        </w:rPr>
      </w:pPr>
      <w:r>
        <w:rPr>
          <w:b/>
          <w:sz w:val="24"/>
          <w:szCs w:val="24"/>
        </w:rPr>
        <w:t>Homework#4   Assigned: 7/15/20</w:t>
      </w:r>
      <w:r>
        <w:rPr>
          <w:b/>
          <w:sz w:val="24"/>
          <w:szCs w:val="24"/>
        </w:rPr>
        <w:tab/>
      </w:r>
      <w:r>
        <w:rPr>
          <w:b/>
          <w:sz w:val="24"/>
          <w:szCs w:val="24"/>
        </w:rPr>
        <w:t>Due: 7/29/20</w:t>
      </w:r>
      <w:r>
        <w:rPr>
          <w:b/>
          <w:sz w:val="24"/>
          <w:szCs w:val="24"/>
        </w:rPr>
        <w:tab/>
      </w:r>
      <w:r>
        <w:rPr>
          <w:b/>
          <w:sz w:val="24"/>
          <w:szCs w:val="24"/>
        </w:rPr>
        <w:t xml:space="preserve">  </w:t>
      </w:r>
      <w:r>
        <w:rPr>
          <w:sz w:val="24"/>
          <w:szCs w:val="24"/>
        </w:rPr>
        <w:t>[300 points]</w:t>
      </w:r>
    </w:p>
    <w:p>
      <w:pPr>
        <w:spacing w:after="0"/>
        <w:ind w:left="0" w:firstLine="0"/>
        <w:rPr>
          <w:b/>
          <w:i/>
          <w:sz w:val="24"/>
          <w:szCs w:val="24"/>
        </w:rPr>
      </w:pPr>
      <w:r>
        <w:rPr>
          <w:b/>
          <w:i/>
          <w:sz w:val="24"/>
          <w:szCs w:val="24"/>
        </w:rPr>
        <w:t>PART A: Theory and Algorithms</w:t>
      </w:r>
      <w:r>
        <w:rPr>
          <w:b/>
          <w:i/>
          <w:sz w:val="24"/>
          <w:szCs w:val="24"/>
        </w:rPr>
        <w:tab/>
      </w:r>
      <w:r>
        <w:rPr>
          <w:i/>
          <w:sz w:val="24"/>
          <w:szCs w:val="24"/>
        </w:rPr>
        <w:t>[100 points]           *  See PART B Prog Assignment on Page 3</w:t>
      </w:r>
    </w:p>
    <w:p>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w:t>
      </w:r>
    </w:p>
    <w:p>
      <w:pPr>
        <w:spacing w:after="0"/>
        <w:ind w:left="0" w:firstLine="0"/>
        <w:rPr>
          <w:sz w:val="24"/>
          <w:szCs w:val="24"/>
        </w:rPr>
      </w:pPr>
      <w:r>
        <w:rPr>
          <w:sz w:val="24"/>
          <w:szCs w:val="24"/>
        </w:rPr>
        <w:t>Please provide brief but complete explanations, using diagrams where necessary, and suitably using your own words.  While presenting calculations, explain the variables and.</w:t>
      </w:r>
    </w:p>
    <w:p>
      <w:pPr>
        <w:spacing w:after="0"/>
        <w:rPr>
          <w:sz w:val="24"/>
          <w:szCs w:val="24"/>
        </w:rPr>
      </w:pPr>
    </w:p>
    <w:p>
      <w:pPr>
        <w:spacing w:after="0"/>
        <w:rPr>
          <w:sz w:val="24"/>
          <w:szCs w:val="24"/>
        </w:rPr>
      </w:pPr>
      <w:r>
        <w:rPr>
          <w:sz w:val="24"/>
          <w:szCs w:val="24"/>
        </w:rPr>
        <w:t>Study Chapter 11 to 15 (skip 12) per Lecture 4 Topics from Russel AI textbook 3</w:t>
      </w:r>
      <w:r>
        <w:rPr>
          <w:sz w:val="24"/>
          <w:szCs w:val="24"/>
          <w:vertAlign w:val="superscript"/>
        </w:rPr>
        <w:t>rd</w:t>
      </w:r>
      <w:r>
        <w:rPr>
          <w:sz w:val="24"/>
          <w:szCs w:val="24"/>
        </w:rPr>
        <w:t xml:space="preserve"> Edition – selected sections only, plus notes provided. Answer the below:</w:t>
      </w:r>
      <w:r>
        <w:rPr>
          <w:sz w:val="24"/>
          <w:szCs w:val="24"/>
        </w:rPr>
        <w:tab/>
      </w:r>
      <w:r>
        <w:rPr>
          <w:sz w:val="24"/>
          <w:szCs w:val="24"/>
        </w:rPr>
        <w:tab/>
      </w:r>
      <w:r>
        <w:rPr>
          <w:sz w:val="24"/>
          <w:szCs w:val="24"/>
        </w:rPr>
        <w:tab/>
      </w:r>
    </w:p>
    <w:p>
      <w:pPr>
        <w:spacing w:after="0"/>
        <w:rPr>
          <w:sz w:val="24"/>
          <w:szCs w:val="24"/>
        </w:rPr>
      </w:pPr>
    </w:p>
    <w:p>
      <w:pPr>
        <w:pStyle w:val="16"/>
        <w:numPr>
          <w:ilvl w:val="0"/>
          <w:numId w:val="1"/>
        </w:numPr>
        <w:spacing w:after="0"/>
        <w:rPr>
          <w:sz w:val="24"/>
          <w:szCs w:val="24"/>
          <w:highlight w:val="yellow"/>
        </w:rPr>
      </w:pPr>
      <w:r>
        <w:rPr>
          <w:sz w:val="24"/>
          <w:szCs w:val="24"/>
          <w:highlight w:val="yellow"/>
        </w:rPr>
        <w:t>Problem 11.2</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w:t>
      </w:r>
      <w:r>
        <w:rPr>
          <w:sz w:val="22"/>
          <w:highlight w:val="yellow"/>
        </w:rPr>
        <w:t>8 points]</w:t>
      </w:r>
    </w:p>
    <w:p>
      <w:pPr>
        <w:pStyle w:val="16"/>
        <w:numPr>
          <w:ilvl w:val="0"/>
          <w:numId w:val="1"/>
        </w:numPr>
        <w:spacing w:after="0"/>
        <w:rPr>
          <w:sz w:val="24"/>
          <w:szCs w:val="24"/>
          <w:highlight w:val="yellow"/>
        </w:rPr>
      </w:pPr>
      <w:r>
        <w:rPr>
          <w:sz w:val="24"/>
          <w:szCs w:val="24"/>
          <w:highlight w:val="yellow"/>
        </w:rPr>
        <w:t>Problem 11.6</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w:t>
      </w:r>
      <w:r>
        <w:rPr>
          <w:sz w:val="22"/>
          <w:highlight w:val="yellow"/>
        </w:rPr>
        <w:t>12 points]</w:t>
      </w:r>
    </w:p>
    <w:p>
      <w:pPr>
        <w:pStyle w:val="16"/>
        <w:numPr>
          <w:ilvl w:val="0"/>
          <w:numId w:val="1"/>
        </w:numPr>
        <w:spacing w:after="160" w:line="259" w:lineRule="auto"/>
        <w:jc w:val="left"/>
        <w:rPr>
          <w:sz w:val="22"/>
          <w:highlight w:val="yellow"/>
        </w:rPr>
      </w:pPr>
      <w:r>
        <w:rPr>
          <w:sz w:val="22"/>
          <w:highlight w:val="yellow"/>
        </w:rPr>
        <w:t xml:space="preserve">(A) What is </w:t>
      </w:r>
      <w:r>
        <w:rPr>
          <w:b/>
          <w:bCs/>
          <w:sz w:val="22"/>
          <w:highlight w:val="yellow"/>
        </w:rPr>
        <w:t xml:space="preserve">Naïve Bayes </w:t>
      </w:r>
      <w:r>
        <w:rPr>
          <w:sz w:val="22"/>
          <w:highlight w:val="yellow"/>
        </w:rPr>
        <w:t xml:space="preserve">algorithm?  How is it used in AI (examples)?    </w:t>
      </w:r>
      <w:r>
        <w:rPr>
          <w:sz w:val="22"/>
          <w:highlight w:val="yellow"/>
        </w:rPr>
        <w:tab/>
      </w:r>
      <w:r>
        <w:rPr>
          <w:sz w:val="22"/>
          <w:highlight w:val="yellow"/>
        </w:rPr>
        <w:t>[5 Points]</w:t>
      </w:r>
    </w:p>
    <w:p>
      <w:pPr>
        <w:rPr>
          <w:sz w:val="22"/>
          <w:highlight w:val="yellow"/>
        </w:rPr>
      </w:pPr>
      <w:r>
        <w:rPr>
          <w:sz w:val="22"/>
          <w:highlight w:val="yellow"/>
        </w:rPr>
        <w:t>(B) Table 1. Data on customers who purchased a PC at a computer store, showing age group, income, education and whether they purchased a PC earlier.</w:t>
      </w:r>
      <w:r>
        <w:rPr>
          <w:sz w:val="22"/>
          <w:highlight w:val="yellow"/>
        </w:rPr>
        <w:tab/>
      </w:r>
      <w:r>
        <w:rPr>
          <w:sz w:val="22"/>
          <w:highlight w:val="yellow"/>
        </w:rPr>
        <w:tab/>
      </w:r>
      <w:r>
        <w:rPr>
          <w:sz w:val="22"/>
          <w:highlight w:val="yellow"/>
        </w:rPr>
        <w:tab/>
      </w:r>
      <w:r>
        <w:rPr>
          <w:sz w:val="22"/>
          <w:highlight w:val="yellow"/>
        </w:rPr>
        <w:t xml:space="preserve"> [15 Points]</w:t>
      </w:r>
    </w:p>
    <w:tbl>
      <w:tblPr>
        <w:tblStyle w:val="14"/>
        <w:tblW w:w="9720" w:type="dxa"/>
        <w:tblInd w:w="-5" w:type="dxa"/>
        <w:tblLayout w:type="autofit"/>
        <w:tblCellMar>
          <w:top w:w="0" w:type="dxa"/>
          <w:left w:w="108" w:type="dxa"/>
          <w:bottom w:w="0" w:type="dxa"/>
          <w:right w:w="108" w:type="dxa"/>
        </w:tblCellMar>
      </w:tblPr>
      <w:tblGrid>
        <w:gridCol w:w="1660"/>
        <w:gridCol w:w="1321"/>
        <w:gridCol w:w="1869"/>
        <w:gridCol w:w="3340"/>
        <w:gridCol w:w="1530"/>
      </w:tblGrid>
      <w:tr>
        <w:tblPrEx>
          <w:tblCellMar>
            <w:top w:w="0" w:type="dxa"/>
            <w:left w:w="108" w:type="dxa"/>
            <w:bottom w:w="0" w:type="dxa"/>
            <w:right w:w="108" w:type="dxa"/>
          </w:tblCellMar>
        </w:tblPrEx>
        <w:trPr>
          <w:trHeight w:val="300" w:hRule="atLeast"/>
        </w:trPr>
        <w:tc>
          <w:tcPr>
            <w:tcW w:w="16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b/>
                <w:bCs/>
                <w:lang w:bidi="te-IN"/>
              </w:rPr>
            </w:pPr>
            <w:r>
              <w:rPr>
                <w:rFonts w:ascii="Calibri" w:hAnsi="Calibri" w:eastAsia="Times New Roman" w:cs="Times New Roman"/>
                <w:b/>
                <w:bCs/>
                <w:lang w:bidi="te-IN"/>
              </w:rPr>
              <w:t>Age</w:t>
            </w:r>
          </w:p>
        </w:tc>
        <w:tc>
          <w:tcPr>
            <w:tcW w:w="132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b/>
                <w:bCs/>
                <w:lang w:bidi="te-IN"/>
              </w:rPr>
            </w:pPr>
            <w:r>
              <w:rPr>
                <w:rFonts w:ascii="Calibri" w:hAnsi="Calibri" w:eastAsia="Times New Roman" w:cs="Times New Roman"/>
                <w:b/>
                <w:bCs/>
                <w:lang w:bidi="te-IN"/>
              </w:rPr>
              <w:t>Income</w:t>
            </w:r>
          </w:p>
        </w:tc>
        <w:tc>
          <w:tcPr>
            <w:tcW w:w="18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b/>
                <w:bCs/>
                <w:lang w:bidi="te-IN"/>
              </w:rPr>
            </w:pPr>
            <w:r>
              <w:rPr>
                <w:rFonts w:ascii="Calibri" w:hAnsi="Calibri" w:eastAsia="Times New Roman" w:cs="Times New Roman"/>
                <w:b/>
                <w:bCs/>
                <w:lang w:bidi="te-IN"/>
              </w:rPr>
              <w:t>Education</w:t>
            </w:r>
          </w:p>
        </w:tc>
        <w:tc>
          <w:tcPr>
            <w:tcW w:w="33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b/>
                <w:bCs/>
                <w:lang w:bidi="te-IN"/>
              </w:rPr>
            </w:pPr>
            <w:r>
              <w:rPr>
                <w:rFonts w:ascii="Calibri" w:hAnsi="Calibri" w:eastAsia="Times New Roman" w:cs="Times New Roman"/>
                <w:b/>
                <w:bCs/>
                <w:lang w:bidi="te-IN"/>
              </w:rPr>
              <w:t>Prior Purchase</w:t>
            </w:r>
          </w:p>
        </w:tc>
        <w:tc>
          <w:tcPr>
            <w:tcW w:w="153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b/>
                <w:bCs/>
                <w:lang w:bidi="te-IN"/>
              </w:rPr>
            </w:pPr>
            <w:r>
              <w:rPr>
                <w:rFonts w:ascii="Calibri" w:hAnsi="Calibri" w:eastAsia="Times New Roman" w:cs="Times New Roman"/>
                <w:b/>
                <w:bCs/>
                <w:lang w:bidi="te-IN"/>
              </w:rPr>
              <w:t>Buys PC?</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Young adult</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Middle Age</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Low</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Middle Age</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 School</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Senior</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Low</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Young adult</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Medium</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 School</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Senior</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Middle Age</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Medium</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Young adult</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Low</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 School</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Middle Age</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Low</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Young adult</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r>
      <w:tr>
        <w:tblPrEx>
          <w:tblCellMar>
            <w:top w:w="0" w:type="dxa"/>
            <w:left w:w="108" w:type="dxa"/>
            <w:bottom w:w="0" w:type="dxa"/>
            <w:right w:w="108" w:type="dxa"/>
          </w:tblCellMar>
        </w:tblPrEx>
        <w:trPr>
          <w:trHeight w:val="300" w:hRule="atLeast"/>
        </w:trPr>
        <w:tc>
          <w:tcPr>
            <w:tcW w:w="16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Senior</w:t>
            </w:r>
          </w:p>
        </w:tc>
        <w:tc>
          <w:tcPr>
            <w:tcW w:w="132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Medium</w:t>
            </w:r>
          </w:p>
        </w:tc>
        <w:tc>
          <w:tcPr>
            <w:tcW w:w="186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 School</w:t>
            </w:r>
          </w:p>
        </w:tc>
        <w:tc>
          <w:tcPr>
            <w:tcW w:w="33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No</w:t>
            </w:r>
          </w:p>
        </w:tc>
      </w:tr>
    </w:tbl>
    <w:p>
      <w:pPr>
        <w:ind w:left="0" w:firstLine="0"/>
      </w:pPr>
    </w:p>
    <w:p>
      <w:pPr>
        <w:rPr>
          <w:sz w:val="22"/>
        </w:rPr>
      </w:pPr>
      <w:r>
        <w:rPr>
          <w:sz w:val="22"/>
        </w:rPr>
        <w:tab/>
      </w:r>
      <w:r>
        <w:rPr>
          <w:sz w:val="22"/>
        </w:rPr>
        <w:t xml:space="preserve">For the same PC purchase dataset given in Table 1 above, develop a Naïve Bayes Classification method, and use the same to classify the new example given below.  </w:t>
      </w:r>
      <w:r>
        <w:rPr>
          <w:sz w:val="22"/>
        </w:rPr>
        <w:tab/>
      </w:r>
    </w:p>
    <w:tbl>
      <w:tblPr>
        <w:tblStyle w:val="14"/>
        <w:tblW w:w="8689" w:type="dxa"/>
        <w:tblInd w:w="0" w:type="dxa"/>
        <w:tblLayout w:type="autofit"/>
        <w:tblCellMar>
          <w:top w:w="0" w:type="dxa"/>
          <w:left w:w="108" w:type="dxa"/>
          <w:bottom w:w="0" w:type="dxa"/>
          <w:right w:w="108" w:type="dxa"/>
        </w:tblCellMar>
      </w:tblPr>
      <w:tblGrid>
        <w:gridCol w:w="1520"/>
        <w:gridCol w:w="1004"/>
        <w:gridCol w:w="1835"/>
        <w:gridCol w:w="910"/>
        <w:gridCol w:w="240"/>
        <w:gridCol w:w="1245"/>
        <w:gridCol w:w="1935"/>
      </w:tblGrid>
      <w:tr>
        <w:tblPrEx>
          <w:tblCellMar>
            <w:top w:w="0" w:type="dxa"/>
            <w:left w:w="108" w:type="dxa"/>
            <w:bottom w:w="0" w:type="dxa"/>
            <w:right w:w="108" w:type="dxa"/>
          </w:tblCellMar>
        </w:tblPrEx>
        <w:trPr>
          <w:trHeight w:val="300" w:hRule="atLeast"/>
        </w:trPr>
        <w:tc>
          <w:tcPr>
            <w:tcW w:w="152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Senior</w:t>
            </w:r>
          </w:p>
        </w:tc>
        <w:tc>
          <w:tcPr>
            <w:tcW w:w="100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w:t>
            </w:r>
          </w:p>
        </w:tc>
        <w:tc>
          <w:tcPr>
            <w:tcW w:w="183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High School</w:t>
            </w:r>
          </w:p>
        </w:tc>
        <w:tc>
          <w:tcPr>
            <w:tcW w:w="91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Yes</w:t>
            </w:r>
          </w:p>
        </w:tc>
        <w:tc>
          <w:tcPr>
            <w:tcW w:w="240" w:type="dxa"/>
            <w:tcBorders>
              <w:top w:val="single" w:color="auto" w:sz="4" w:space="0"/>
              <w:left w:val="nil"/>
              <w:bottom w:val="single" w:color="auto" w:sz="4" w:space="0"/>
              <w:right w:val="nil"/>
            </w:tcBorders>
          </w:tcPr>
          <w:p>
            <w:pPr>
              <w:spacing w:after="0" w:line="240" w:lineRule="auto"/>
              <w:rPr>
                <w:rFonts w:ascii="Calibri" w:hAnsi="Calibri" w:eastAsia="Times New Roman" w:cs="Times New Roman"/>
                <w:lang w:bidi="te-IN"/>
              </w:rPr>
            </w:pPr>
          </w:p>
        </w:tc>
        <w:tc>
          <w:tcPr>
            <w:tcW w:w="124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 </w:t>
            </w:r>
          </w:p>
        </w:tc>
        <w:tc>
          <w:tcPr>
            <w:tcW w:w="193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lang w:bidi="te-IN"/>
              </w:rPr>
            </w:pPr>
            <w:r>
              <w:rPr>
                <w:rFonts w:ascii="Calibri" w:hAnsi="Calibri" w:eastAsia="Times New Roman" w:cs="Times New Roman"/>
                <w:lang w:bidi="te-IN"/>
              </w:rPr>
              <w:t>?</w:t>
            </w:r>
          </w:p>
        </w:tc>
      </w:tr>
    </w:tbl>
    <w:p>
      <w:pPr>
        <w:pStyle w:val="16"/>
        <w:spacing w:after="0"/>
        <w:ind w:firstLine="0"/>
        <w:rPr>
          <w:sz w:val="22"/>
        </w:rPr>
      </w:pPr>
      <w:r>
        <w:rPr>
          <w:sz w:val="22"/>
        </w:rPr>
        <w:t xml:space="preserve">Clearly show all your calculations, step by step.  </w:t>
      </w:r>
      <w:r>
        <w:rPr>
          <w:sz w:val="22"/>
        </w:rPr>
        <w:tab/>
      </w:r>
    </w:p>
    <w:p>
      <w:pPr>
        <w:pStyle w:val="16"/>
        <w:spacing w:after="0"/>
        <w:ind w:firstLine="0"/>
        <w:rPr>
          <w:sz w:val="24"/>
          <w:szCs w:val="24"/>
        </w:rPr>
      </w:pPr>
    </w:p>
    <w:p>
      <w:pPr>
        <w:pStyle w:val="16"/>
        <w:numPr>
          <w:ilvl w:val="0"/>
          <w:numId w:val="1"/>
        </w:numPr>
        <w:rPr>
          <w:sz w:val="24"/>
          <w:szCs w:val="24"/>
          <w:highlight w:val="yellow"/>
        </w:rPr>
      </w:pPr>
      <w:r>
        <w:rPr>
          <w:sz w:val="24"/>
          <w:szCs w:val="24"/>
          <w:highlight w:val="yellow"/>
        </w:rPr>
        <w:t>13.18 a</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[10 points]</w:t>
      </w:r>
    </w:p>
    <w:p>
      <w:pPr>
        <w:pStyle w:val="16"/>
        <w:numPr>
          <w:ilvl w:val="0"/>
          <w:numId w:val="1"/>
        </w:numPr>
        <w:rPr>
          <w:sz w:val="24"/>
          <w:szCs w:val="24"/>
          <w:highlight w:val="yellow"/>
        </w:rPr>
      </w:pPr>
      <w:r>
        <w:rPr>
          <w:sz w:val="24"/>
          <w:szCs w:val="24"/>
          <w:highlight w:val="yellow"/>
        </w:rPr>
        <w:t>14.1</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[15 points]</w:t>
      </w:r>
    </w:p>
    <w:p>
      <w:pPr>
        <w:pStyle w:val="16"/>
        <w:numPr>
          <w:ilvl w:val="0"/>
          <w:numId w:val="1"/>
        </w:numPr>
        <w:rPr>
          <w:sz w:val="24"/>
          <w:szCs w:val="24"/>
          <w:highlight w:val="yellow"/>
        </w:rPr>
      </w:pPr>
      <w:r>
        <w:rPr>
          <w:sz w:val="24"/>
          <w:szCs w:val="24"/>
          <w:highlight w:val="yellow"/>
        </w:rPr>
        <w:t>14.4</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[15 points]</w:t>
      </w:r>
    </w:p>
    <w:p>
      <w:pPr>
        <w:pStyle w:val="16"/>
        <w:numPr>
          <w:ilvl w:val="0"/>
          <w:numId w:val="1"/>
        </w:numPr>
        <w:rPr>
          <w:sz w:val="24"/>
          <w:szCs w:val="24"/>
          <w:highlight w:val="yellow"/>
        </w:rPr>
      </w:pPr>
      <w:r>
        <w:rPr>
          <w:sz w:val="24"/>
          <w:szCs w:val="24"/>
          <w:highlight w:val="yellow"/>
        </w:rPr>
        <w:t xml:space="preserve">A computer system can operate in two different modes. Every hour, it remains in the same mode or switches to a different mode according to the transition probability matrix    </w:t>
      </w:r>
      <w:r>
        <w:rPr>
          <w:sz w:val="24"/>
          <w:szCs w:val="24"/>
          <w:highlight w:val="yellow"/>
        </w:rPr>
        <w:tab/>
      </w:r>
      <w:r>
        <w:rPr>
          <w:sz w:val="24"/>
          <w:szCs w:val="24"/>
          <w:highlight w:val="yellow"/>
        </w:rPr>
        <w:t xml:space="preserve"> [8 points]</w:t>
      </w:r>
    </w:p>
    <w:p>
      <w:pPr>
        <w:pStyle w:val="16"/>
        <w:spacing w:after="0" w:line="271" w:lineRule="auto"/>
        <w:ind w:firstLine="0"/>
        <w:rPr>
          <w:sz w:val="24"/>
          <w:szCs w:val="24"/>
          <w:highlight w:val="yellow"/>
        </w:rPr>
      </w:pPr>
    </w:p>
    <w:p>
      <w:pPr>
        <w:spacing w:after="0" w:line="259" w:lineRule="auto"/>
        <w:ind w:left="4280" w:firstLine="0"/>
        <w:jc w:val="left"/>
        <w:rPr>
          <w:sz w:val="24"/>
          <w:szCs w:val="24"/>
          <w:highlight w:val="yellow"/>
        </w:rPr>
      </w:pPr>
      <w:r>
        <w:rPr>
          <w:sz w:val="24"/>
          <w:szCs w:val="24"/>
          <w:highlight w:val="yellow"/>
        </w:rPr>
        <w:drawing>
          <wp:inline distT="0" distB="0" distL="0" distR="0">
            <wp:extent cx="1069340" cy="371475"/>
            <wp:effectExtent l="0" t="0" r="0" b="0"/>
            <wp:docPr id="15789" name="Picture 15789"/>
            <wp:cNvGraphicFramePr/>
            <a:graphic xmlns:a="http://schemas.openxmlformats.org/drawingml/2006/main">
              <a:graphicData uri="http://schemas.openxmlformats.org/drawingml/2006/picture">
                <pic:pic xmlns:pic="http://schemas.openxmlformats.org/drawingml/2006/picture">
                  <pic:nvPicPr>
                    <pic:cNvPr id="15789" name="Picture 15789"/>
                    <pic:cNvPicPr/>
                  </pic:nvPicPr>
                  <pic:blipFill>
                    <a:blip r:embed="rId6"/>
                    <a:stretch>
                      <a:fillRect/>
                    </a:stretch>
                  </pic:blipFill>
                  <pic:spPr>
                    <a:xfrm>
                      <a:off x="0" y="0"/>
                      <a:ext cx="1069848" cy="371856"/>
                    </a:xfrm>
                    <a:prstGeom prst="rect">
                      <a:avLst/>
                    </a:prstGeom>
                  </pic:spPr>
                </pic:pic>
              </a:graphicData>
            </a:graphic>
          </wp:inline>
        </w:drawing>
      </w:r>
    </w:p>
    <w:p>
      <w:pPr>
        <w:pStyle w:val="16"/>
        <w:numPr>
          <w:ilvl w:val="0"/>
          <w:numId w:val="2"/>
        </w:numPr>
        <w:spacing w:after="0" w:line="271" w:lineRule="auto"/>
        <w:rPr>
          <w:sz w:val="24"/>
          <w:szCs w:val="24"/>
          <w:highlight w:val="yellow"/>
        </w:rPr>
      </w:pPr>
      <w:r>
        <w:rPr>
          <w:sz w:val="24"/>
          <w:szCs w:val="24"/>
          <w:highlight w:val="yellow"/>
        </w:rPr>
        <w:t xml:space="preserve">Compute the 2-step transition probability matrix.   </w:t>
      </w:r>
      <w:r>
        <w:rPr>
          <w:b/>
          <w:sz w:val="24"/>
          <w:szCs w:val="24"/>
          <w:highlight w:val="yellow"/>
        </w:rPr>
        <w:t>Markov Chains</w:t>
      </w:r>
    </w:p>
    <w:p>
      <w:pPr>
        <w:pStyle w:val="16"/>
        <w:numPr>
          <w:ilvl w:val="0"/>
          <w:numId w:val="2"/>
        </w:numPr>
        <w:spacing w:after="0" w:line="271" w:lineRule="auto"/>
        <w:rPr>
          <w:sz w:val="24"/>
          <w:szCs w:val="24"/>
          <w:highlight w:val="yellow"/>
        </w:rPr>
      </w:pPr>
      <w:r>
        <w:rPr>
          <w:sz w:val="24"/>
          <w:szCs w:val="24"/>
          <w:highlight w:val="yellow"/>
        </w:rPr>
        <w:t>If the system is in Mode I at 5:30 pm, what is the probability that it will be in Mode I at 8:30 pm on the same day?</w:t>
      </w:r>
    </w:p>
    <w:p>
      <w:pPr>
        <w:spacing w:after="0" w:line="271" w:lineRule="auto"/>
        <w:ind w:left="1857" w:firstLine="0"/>
        <w:rPr>
          <w:sz w:val="24"/>
          <w:szCs w:val="24"/>
        </w:rPr>
      </w:pPr>
      <w:r>
        <w:rPr>
          <w:sz w:val="24"/>
          <w:szCs w:val="24"/>
        </w:rPr>
        <w:tab/>
      </w:r>
      <w:r>
        <w:rPr>
          <w:sz w:val="24"/>
          <w:szCs w:val="24"/>
        </w:rPr>
        <w:tab/>
      </w:r>
      <w:r>
        <w:rPr>
          <w:sz w:val="24"/>
          <w:szCs w:val="24"/>
        </w:rPr>
        <w:tab/>
      </w:r>
      <w:r>
        <w:rPr>
          <w:sz w:val="24"/>
          <w:szCs w:val="24"/>
        </w:rPr>
        <w:tab/>
      </w:r>
    </w:p>
    <w:p>
      <w:pPr>
        <w:pStyle w:val="16"/>
        <w:numPr>
          <w:ilvl w:val="0"/>
          <w:numId w:val="1"/>
        </w:numPr>
        <w:spacing w:after="0"/>
        <w:rPr>
          <w:sz w:val="24"/>
          <w:szCs w:val="24"/>
        </w:rPr>
      </w:pPr>
      <w:r>
        <w:rPr>
          <w:sz w:val="24"/>
          <w:szCs w:val="24"/>
          <w:highlight w:val="yellow"/>
        </w:rPr>
        <w:t xml:space="preserve">Inspect </w:t>
      </w:r>
      <w:r>
        <w:rPr>
          <w:highlight w:val="yellow"/>
        </w:rPr>
        <w:fldChar w:fldCharType="begin"/>
      </w:r>
      <w:r>
        <w:rPr>
          <w:highlight w:val="yellow"/>
        </w:rPr>
        <w:instrText xml:space="preserve"> HYPERLINK "https://reader.elsevier.com/reader/sd/pii/S000437020500113X?token=FE3ED6AD3CD7695CD79ED93B3878D723FD1D069E8C61A28077DBE821D9CF610CA4A9405812A9E28C9B5B2ADB79B4F929" </w:instrText>
      </w:r>
      <w:r>
        <w:rPr>
          <w:highlight w:val="yellow"/>
        </w:rPr>
        <w:fldChar w:fldCharType="separate"/>
      </w:r>
      <w:r>
        <w:rPr>
          <w:rStyle w:val="12"/>
          <w:sz w:val="24"/>
          <w:szCs w:val="24"/>
          <w:highlight w:val="yellow"/>
        </w:rPr>
        <w:t>Figure 1 and explanation from this paper</w:t>
      </w:r>
      <w:r>
        <w:rPr>
          <w:rStyle w:val="13"/>
          <w:sz w:val="24"/>
          <w:szCs w:val="24"/>
          <w:highlight w:val="yellow"/>
        </w:rPr>
        <w:fldChar w:fldCharType="end"/>
      </w:r>
      <w:r>
        <w:rPr>
          <w:sz w:val="24"/>
          <w:szCs w:val="24"/>
          <w:highlight w:val="yellow"/>
        </w:rPr>
        <w:t>.  Then, explain how HMMs are useful to a Robot.  Explain using a Figure (HMM) for the Vacuum Cleaner robot from Ch. 2.  You need to draw this diagram using this paper’s example.</w:t>
      </w:r>
      <w:r>
        <w:rPr>
          <w:sz w:val="24"/>
          <w:szCs w:val="24"/>
        </w:rPr>
        <w:tab/>
      </w:r>
      <w:r>
        <w:rPr>
          <w:sz w:val="24"/>
          <w:szCs w:val="24"/>
        </w:rPr>
        <w:tab/>
      </w:r>
      <w:r>
        <w:rPr>
          <w:sz w:val="24"/>
          <w:szCs w:val="24"/>
        </w:rPr>
        <w:tab/>
      </w:r>
      <w:r>
        <w:rPr>
          <w:sz w:val="24"/>
          <w:szCs w:val="24"/>
        </w:rPr>
        <w:t>[12 points]</w:t>
      </w:r>
    </w:p>
    <w:p>
      <w:pPr>
        <w:spacing w:after="0" w:line="240" w:lineRule="auto"/>
        <w:rPr>
          <w:sz w:val="24"/>
          <w:szCs w:val="24"/>
        </w:rPr>
      </w:pPr>
      <w:bookmarkStart w:id="0" w:name="_GoBack"/>
      <w:bookmarkEnd w:id="0"/>
    </w:p>
    <w:p>
      <w:pPr>
        <w:spacing w:after="0"/>
        <w:rPr>
          <w:color w:val="24292E"/>
        </w:rPr>
      </w:pPr>
      <w:r>
        <w:rPr>
          <w:b/>
          <w:i/>
          <w:sz w:val="24"/>
          <w:szCs w:val="24"/>
        </w:rPr>
        <w:t>PART B: Implementation – Programming Assignment (PA #2)</w:t>
      </w:r>
      <w:r>
        <w:rPr>
          <w:b/>
          <w:i/>
          <w:sz w:val="24"/>
          <w:szCs w:val="24"/>
        </w:rPr>
        <w:tab/>
      </w:r>
      <w:r>
        <w:rPr>
          <w:i/>
          <w:sz w:val="24"/>
          <w:szCs w:val="24"/>
        </w:rPr>
        <w:t>[200 points]</w:t>
      </w:r>
    </w:p>
    <w:p>
      <w:pPr>
        <w:spacing w:line="242" w:lineRule="auto"/>
        <w:ind w:left="100" w:right="368"/>
        <w:rPr>
          <w:rFonts w:asciiTheme="minorHAnsi" w:hAnsiTheme="minorHAnsi"/>
          <w:sz w:val="24"/>
          <w:szCs w:val="24"/>
        </w:rPr>
      </w:pPr>
      <w:r>
        <w:rPr>
          <w:rFonts w:asciiTheme="minorHAnsi" w:hAnsiTheme="minorHAnsi"/>
          <w:sz w:val="24"/>
          <w:szCs w:val="24"/>
        </w:rPr>
        <w:t xml:space="preserve">In this assignment, we’ll revisit </w:t>
      </w:r>
      <w:r>
        <w:rPr>
          <w:rFonts w:asciiTheme="minorHAnsi" w:hAnsiTheme="minorHAnsi"/>
          <w:b/>
          <w:sz w:val="24"/>
          <w:szCs w:val="24"/>
        </w:rPr>
        <w:t>Markov Decision Processes</w:t>
      </w:r>
      <w:r>
        <w:rPr>
          <w:rFonts w:asciiTheme="minorHAnsi" w:hAnsiTheme="minorHAnsi"/>
          <w:sz w:val="24"/>
          <w:szCs w:val="24"/>
        </w:rPr>
        <w:t xml:space="preserve"> while also trying out </w:t>
      </w:r>
      <w:r>
        <w:rPr>
          <w:rFonts w:asciiTheme="minorHAnsi" w:hAnsiTheme="minorHAnsi"/>
          <w:b/>
          <w:sz w:val="24"/>
          <w:szCs w:val="24"/>
        </w:rPr>
        <w:t>Q- Learning</w:t>
      </w:r>
      <w:r>
        <w:rPr>
          <w:rFonts w:asciiTheme="minorHAnsi" w:hAnsiTheme="minorHAnsi"/>
          <w:sz w:val="24"/>
          <w:szCs w:val="24"/>
        </w:rPr>
        <w:t>, the reinforcement learning approach that associates utilities with attempting actions in states.</w:t>
      </w:r>
    </w:p>
    <w:p>
      <w:pPr>
        <w:spacing w:before="4" w:line="242" w:lineRule="auto"/>
        <w:ind w:left="100"/>
        <w:rPr>
          <w:rFonts w:asciiTheme="minorHAnsi" w:hAnsiTheme="minorHAnsi"/>
          <w:sz w:val="24"/>
          <w:szCs w:val="24"/>
        </w:rPr>
      </w:pPr>
      <w:r>
        <w:rPr>
          <w:rFonts w:asciiTheme="minorHAnsi" w:hAnsiTheme="minorHAnsi"/>
          <w:sz w:val="24"/>
          <w:szCs w:val="24"/>
        </w:rPr>
        <w:t>The problem that we’re attempting to solve is the following variation on the “Wumpus World” sometimes used as an example in lecture and the textbook.</w:t>
      </w:r>
    </w:p>
    <w:p>
      <w:pPr>
        <w:spacing w:after="0" w:line="242" w:lineRule="auto"/>
        <w:ind w:left="100"/>
        <w:rPr>
          <w:rFonts w:asciiTheme="minorHAnsi" w:hAnsiTheme="minorHAnsi"/>
          <w:i/>
          <w:sz w:val="24"/>
          <w:szCs w:val="24"/>
        </w:rPr>
      </w:pPr>
      <w:r>
        <w:rPr>
          <w:rFonts w:asciiTheme="minorHAnsi" w:hAnsiTheme="minorHAnsi"/>
          <w:i/>
          <w:sz w:val="24"/>
          <w:szCs w:val="24"/>
        </w:rPr>
        <w:t xml:space="preserve">Provided files: </w:t>
      </w:r>
    </w:p>
    <w:p>
      <w:pPr>
        <w:spacing w:after="0" w:line="242" w:lineRule="auto"/>
        <w:ind w:left="100"/>
        <w:rPr>
          <w:rFonts w:asciiTheme="minorHAnsi" w:hAnsiTheme="minorHAnsi"/>
          <w:i/>
          <w:sz w:val="22"/>
          <w:szCs w:val="22"/>
        </w:rPr>
      </w:pPr>
      <w:r>
        <w:rPr>
          <w:rFonts w:asciiTheme="minorHAnsi" w:hAnsiTheme="minorHAnsi"/>
          <w:i/>
          <w:sz w:val="22"/>
          <w:szCs w:val="22"/>
        </w:rPr>
        <w:t xml:space="preserve">ice.py, </w:t>
      </w:r>
    </w:p>
    <w:p>
      <w:pPr>
        <w:spacing w:after="0" w:line="242" w:lineRule="auto"/>
        <w:ind w:left="100"/>
        <w:rPr>
          <w:rFonts w:asciiTheme="minorHAnsi" w:hAnsiTheme="minorHAnsi"/>
          <w:i/>
          <w:sz w:val="22"/>
          <w:szCs w:val="22"/>
        </w:rPr>
      </w:pPr>
      <w:r>
        <w:rPr>
          <w:rFonts w:asciiTheme="minorHAnsi" w:hAnsiTheme="minorHAnsi"/>
          <w:i/>
          <w:sz w:val="22"/>
          <w:szCs w:val="22"/>
        </w:rPr>
        <w:t xml:space="preserve">easy[MDP/Q].[txt/out], </w:t>
      </w:r>
    </w:p>
    <w:p>
      <w:pPr>
        <w:spacing w:after="0" w:line="242" w:lineRule="auto"/>
        <w:ind w:left="100"/>
        <w:rPr>
          <w:rFonts w:asciiTheme="minorHAnsi" w:hAnsiTheme="minorHAnsi"/>
          <w:i/>
          <w:sz w:val="22"/>
          <w:szCs w:val="22"/>
        </w:rPr>
      </w:pPr>
      <w:r>
        <w:rPr>
          <w:rFonts w:asciiTheme="minorHAnsi" w:hAnsiTheme="minorHAnsi"/>
          <w:i/>
          <w:sz w:val="22"/>
          <w:szCs w:val="22"/>
        </w:rPr>
        <w:t xml:space="preserve">slippy[MDP/Q].[txt/out], </w:t>
      </w:r>
    </w:p>
    <w:p>
      <w:pPr>
        <w:spacing w:after="0" w:line="242" w:lineRule="auto"/>
        <w:ind w:left="100"/>
        <w:rPr>
          <w:rFonts w:asciiTheme="minorHAnsi" w:hAnsiTheme="minorHAnsi"/>
          <w:i/>
          <w:sz w:val="22"/>
          <w:szCs w:val="22"/>
        </w:rPr>
      </w:pPr>
      <w:r>
        <w:rPr>
          <w:rFonts w:asciiTheme="minorHAnsi" w:hAnsiTheme="minorHAnsi"/>
          <w:i/>
          <w:sz w:val="22"/>
          <w:szCs w:val="22"/>
        </w:rPr>
        <w:t xml:space="preserve">verySlippy[MDP/Q].[txt/out], </w:t>
      </w:r>
    </w:p>
    <w:p>
      <w:pPr>
        <w:spacing w:after="0" w:line="242" w:lineRule="auto"/>
        <w:ind w:left="100"/>
        <w:rPr>
          <w:rFonts w:asciiTheme="minorHAnsi" w:hAnsiTheme="minorHAnsi"/>
          <w:i/>
          <w:sz w:val="22"/>
          <w:szCs w:val="22"/>
        </w:rPr>
      </w:pPr>
      <w:r>
        <w:rPr>
          <w:rFonts w:asciiTheme="minorHAnsi" w:hAnsiTheme="minorHAnsi"/>
          <w:i/>
          <w:sz w:val="22"/>
          <w:szCs w:val="22"/>
        </w:rPr>
        <w:t>big[MDP/Q].txt</w:t>
      </w:r>
    </w:p>
    <w:p>
      <w:pPr>
        <w:spacing w:after="0" w:line="242" w:lineRule="auto"/>
        <w:ind w:left="100"/>
        <w:rPr>
          <w:rFonts w:asciiTheme="minorHAnsi" w:hAnsiTheme="minorHAnsi"/>
          <w:i/>
          <w:sz w:val="22"/>
          <w:szCs w:val="22"/>
        </w:rPr>
      </w:pP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430"/>
        </w:tabs>
        <w:spacing w:after="0" w:line="242" w:lineRule="auto"/>
        <w:ind w:right="669"/>
        <w:jc w:val="left"/>
        <w:rPr>
          <w:rFonts w:asciiTheme="minorHAnsi" w:hAnsiTheme="minorHAnsi"/>
          <w:sz w:val="24"/>
          <w:szCs w:val="24"/>
        </w:rPr>
      </w:pPr>
      <w:r>
        <w:rPr>
          <w:rFonts w:eastAsia="Arial" w:cs="Arial" w:asciiTheme="minorHAnsi" w:hAnsiTheme="minorHAnsi"/>
          <w:sz w:val="24"/>
          <w:szCs w:val="24"/>
        </w:rPr>
        <w:t>There is a grid of spaces in a rectangle. Each space can contain a pit (negative reward), gold (positive reward), or nothing.</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430"/>
        </w:tabs>
        <w:spacing w:before="3" w:after="0" w:line="242" w:lineRule="auto"/>
        <w:ind w:right="461"/>
        <w:jc w:val="left"/>
        <w:rPr>
          <w:rFonts w:asciiTheme="minorHAnsi" w:hAnsiTheme="minorHAnsi"/>
          <w:sz w:val="24"/>
          <w:szCs w:val="24"/>
        </w:rPr>
      </w:pPr>
      <w:r>
        <w:rPr>
          <w:rFonts w:eastAsia="Arial" w:cs="Arial" w:asciiTheme="minorHAnsi" w:hAnsiTheme="minorHAnsi"/>
          <w:sz w:val="24"/>
          <w:szCs w:val="24"/>
        </w:rPr>
        <w:t>The rectangle is effectively surrounded by walls, so anything that would move you outside the rectangle, instead moves you to the edge of the rectangle.</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430"/>
        </w:tabs>
        <w:spacing w:before="2" w:after="0" w:line="242" w:lineRule="auto"/>
        <w:ind w:right="110"/>
        <w:jc w:val="left"/>
        <w:rPr>
          <w:rFonts w:asciiTheme="minorHAnsi" w:hAnsiTheme="minorHAnsi"/>
          <w:sz w:val="24"/>
          <w:szCs w:val="24"/>
        </w:rPr>
      </w:pPr>
      <w:r>
        <w:rPr>
          <w:rFonts w:eastAsia="Arial" w:cs="Arial" w:asciiTheme="minorHAnsi" w:hAnsiTheme="minorHAnsi"/>
          <w:sz w:val="24"/>
          <w:szCs w:val="24"/>
        </w:rPr>
        <w:t>The floor is icy. Any attempt to move in a cardinal direction results in moving a somewhat random number of spaces in that direction. The exact probabilities of moving each number of spaces are given in the problem description. (If you slide too far, see rule #2.)</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434"/>
        </w:tabs>
        <w:spacing w:before="5" w:after="0" w:line="242" w:lineRule="auto"/>
        <w:ind w:right="242"/>
        <w:jc w:val="left"/>
        <w:rPr>
          <w:rFonts w:asciiTheme="minorHAnsi" w:hAnsiTheme="minorHAnsi"/>
          <w:sz w:val="24"/>
          <w:szCs w:val="24"/>
        </w:rPr>
      </w:pPr>
      <w:r>
        <w:rPr>
          <w:rFonts w:eastAsia="Arial" w:cs="Arial" w:asciiTheme="minorHAnsi" w:hAnsiTheme="minorHAnsi"/>
          <w:sz w:val="24"/>
          <w:szCs w:val="24"/>
        </w:rPr>
        <w:t>Landing on a pit or gold effectively “ends the run,” for both a Q learner and an agent later trying out the policy. It’s game over. (</w:t>
      </w:r>
      <w:r>
        <w:rPr>
          <w:rFonts w:eastAsia="Arial" w:cs="Arial" w:asciiTheme="minorHAnsi" w:hAnsiTheme="minorHAnsi"/>
          <w:sz w:val="24"/>
          <w:szCs w:val="24"/>
          <w:highlight w:val="green"/>
        </w:rPr>
        <w:t>To simulate this during Q learning, set all Q values for the space to equal its reward, then start over from a random space.</w:t>
      </w:r>
      <w:r>
        <w:rPr>
          <w:rFonts w:eastAsia="Arial" w:cs="Arial" w:asciiTheme="minorHAnsi" w:hAnsiTheme="minorHAnsi"/>
          <w:sz w:val="24"/>
          <w:szCs w:val="24"/>
        </w:rPr>
        <w:t xml:space="preserve">) Note that it's still possible to slide </w:t>
      </w:r>
      <w:r>
        <w:rPr>
          <w:rFonts w:eastAsia="Arial" w:cs="Arial" w:asciiTheme="minorHAnsi" w:hAnsiTheme="minorHAnsi"/>
          <w:i/>
          <w:sz w:val="24"/>
          <w:szCs w:val="24"/>
        </w:rPr>
        <w:t xml:space="preserve">past </w:t>
      </w:r>
      <w:r>
        <w:rPr>
          <w:rFonts w:eastAsia="Arial" w:cs="Arial" w:asciiTheme="minorHAnsi" w:hAnsiTheme="minorHAnsi"/>
          <w:sz w:val="24"/>
          <w:szCs w:val="24"/>
        </w:rPr>
        <w:t>a pit or gold - this doesn't end the run.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00"/>
        <w:rPr>
          <w:rFonts w:asciiTheme="minorHAnsi" w:hAnsiTheme="minorHAnsi"/>
          <w:color w:val="000000"/>
          <w:sz w:val="24"/>
          <w:szCs w:val="24"/>
        </w:rPr>
      </w:pPr>
      <w:r>
        <w:rPr>
          <w:rFonts w:eastAsia="Arial" w:cs="Arial" w:asciiTheme="minorHAnsi" w:hAnsiTheme="minorHAnsi"/>
          <w:color w:val="000000"/>
          <w:sz w:val="24"/>
          <w:szCs w:val="24"/>
        </w:rPr>
        <w:t>A sample input looks like this: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heme="minorHAnsi" w:hAnsiTheme="minorHAnsi"/>
          <w:color w:val="000000"/>
          <w:sz w:val="24"/>
          <w:szCs w:val="24"/>
        </w:rPr>
      </w:pPr>
    </w:p>
    <w:p>
      <w:r>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t>MDP</w:t>
      </w:r>
    </w:p>
    <w:p>
      <w:r>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t>0.6 0.3 0.1</w:t>
      </w:r>
    </w:p>
    <w:p>
      <w:pPr>
        <w:jc w:val="both"/>
      </w:pPr>
      <w:r>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t>- P - G - P - - G -</w:t>
      </w:r>
    </w:p>
    <w:p>
      <w:pPr>
        <w:jc w:val="both"/>
      </w:pPr>
      <w:r>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t>P G - P - - - P - -</w:t>
      </w:r>
    </w:p>
    <w:p>
      <w:pPr>
        <w:jc w:val="both"/>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P P - P P - P - P - </w:t>
      </w:r>
    </w:p>
    <w:p>
      <w:pPr>
        <w:jc w:val="both"/>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t>P - - P P        P</w:t>
      </w:r>
    </w:p>
    <w:p>
      <w:pPr>
        <w:jc w:val="both"/>
      </w:pPr>
      <w:r>
        <w:rPr>
          <w:rFonts w:ascii="Cambria" w:hAnsi="Cambria" w:eastAsia="Cambria" w:cs="Cambria"/>
          <w:b w:val="0"/>
          <w:bCs w:val="0"/>
          <w:i w:val="0"/>
          <w:iCs w:val="0"/>
          <w:color w:val="000000" w:themeColor="text1" w:themeTint="FF"/>
          <w:sz w:val="22"/>
          <w:szCs w:val="22"/>
          <w:lang w:val="en-US"/>
          <w14:textFill>
            <w14:solidFill>
              <w14:schemeClr w14:val="tx1">
                <w14:lumMod w14:val="100000"/>
                <w14:lumOff w14:val="0"/>
              </w14:schemeClr>
            </w14:solidFill>
          </w14:textFill>
        </w:rPr>
        <w:t>- - - - - - - - P G</w:t>
      </w:r>
    </w:p>
    <w:p>
      <w:pPr>
        <w:spacing w:after="0" w:line="240" w:lineRule="auto"/>
        <w:ind w:left="100"/>
      </w:pPr>
      <w:r>
        <w:br w:type="textWrapping"/>
      </w:r>
    </w:p>
    <w:p>
      <w:pPr>
        <w:pBdr>
          <w:top w:val="none" w:color="auto" w:sz="0" w:space="0"/>
          <w:left w:val="none" w:color="auto" w:sz="0" w:space="0"/>
          <w:bottom w:val="none" w:color="auto" w:sz="0" w:space="0"/>
          <w:right w:val="none" w:color="auto" w:sz="0" w:space="0"/>
          <w:between w:val="none" w:color="auto" w:sz="0" w:space="0"/>
        </w:pBdr>
        <w:spacing w:after="0" w:line="242" w:lineRule="auto"/>
        <w:ind w:left="418" w:right="162" w:firstLine="0"/>
        <w:rPr>
          <w:rFonts w:asciiTheme="minorHAnsi" w:hAnsiTheme="minorHAnsi"/>
          <w:color w:val="000000"/>
          <w:sz w:val="24"/>
          <w:szCs w:val="24"/>
        </w:rPr>
      </w:pPr>
      <w:r>
        <w:rPr>
          <w:rFonts w:eastAsia="Arial" w:cs="Arial" w:asciiTheme="minorHAnsi" w:hAnsiTheme="minorHAnsi"/>
          <w:color w:val="000000"/>
          <w:sz w:val="24"/>
          <w:szCs w:val="24"/>
        </w:rPr>
        <w:t xml:space="preserve">The first line reads “MDP,” which says we should solve this like an MDP.  (The alternative is “Q”.) </w:t>
      </w:r>
      <w:r>
        <w:rPr>
          <w:rFonts w:eastAsia="Arial" w:cs="Arial" w:asciiTheme="minorHAnsi" w:hAnsiTheme="minorHAnsi"/>
          <w:color w:val="000000"/>
          <w:sz w:val="24"/>
          <w:szCs w:val="24"/>
          <w:highlight w:val="green"/>
        </w:rPr>
        <w:t xml:space="preserve">The second line says that the probabilities of moving one, two, or three spaces are 0.6, 0.3, and 0.1. </w:t>
      </w:r>
      <w:r>
        <w:rPr>
          <w:rFonts w:eastAsia="Arial" w:cs="Arial" w:asciiTheme="minorHAnsi" w:hAnsiTheme="minorHAnsi"/>
          <w:color w:val="000000"/>
          <w:sz w:val="24"/>
          <w:szCs w:val="24"/>
        </w:rPr>
        <w:t>The rest is a map of the environment, where a dash is an empty space, P is a pit, and G is gold.</w:t>
      </w:r>
    </w:p>
    <w:p>
      <w:pPr>
        <w:pBdr>
          <w:top w:val="none" w:color="auto" w:sz="0" w:space="0"/>
          <w:left w:val="none" w:color="auto" w:sz="0" w:space="0"/>
          <w:bottom w:val="none" w:color="auto" w:sz="0" w:space="0"/>
          <w:right w:val="none" w:color="auto" w:sz="0" w:space="0"/>
          <w:between w:val="none" w:color="auto" w:sz="0" w:space="0"/>
        </w:pBdr>
        <w:spacing w:after="0"/>
        <w:rPr>
          <w:rFonts w:asciiTheme="minorHAnsi" w:hAnsiTheme="minorHAnsi"/>
          <w:color w:val="000000"/>
          <w:sz w:val="24"/>
          <w:szCs w:val="24"/>
        </w:rPr>
      </w:pPr>
    </w:p>
    <w:p>
      <w:pPr>
        <w:spacing w:after="0" w:line="242" w:lineRule="auto"/>
        <w:ind w:left="100"/>
        <w:rPr>
          <w:rFonts w:asciiTheme="minorHAnsi" w:hAnsiTheme="minorHAnsi"/>
          <w:sz w:val="24"/>
          <w:szCs w:val="24"/>
          <w:highlight w:val="yellow"/>
        </w:rPr>
      </w:pPr>
      <w:r>
        <w:rPr>
          <w:rFonts w:asciiTheme="minorHAnsi" w:hAnsiTheme="minorHAnsi"/>
          <w:sz w:val="24"/>
          <w:szCs w:val="24"/>
        </w:rPr>
        <w:t xml:space="preserve">Your job is to </w:t>
      </w:r>
      <w:r>
        <w:rPr>
          <w:rFonts w:asciiTheme="minorHAnsi" w:hAnsiTheme="minorHAnsi"/>
          <w:b/>
          <w:sz w:val="24"/>
          <w:szCs w:val="24"/>
          <w:highlight w:val="green"/>
        </w:rPr>
        <w:t>finish the code in ice.py for mdp_solve() and q_solve()</w:t>
      </w:r>
      <w:r>
        <w:rPr>
          <w:rFonts w:asciiTheme="minorHAnsi" w:hAnsiTheme="minorHAnsi"/>
          <w:sz w:val="24"/>
          <w:szCs w:val="24"/>
          <w:highlight w:val="green"/>
        </w:rPr>
        <w:t>.</w:t>
      </w:r>
      <w:r>
        <w:rPr>
          <w:rFonts w:asciiTheme="minorHAnsi" w:hAnsiTheme="minorHAnsi"/>
          <w:sz w:val="24"/>
          <w:szCs w:val="24"/>
        </w:rPr>
        <w:t xml:space="preserve"> These take a problem description like the one pictured above, and return </w:t>
      </w:r>
      <w:r>
        <w:rPr>
          <w:rFonts w:asciiTheme="minorHAnsi" w:hAnsiTheme="minorHAnsi"/>
          <w:sz w:val="24"/>
          <w:szCs w:val="24"/>
          <w:highlight w:val="yellow"/>
        </w:rPr>
        <w:t>a policy giving the recommended action to take in each empty square (U=up, R=right, D=down, L=left).</w:t>
      </w:r>
    </w:p>
    <w:p>
      <w:pPr>
        <w:pStyle w:val="16"/>
        <w:widowControl w:val="0"/>
        <w:numPr>
          <w:ilvl w:val="0"/>
          <w:numId w:val="4"/>
        </w:numPr>
        <w:pBdr>
          <w:top w:val="none" w:color="auto" w:sz="0" w:space="0"/>
          <w:left w:val="none" w:color="auto" w:sz="0" w:space="0"/>
          <w:bottom w:val="none" w:color="auto" w:sz="0" w:space="0"/>
          <w:right w:val="none" w:color="auto" w:sz="0" w:space="0"/>
          <w:between w:val="none" w:color="auto" w:sz="0" w:space="0"/>
        </w:pBdr>
        <w:tabs>
          <w:tab w:val="left" w:pos="434"/>
        </w:tabs>
        <w:spacing w:before="39" w:after="0" w:line="242" w:lineRule="auto"/>
        <w:ind w:right="203"/>
        <w:jc w:val="left"/>
        <w:rPr>
          <w:rFonts w:asciiTheme="minorHAnsi" w:hAnsiTheme="minorHAnsi"/>
          <w:sz w:val="24"/>
          <w:szCs w:val="24"/>
        </w:rPr>
      </w:pPr>
      <w:r>
        <w:rPr>
          <w:rFonts w:eastAsia="Arial" w:cs="Arial" w:asciiTheme="minorHAnsi" w:hAnsiTheme="minorHAnsi"/>
          <w:sz w:val="24"/>
          <w:szCs w:val="24"/>
        </w:rPr>
        <w:t xml:space="preserve">mdp_solve() </w:t>
      </w:r>
      <w:r>
        <w:rPr>
          <w:rFonts w:eastAsia="Arial" w:cs="Arial" w:asciiTheme="minorHAnsi" w:hAnsiTheme="minorHAnsi"/>
          <w:sz w:val="24"/>
          <w:szCs w:val="24"/>
          <w:highlight w:val="green"/>
        </w:rPr>
        <w:t>should use value iteration and the Bellman equation</w:t>
      </w:r>
      <w:r>
        <w:rPr>
          <w:rFonts w:eastAsia="Arial" w:cs="Arial" w:asciiTheme="minorHAnsi" w:hAnsiTheme="minorHAnsi"/>
          <w:sz w:val="24"/>
          <w:szCs w:val="24"/>
        </w:rPr>
        <w:t>. ITERATIONS will refer to the number of complete passes you perform over all states. You can initialize the utilities to the rewards of each state. Don’t update the rewards spaces from their initial rewards; since they end the trial, they have no future utility. Don't update utilities in-place as you iterate through them, but create a fresh array of utilities with each pass, in order to avoid biasing moves in the directions that have already been updated.</w:t>
      </w:r>
    </w:p>
    <w:p>
      <w:pPr>
        <w:pStyle w:val="16"/>
        <w:widowControl w:val="0"/>
        <w:numPr>
          <w:ilvl w:val="0"/>
          <w:numId w:val="4"/>
        </w:numPr>
        <w:pBdr>
          <w:top w:val="none" w:color="auto" w:sz="0" w:space="0"/>
          <w:left w:val="none" w:color="auto" w:sz="0" w:space="0"/>
          <w:bottom w:val="none" w:color="auto" w:sz="0" w:space="0"/>
          <w:right w:val="none" w:color="auto" w:sz="0" w:space="0"/>
          <w:between w:val="none" w:color="auto" w:sz="0" w:space="0"/>
        </w:pBdr>
        <w:tabs>
          <w:tab w:val="left" w:pos="434"/>
        </w:tabs>
        <w:spacing w:after="0" w:line="242" w:lineRule="auto"/>
        <w:ind w:right="123"/>
        <w:jc w:val="left"/>
        <w:rPr>
          <w:rFonts w:asciiTheme="minorHAnsi" w:hAnsiTheme="minorHAnsi"/>
          <w:sz w:val="24"/>
          <w:szCs w:val="24"/>
        </w:rPr>
      </w:pPr>
      <w:r>
        <w:rPr>
          <w:rFonts w:eastAsia="Arial" w:cs="Arial" w:asciiTheme="minorHAnsi" w:hAnsiTheme="minorHAnsi"/>
          <w:sz w:val="24"/>
          <w:szCs w:val="24"/>
        </w:rPr>
        <w:t xml:space="preserve">q_solve() will run ITERATIONS trials in which a learner starts in a random </w:t>
      </w:r>
      <w:r>
        <w:rPr>
          <w:rFonts w:eastAsia="Arial" w:cs="Arial" w:asciiTheme="minorHAnsi" w:hAnsiTheme="minorHAnsi"/>
          <w:i/>
          <w:sz w:val="24"/>
          <w:szCs w:val="24"/>
        </w:rPr>
        <w:t xml:space="preserve">empty </w:t>
      </w:r>
      <w:r>
        <w:rPr>
          <w:rFonts w:eastAsia="Arial" w:cs="Arial" w:asciiTheme="minorHAnsi" w:hAnsiTheme="minorHAnsi"/>
          <w:sz w:val="24"/>
          <w:szCs w:val="24"/>
        </w:rPr>
        <w:t xml:space="preserve">square and moves until it hits a pit or gold, in which case, the trial is over. (If it was randomly dropped into gold or a pit, the trial is immediately over.) </w:t>
      </w:r>
      <w:r>
        <w:rPr>
          <w:rFonts w:eastAsia="Arial" w:cs="Arial" w:asciiTheme="minorHAnsi" w:hAnsiTheme="minorHAnsi"/>
          <w:sz w:val="24"/>
          <w:szCs w:val="24"/>
          <w:highlight w:val="yellow"/>
        </w:rPr>
        <w:t>The learner moves by deciding randomly whether to choose a random direction (with probability EXPLORE_PROB) or move according to the best Q-value of its current square (otherwise).</w:t>
      </w:r>
      <w:r>
        <w:rPr>
          <w:rFonts w:eastAsia="Arial" w:cs="Arial" w:asciiTheme="minorHAnsi" w:hAnsiTheme="minorHAnsi"/>
          <w:sz w:val="24"/>
          <w:szCs w:val="24"/>
        </w:rPr>
        <w:t xml:space="preserve"> Simulate the results of the move on slippery ice to determine where the learner ended up - then apply the Q-learning equation given in lecture and the textbook. (Do not use SARSA, the very similar other kind of Q-learning that you may encounter directions for online. The primary difference is that SARSA uses the action actually taken from the new square, while our Q-learning uses the best action. These are different when the next action is an “explore” action.)</w:t>
      </w:r>
    </w:p>
    <w:p>
      <w:pPr>
        <w:pStyle w:val="16"/>
        <w:widowControl w:val="0"/>
        <w:pBdr>
          <w:top w:val="none" w:color="auto" w:sz="0" w:space="0"/>
          <w:left w:val="none" w:color="auto" w:sz="0" w:space="0"/>
          <w:bottom w:val="none" w:color="auto" w:sz="0" w:space="0"/>
          <w:right w:val="none" w:color="auto" w:sz="0" w:space="0"/>
          <w:between w:val="none" w:color="auto" w:sz="0" w:space="0"/>
        </w:pBdr>
        <w:tabs>
          <w:tab w:val="left" w:pos="434"/>
        </w:tabs>
        <w:spacing w:after="0" w:line="242" w:lineRule="auto"/>
        <w:ind w:left="1138" w:right="123" w:firstLine="0"/>
        <w:jc w:val="left"/>
        <w:rPr>
          <w:rFonts w:asciiTheme="minorHAnsi" w:hAnsiTheme="minorHAnsi"/>
          <w:sz w:val="24"/>
          <w:szCs w:val="24"/>
        </w:rPr>
      </w:pPr>
    </w:p>
    <w:p>
      <w:pPr>
        <w:pBdr>
          <w:top w:val="none" w:color="auto" w:sz="0" w:space="0"/>
          <w:left w:val="none" w:color="auto" w:sz="0" w:space="0"/>
          <w:bottom w:val="none" w:color="auto" w:sz="0" w:space="0"/>
          <w:right w:val="none" w:color="auto" w:sz="0" w:space="0"/>
          <w:between w:val="none" w:color="auto" w:sz="0" w:space="0"/>
        </w:pBdr>
        <w:spacing w:line="242" w:lineRule="auto"/>
        <w:ind w:left="100" w:right="162"/>
        <w:rPr>
          <w:rFonts w:asciiTheme="minorHAnsi" w:hAnsiTheme="minorHAnsi"/>
          <w:color w:val="000000"/>
          <w:sz w:val="24"/>
          <w:szCs w:val="24"/>
        </w:rPr>
      </w:pPr>
      <w:r>
        <w:rPr>
          <w:rFonts w:eastAsia="Arial" w:cs="Arial" w:asciiTheme="minorHAnsi" w:hAnsiTheme="minorHAnsi"/>
          <w:color w:val="000000"/>
          <w:sz w:val="24"/>
          <w:szCs w:val="24"/>
        </w:rPr>
        <w:t>The fact that a trial ends immediately on finding gold or a pit means that we want to handle those spaces in a special way.</w:t>
      </w:r>
      <w:r>
        <w:rPr>
          <w:rFonts w:eastAsia="Arial" w:cs="Arial" w:asciiTheme="minorHAnsi" w:hAnsiTheme="minorHAnsi"/>
          <w:color w:val="000000"/>
          <w:sz w:val="24"/>
          <w:szCs w:val="24"/>
          <w:highlight w:val="yellow"/>
        </w:rPr>
        <w:t xml:space="preserve"> Normally Q values are updated on moving to the next state, but we won’t see any next state in these cases.</w:t>
      </w:r>
      <w:r>
        <w:rPr>
          <w:rFonts w:eastAsia="Arial" w:cs="Arial" w:asciiTheme="minorHAnsi" w:hAnsiTheme="minorHAnsi"/>
          <w:color w:val="000000"/>
          <w:sz w:val="24"/>
          <w:szCs w:val="24"/>
        </w:rPr>
        <w:t xml:space="preserve"> </w:t>
      </w:r>
      <w:r>
        <w:rPr>
          <w:rFonts w:eastAsia="Arial" w:cs="Arial" w:asciiTheme="minorHAnsi" w:hAnsiTheme="minorHAnsi"/>
          <w:color w:val="000000"/>
          <w:sz w:val="24"/>
          <w:szCs w:val="24"/>
          <w:highlight w:val="yellow"/>
        </w:rPr>
        <w:t>So, to handle this, when the agent discovers one of these rewards, set all the Q values for that space to the associated reward before quitting the trial.</w:t>
      </w:r>
      <w:r>
        <w:rPr>
          <w:rFonts w:eastAsia="Arial" w:cs="Arial" w:asciiTheme="minorHAnsi" w:hAnsiTheme="minorHAnsi"/>
          <w:color w:val="000000"/>
          <w:sz w:val="24"/>
          <w:szCs w:val="24"/>
        </w:rPr>
        <w:t xml:space="preserve"> So, for example, if gold is worth 100 and it’s discovered in square x,</w:t>
      </w:r>
      <w:r>
        <w:rPr>
          <w:rFonts w:eastAsia="Arial" w:cs="Arial" w:asciiTheme="minorHAnsi" w:hAnsiTheme="minorHAnsi"/>
          <w:color w:val="000000"/>
          <w:sz w:val="24"/>
          <w:szCs w:val="24"/>
          <w:highlight w:val="yellow"/>
        </w:rPr>
        <w:t xml:space="preserve"> Q(x,UP) = 100, Q(x,RIGHT) = 100, Q(x, DOWN) = 100, and Q(x, LEFT) = 100. </w:t>
      </w:r>
      <w:r>
        <w:rPr>
          <w:rFonts w:eastAsia="Arial" w:cs="Arial" w:asciiTheme="minorHAnsi" w:hAnsiTheme="minorHAnsi"/>
          <w:color w:val="000000"/>
          <w:sz w:val="24"/>
          <w:szCs w:val="24"/>
        </w:rPr>
        <w:t>There’s no need to apply the rest of the Q update equation when the trial is ending, because that’s all about future rewards, and there’s no future when the trial is ending. But now the spaces that can reach that space will evaluate themselves appropriately. (Before being "discovered," the square should have no utility.)</w:t>
      </w:r>
    </w:p>
    <w:p>
      <w:pPr>
        <w:pBdr>
          <w:top w:val="none" w:color="auto" w:sz="0" w:space="0"/>
          <w:left w:val="none" w:color="auto" w:sz="0" w:space="0"/>
          <w:bottom w:val="none" w:color="auto" w:sz="0" w:space="0"/>
          <w:right w:val="none" w:color="auto" w:sz="0" w:space="0"/>
          <w:between w:val="none" w:color="auto" w:sz="0" w:space="0"/>
        </w:pBdr>
        <w:spacing w:line="242" w:lineRule="auto"/>
        <w:ind w:left="100" w:right="1063"/>
        <w:rPr>
          <w:rFonts w:asciiTheme="minorHAnsi" w:hAnsiTheme="minorHAnsi"/>
          <w:color w:val="000000"/>
          <w:sz w:val="24"/>
          <w:szCs w:val="24"/>
        </w:rPr>
      </w:pPr>
      <w:r>
        <w:rPr>
          <w:rFonts w:eastAsia="Arial" w:cs="Arial" w:asciiTheme="minorHAnsi" w:hAnsiTheme="minorHAnsi"/>
          <w:color w:val="000000"/>
          <w:sz w:val="24"/>
          <w:szCs w:val="24"/>
        </w:rPr>
        <w:t>You should use the GOLD_REWARD, PIT_REWARD, LEARNING_RATE, and DISCOUNT_FACTOR constants at the top of the file.</w:t>
      </w:r>
    </w:p>
    <w:p>
      <w:pPr>
        <w:spacing w:before="1" w:line="242" w:lineRule="auto"/>
        <w:ind w:left="100" w:right="160"/>
        <w:rPr>
          <w:rFonts w:asciiTheme="minorHAnsi" w:hAnsiTheme="minorHAnsi"/>
          <w:i/>
          <w:sz w:val="24"/>
          <w:szCs w:val="24"/>
        </w:rPr>
      </w:pPr>
      <w:r>
        <w:rPr>
          <w:rFonts w:asciiTheme="minorHAnsi" w:hAnsiTheme="minorHAnsi"/>
          <w:sz w:val="24"/>
          <w:szCs w:val="24"/>
        </w:rPr>
        <w:t xml:space="preserve">Q-learning involves a lot of randomness and some arbitrary decisions when breaking ties.  The provided sample results in the .out files for the provided .txt maps are what the solution code does, but results that are very close to those are fine. </w:t>
      </w:r>
      <w:r>
        <w:rPr>
          <w:rFonts w:asciiTheme="minorHAnsi" w:hAnsiTheme="minorHAnsi"/>
          <w:i/>
          <w:sz w:val="24"/>
          <w:szCs w:val="24"/>
        </w:rPr>
        <w:t>Notice that your policy should make sense: an agent following the policy should be able to reach gold.</w:t>
      </w:r>
    </w:p>
    <w:p>
      <w:pPr>
        <w:pBdr>
          <w:top w:val="none" w:color="auto" w:sz="0" w:space="0"/>
          <w:left w:val="none" w:color="auto" w:sz="0" w:space="0"/>
          <w:bottom w:val="none" w:color="auto" w:sz="0" w:space="0"/>
          <w:right w:val="none" w:color="auto" w:sz="0" w:space="0"/>
          <w:between w:val="none" w:color="auto" w:sz="0" w:space="0"/>
        </w:pBdr>
        <w:spacing w:before="5" w:line="242" w:lineRule="auto"/>
        <w:ind w:left="100" w:right="162"/>
        <w:rPr>
          <w:rFonts w:asciiTheme="minorHAnsi" w:hAnsiTheme="minorHAnsi"/>
          <w:color w:val="000000"/>
          <w:sz w:val="24"/>
          <w:szCs w:val="24"/>
        </w:rPr>
      </w:pPr>
      <w:r>
        <w:rPr>
          <w:rFonts w:eastAsia="Arial" w:cs="Arial" w:asciiTheme="minorHAnsi" w:hAnsiTheme="minorHAnsi"/>
          <w:color w:val="000000"/>
          <w:sz w:val="24"/>
          <w:szCs w:val="24"/>
        </w:rPr>
        <w:t>Small deviations from the instructions or provided code could result in slightly different policies, but this could be okay if the change doesn't matter (using a different RNG seed, trying directions in a different order, etc). However, the policy must make sense.</w:t>
      </w:r>
    </w:p>
    <w:p>
      <w:pPr>
        <w:pBdr>
          <w:top w:val="none" w:color="auto" w:sz="0" w:space="0"/>
          <w:left w:val="none" w:color="auto" w:sz="0" w:space="0"/>
          <w:bottom w:val="none" w:color="auto" w:sz="0" w:space="0"/>
          <w:right w:val="none" w:color="auto" w:sz="0" w:space="0"/>
          <w:between w:val="none" w:color="auto" w:sz="0" w:space="0"/>
        </w:pBdr>
        <w:spacing w:line="242" w:lineRule="auto"/>
        <w:ind w:left="100"/>
        <w:rPr>
          <w:rFonts w:asciiTheme="minorHAnsi" w:hAnsiTheme="minorHAnsi"/>
          <w:color w:val="000000"/>
          <w:sz w:val="24"/>
          <w:szCs w:val="24"/>
        </w:rPr>
      </w:pPr>
      <w:r>
        <w:rPr>
          <w:rFonts w:eastAsia="Arial" w:cs="Arial" w:asciiTheme="minorHAnsi" w:hAnsiTheme="minorHAnsi"/>
          <w:color w:val="000000"/>
          <w:sz w:val="24"/>
          <w:szCs w:val="24"/>
        </w:rPr>
        <w:t>When you’ve finished both solvers, try running on the files bigMDP.txt and bigQ.txt with the command-line argument “eval”, and save the results to text files:</w:t>
      </w:r>
    </w:p>
    <w:p>
      <w:pPr>
        <w:pBdr>
          <w:top w:val="none" w:color="auto" w:sz="0" w:space="0"/>
          <w:left w:val="none" w:color="auto" w:sz="0" w:space="0"/>
          <w:bottom w:val="none" w:color="auto" w:sz="0" w:space="0"/>
          <w:right w:val="none" w:color="auto" w:sz="0" w:space="0"/>
          <w:between w:val="none" w:color="auto" w:sz="0" w:space="0"/>
        </w:pBdr>
        <w:spacing w:line="242" w:lineRule="auto"/>
        <w:ind w:left="100" w:right="3850"/>
        <w:rPr>
          <w:rFonts w:asciiTheme="minorHAnsi" w:hAnsiTheme="minorHAnsi"/>
          <w:color w:val="000000"/>
          <w:sz w:val="24"/>
          <w:szCs w:val="24"/>
        </w:rPr>
      </w:pPr>
      <w:r>
        <w:rPr>
          <w:rFonts w:eastAsia="Arial" w:cs="Arial" w:asciiTheme="minorHAnsi" w:hAnsiTheme="minorHAnsi"/>
          <w:color w:val="000000"/>
          <w:sz w:val="24"/>
          <w:szCs w:val="24"/>
        </w:rPr>
        <w:t>python3 ice.py &lt; bigMDP.txt &gt; bigMDPout.txt python3 ice.py &lt; bigQ.txt &gt; bigQout.txt</w:t>
      </w:r>
    </w:p>
    <w:p>
      <w:pPr>
        <w:shd w:val="clear" w:color="auto" w:fill="FFFFFF" w:themeFill="background1"/>
        <w:spacing w:before="60" w:after="240" w:line="348" w:lineRule="auto"/>
        <w:ind w:left="720"/>
        <w:rPr>
          <w:rFonts w:asciiTheme="minorAscii" w:hAnsiTheme="minorAscii"/>
          <w:color w:val="24292E"/>
          <w:sz w:val="24"/>
          <w:szCs w:val="24"/>
        </w:rPr>
      </w:pPr>
      <w:r>
        <w:rPr>
          <w:rFonts w:eastAsia="Arial" w:cs="Arial" w:asciiTheme="minorAscii" w:hAnsiTheme="minorAscii"/>
          <w:b/>
          <w:bCs/>
          <w:color w:val="000000" w:themeColor="text1" w:themeTint="FF"/>
          <w:sz w:val="24"/>
          <w:szCs w:val="24"/>
          <w:u w:val="single"/>
          <w14:textFill>
            <w14:solidFill>
              <w14:schemeClr w14:val="tx1">
                <w14:lumMod w14:val="100000"/>
                <w14:lumOff w14:val="0"/>
              </w14:schemeClr>
            </w14:solidFill>
          </w14:textFill>
        </w:rPr>
        <w:t>To submit</w:t>
      </w:r>
    </w:p>
    <w:p>
      <w:pPr>
        <w:shd w:val="clear" w:color="auto" w:fill="FFFFFF" w:themeFill="background1"/>
        <w:spacing w:before="60" w:after="240" w:line="348" w:lineRule="auto"/>
        <w:ind w:left="720"/>
        <w:rPr>
          <w:rFonts w:asciiTheme="minorAscii" w:hAnsiTheme="minorAscii"/>
          <w:color w:val="24292E"/>
          <w:sz w:val="24"/>
          <w:szCs w:val="24"/>
        </w:rPr>
      </w:pPr>
      <w:r>
        <w:rPr>
          <w:rFonts w:eastAsia="Arial" w:cs="Arial" w:asciiTheme="minorAscii" w:hAnsiTheme="minorAscii"/>
          <w:b/>
          <w:bCs/>
          <w:color w:val="000000" w:themeColor="text1" w:themeTint="FF"/>
          <w:sz w:val="24"/>
          <w:szCs w:val="24"/>
          <w14:textFill>
            <w14:solidFill>
              <w14:schemeClr w14:val="tx1">
                <w14:lumMod w14:val="100000"/>
                <w14:lumOff w14:val="0"/>
              </w14:schemeClr>
            </w14:solidFill>
          </w14:textFill>
        </w:rPr>
        <w:t xml:space="preserve"> </w:t>
      </w:r>
      <w:r>
        <w:rPr>
          <w:rFonts w:eastAsia="Arial" w:cs="Arial" w:asciiTheme="minorAscii" w:hAnsiTheme="minorAscii"/>
          <w:color w:val="000000" w:themeColor="text1" w:themeTint="FF"/>
          <w:sz w:val="24"/>
          <w:szCs w:val="24"/>
          <w14:textFill>
            <w14:solidFill>
              <w14:schemeClr w14:val="tx1">
                <w14:lumMod w14:val="100000"/>
                <w14:lumOff w14:val="0"/>
              </w14:schemeClr>
            </w14:solidFill>
          </w14:textFill>
        </w:rPr>
        <w:t xml:space="preserve">ice.py </w:t>
      </w:r>
    </w:p>
    <w:p>
      <w:pPr>
        <w:shd w:val="clear" w:color="auto" w:fill="FFFFFF" w:themeFill="background1"/>
        <w:spacing w:before="60" w:after="240" w:line="348" w:lineRule="auto"/>
        <w:ind w:left="720"/>
        <w:rPr>
          <w:rFonts w:asciiTheme="minorAscii" w:hAnsiTheme="minorAscii"/>
          <w:color w:val="24292E"/>
          <w:sz w:val="24"/>
          <w:szCs w:val="24"/>
        </w:rPr>
      </w:pPr>
      <w:r>
        <w:rPr>
          <w:rFonts w:eastAsia="Arial" w:cs="Arial" w:asciiTheme="minorAscii" w:hAnsiTheme="minorAscii"/>
          <w:color w:val="000000" w:themeColor="text1" w:themeTint="FF"/>
          <w:sz w:val="24"/>
          <w:szCs w:val="24"/>
          <w14:textFill>
            <w14:solidFill>
              <w14:schemeClr w14:val="tx1">
                <w14:lumMod w14:val="100000"/>
                <w14:lumOff w14:val="0"/>
              </w14:schemeClr>
            </w14:solidFill>
          </w14:textFill>
        </w:rPr>
        <w:t>BigMDPout.txt</w:t>
      </w:r>
    </w:p>
    <w:p>
      <w:pPr>
        <w:shd w:val="clear" w:color="auto" w:fill="FFFFFF" w:themeFill="background1"/>
        <w:spacing w:before="60" w:after="240" w:line="348" w:lineRule="auto"/>
        <w:ind w:left="720"/>
        <w:rPr>
          <w:rFonts w:asciiTheme="minorAscii" w:hAnsiTheme="minorAscii"/>
          <w:color w:val="24292E"/>
          <w:sz w:val="24"/>
          <w:szCs w:val="24"/>
        </w:rPr>
      </w:pPr>
      <w:r>
        <w:rPr>
          <w:rFonts w:eastAsia="Arial" w:cs="Arial" w:asciiTheme="minorAscii" w:hAnsiTheme="minorAscii"/>
          <w:color w:val="000000" w:themeColor="text1" w:themeTint="FF"/>
          <w:sz w:val="24"/>
          <w:szCs w:val="24"/>
          <w14:textFill>
            <w14:solidFill>
              <w14:schemeClr w14:val="tx1">
                <w14:lumMod w14:val="100000"/>
                <w14:lumOff w14:val="0"/>
              </w14:schemeClr>
            </w14:solidFill>
          </w14:textFill>
        </w:rPr>
        <w:t xml:space="preserve"> BigQout.txt</w:t>
      </w:r>
    </w:p>
    <w:p>
      <w:pPr>
        <w:shd w:val="clear" w:color="auto" w:fill="FFFFFF" w:themeFill="background1"/>
        <w:spacing w:before="60" w:after="240" w:line="348" w:lineRule="auto"/>
        <w:ind w:left="720"/>
        <w:rPr>
          <w:rFonts w:eastAsia="Arial" w:cs="Arial" w:asciiTheme="minorAscii" w:hAnsiTheme="minorAscii"/>
          <w:color w:val="000000" w:themeColor="text1" w:themeTint="FF"/>
          <w:sz w:val="24"/>
          <w:szCs w:val="24"/>
          <w14:textFill>
            <w14:solidFill>
              <w14:schemeClr w14:val="tx1">
                <w14:lumMod w14:val="100000"/>
                <w14:lumOff w14:val="0"/>
              </w14:schemeClr>
            </w14:solidFill>
          </w14:textFill>
        </w:rPr>
      </w:pPr>
      <w:r>
        <w:rPr>
          <w:rFonts w:eastAsia="Arial" w:cs="Arial" w:asciiTheme="minorAscii" w:hAnsiTheme="minorAscii"/>
          <w:color w:val="000000" w:themeColor="text1" w:themeTint="FF"/>
          <w:sz w:val="24"/>
          <w:szCs w:val="24"/>
          <w14:textFill>
            <w14:solidFill>
              <w14:schemeClr w14:val="tx1">
                <w14:lumMod w14:val="100000"/>
                <w14:lumOff w14:val="0"/>
              </w14:schemeClr>
            </w14:solidFill>
          </w14:textFill>
        </w:rPr>
        <w:t>Answers from Part A</w:t>
      </w:r>
    </w:p>
    <w:sectPr>
      <w:headerReference r:id="rId3" w:type="default"/>
      <w:footerReference r:id="rId4" w:type="default"/>
      <w:pgSz w:w="12240" w:h="15840"/>
      <w:pgMar w:top="720" w:right="720" w:bottom="720" w:left="72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6</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6</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10EF3"/>
    <w:multiLevelType w:val="multilevel"/>
    <w:tmpl w:val="33810EF3"/>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
    <w:nsid w:val="36E5360F"/>
    <w:multiLevelType w:val="multilevel"/>
    <w:tmpl w:val="36E5360F"/>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7553BCD"/>
    <w:multiLevelType w:val="multilevel"/>
    <w:tmpl w:val="77553BCD"/>
    <w:lvl w:ilvl="0" w:tentative="0">
      <w:start w:val="1"/>
      <w:numFmt w:val="decimal"/>
      <w:lvlText w:val="%1."/>
      <w:lvlJc w:val="left"/>
      <w:pPr>
        <w:ind w:left="820" w:hanging="360"/>
      </w:pPr>
    </w:lvl>
    <w:lvl w:ilvl="1" w:tentative="0">
      <w:start w:val="1"/>
      <w:numFmt w:val="lowerLetter"/>
      <w:lvlText w:val="%2."/>
      <w:lvlJc w:val="left"/>
      <w:pPr>
        <w:ind w:left="1540" w:hanging="360"/>
      </w:pPr>
    </w:lvl>
    <w:lvl w:ilvl="2" w:tentative="0">
      <w:start w:val="1"/>
      <w:numFmt w:val="lowerRoman"/>
      <w:lvlText w:val="%3."/>
      <w:lvlJc w:val="right"/>
      <w:pPr>
        <w:ind w:left="2260" w:hanging="180"/>
      </w:pPr>
    </w:lvl>
    <w:lvl w:ilvl="3" w:tentative="0">
      <w:start w:val="1"/>
      <w:numFmt w:val="decimal"/>
      <w:lvlText w:val="%4."/>
      <w:lvlJc w:val="left"/>
      <w:pPr>
        <w:ind w:left="2980" w:hanging="360"/>
      </w:pPr>
    </w:lvl>
    <w:lvl w:ilvl="4" w:tentative="0">
      <w:start w:val="1"/>
      <w:numFmt w:val="lowerLetter"/>
      <w:lvlText w:val="%5."/>
      <w:lvlJc w:val="left"/>
      <w:pPr>
        <w:ind w:left="3700" w:hanging="360"/>
      </w:pPr>
    </w:lvl>
    <w:lvl w:ilvl="5" w:tentative="0">
      <w:start w:val="1"/>
      <w:numFmt w:val="lowerRoman"/>
      <w:lvlText w:val="%6."/>
      <w:lvlJc w:val="right"/>
      <w:pPr>
        <w:ind w:left="4420" w:hanging="180"/>
      </w:pPr>
    </w:lvl>
    <w:lvl w:ilvl="6" w:tentative="0">
      <w:start w:val="1"/>
      <w:numFmt w:val="decimal"/>
      <w:lvlText w:val="%7."/>
      <w:lvlJc w:val="left"/>
      <w:pPr>
        <w:ind w:left="5140" w:hanging="360"/>
      </w:pPr>
    </w:lvl>
    <w:lvl w:ilvl="7" w:tentative="0">
      <w:start w:val="1"/>
      <w:numFmt w:val="lowerLetter"/>
      <w:lvlText w:val="%8."/>
      <w:lvlJc w:val="left"/>
      <w:pPr>
        <w:ind w:left="5860" w:hanging="360"/>
      </w:pPr>
    </w:lvl>
    <w:lvl w:ilvl="8" w:tentative="0">
      <w:start w:val="1"/>
      <w:numFmt w:val="lowerRoman"/>
      <w:lvlText w:val="%9."/>
      <w:lvlJc w:val="right"/>
      <w:pPr>
        <w:ind w:left="6580" w:hanging="180"/>
      </w:pPr>
    </w:lvl>
  </w:abstractNum>
  <w:abstractNum w:abstractNumId="3">
    <w:nsid w:val="79D22ECF"/>
    <w:multiLevelType w:val="multilevel"/>
    <w:tmpl w:val="79D22ECF"/>
    <w:lvl w:ilvl="0" w:tentative="0">
      <w:start w:val="1"/>
      <w:numFmt w:val="decimal"/>
      <w:lvlText w:val="%1."/>
      <w:lvlJc w:val="left"/>
      <w:pPr>
        <w:ind w:left="1138" w:hanging="360"/>
      </w:pPr>
    </w:lvl>
    <w:lvl w:ilvl="1" w:tentative="0">
      <w:start w:val="1"/>
      <w:numFmt w:val="lowerLetter"/>
      <w:lvlText w:val="%2."/>
      <w:lvlJc w:val="left"/>
      <w:pPr>
        <w:ind w:left="1858" w:hanging="360"/>
      </w:pPr>
    </w:lvl>
    <w:lvl w:ilvl="2" w:tentative="0">
      <w:start w:val="1"/>
      <w:numFmt w:val="lowerRoman"/>
      <w:lvlText w:val="%3."/>
      <w:lvlJc w:val="right"/>
      <w:pPr>
        <w:ind w:left="2578" w:hanging="180"/>
      </w:pPr>
    </w:lvl>
    <w:lvl w:ilvl="3" w:tentative="0">
      <w:start w:val="1"/>
      <w:numFmt w:val="decimal"/>
      <w:lvlText w:val="%4."/>
      <w:lvlJc w:val="left"/>
      <w:pPr>
        <w:ind w:left="3298" w:hanging="360"/>
      </w:pPr>
    </w:lvl>
    <w:lvl w:ilvl="4" w:tentative="0">
      <w:start w:val="1"/>
      <w:numFmt w:val="lowerLetter"/>
      <w:lvlText w:val="%5."/>
      <w:lvlJc w:val="left"/>
      <w:pPr>
        <w:ind w:left="4018" w:hanging="360"/>
      </w:pPr>
    </w:lvl>
    <w:lvl w:ilvl="5" w:tentative="0">
      <w:start w:val="1"/>
      <w:numFmt w:val="lowerRoman"/>
      <w:lvlText w:val="%6."/>
      <w:lvlJc w:val="right"/>
      <w:pPr>
        <w:ind w:left="4738" w:hanging="180"/>
      </w:pPr>
    </w:lvl>
    <w:lvl w:ilvl="6" w:tentative="0">
      <w:start w:val="1"/>
      <w:numFmt w:val="decimal"/>
      <w:lvlText w:val="%7."/>
      <w:lvlJc w:val="left"/>
      <w:pPr>
        <w:ind w:left="5458" w:hanging="360"/>
      </w:pPr>
    </w:lvl>
    <w:lvl w:ilvl="7" w:tentative="0">
      <w:start w:val="1"/>
      <w:numFmt w:val="lowerLetter"/>
      <w:lvlText w:val="%8."/>
      <w:lvlJc w:val="left"/>
      <w:pPr>
        <w:ind w:left="6178" w:hanging="360"/>
      </w:pPr>
    </w:lvl>
    <w:lvl w:ilvl="8" w:tentative="0">
      <w:start w:val="1"/>
      <w:numFmt w:val="lowerRoman"/>
      <w:lvlText w:val="%9."/>
      <w:lvlJc w:val="right"/>
      <w:pPr>
        <w:ind w:left="6898"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3B"/>
    <w:rsid w:val="000653FB"/>
    <w:rsid w:val="000977BD"/>
    <w:rsid w:val="002A68B8"/>
    <w:rsid w:val="003F6AE0"/>
    <w:rsid w:val="00402946"/>
    <w:rsid w:val="004D1D03"/>
    <w:rsid w:val="004D52C8"/>
    <w:rsid w:val="00557772"/>
    <w:rsid w:val="005E6DF3"/>
    <w:rsid w:val="00650EC9"/>
    <w:rsid w:val="006D5CD9"/>
    <w:rsid w:val="006E423B"/>
    <w:rsid w:val="007F53F7"/>
    <w:rsid w:val="00812E48"/>
    <w:rsid w:val="008C107D"/>
    <w:rsid w:val="0098564B"/>
    <w:rsid w:val="00CA2931"/>
    <w:rsid w:val="00CC5365"/>
    <w:rsid w:val="00E50EB3"/>
    <w:rsid w:val="00E56E84"/>
    <w:rsid w:val="00EE6470"/>
    <w:rsid w:val="00FB7558"/>
    <w:rsid w:val="0F5F42B4"/>
    <w:rsid w:val="1CB1088E"/>
    <w:rsid w:val="290368EF"/>
    <w:rsid w:val="46C503CA"/>
    <w:rsid w:val="47A0998A"/>
    <w:rsid w:val="4B0D457C"/>
    <w:rsid w:val="4B7C78AA"/>
    <w:rsid w:val="5BA3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Cambri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2" w:line="250" w:lineRule="auto"/>
      <w:ind w:left="428" w:hanging="10"/>
      <w:jc w:val="both"/>
    </w:pPr>
    <w:rPr>
      <w:rFonts w:ascii="Cambria" w:hAnsi="Cambria" w:eastAsia="Cambria" w:cs="Cambria"/>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71" w:line="259" w:lineRule="auto"/>
      <w:ind w:left="10"/>
      <w:jc w:val="left"/>
      <w:outlineLvl w:val="0"/>
    </w:pPr>
    <w:rPr>
      <w:b/>
      <w:color w:val="000000"/>
      <w:sz w:val="29"/>
      <w:szCs w:val="29"/>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header"/>
    <w:basedOn w:val="1"/>
    <w:link w:val="17"/>
    <w:unhideWhenUsed/>
    <w:qFormat/>
    <w:uiPriority w:val="99"/>
    <w:pPr>
      <w:tabs>
        <w:tab w:val="center" w:pos="4680"/>
        <w:tab w:val="right" w:pos="9360"/>
      </w:tabs>
      <w:spacing w:after="0" w:line="240" w:lineRule="auto"/>
    </w:pPr>
    <w:rPr>
      <w:color w:val="000000"/>
      <w:szCs w:val="22"/>
    </w:rPr>
  </w:style>
  <w:style w:type="paragraph" w:styleId="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character" w:styleId="12">
    <w:name w:val="FollowedHyperlink"/>
    <w:basedOn w:val="11"/>
    <w:semiHidden/>
    <w:unhideWhenUsed/>
    <w:qFormat/>
    <w:uiPriority w:val="99"/>
    <w:rPr>
      <w:color w:val="800080" w:themeColor="followedHyperlink"/>
      <w:u w:val="single"/>
      <w14:textFill>
        <w14:solidFill>
          <w14:schemeClr w14:val="folHlink"/>
        </w14:solidFill>
      </w14:textFill>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customStyle="1" w:styleId="15">
    <w:name w:val="_Style 11"/>
    <w:basedOn w:val="14"/>
    <w:qFormat/>
    <w:uiPriority w:val="0"/>
    <w:tblPr>
      <w:tblCellMar>
        <w:top w:w="100" w:type="dxa"/>
        <w:left w:w="100" w:type="dxa"/>
        <w:bottom w:w="100" w:type="dxa"/>
        <w:right w:w="100" w:type="dxa"/>
      </w:tblCellMar>
    </w:tblPr>
  </w:style>
  <w:style w:type="paragraph" w:styleId="16">
    <w:name w:val="List Paragraph"/>
    <w:basedOn w:val="1"/>
    <w:qFormat/>
    <w:uiPriority w:val="34"/>
    <w:pPr>
      <w:ind w:left="720"/>
      <w:contextualSpacing/>
    </w:pPr>
    <w:rPr>
      <w:color w:val="000000"/>
      <w:szCs w:val="22"/>
    </w:rPr>
  </w:style>
  <w:style w:type="character" w:customStyle="1" w:styleId="17">
    <w:name w:val="Header Char"/>
    <w:basedOn w:val="11"/>
    <w:link w:val="8"/>
    <w:qFormat/>
    <w:uiPriority w:val="99"/>
    <w:rPr>
      <w:color w:val="000000"/>
      <w:szCs w:val="22"/>
    </w:rPr>
  </w:style>
  <w:style w:type="character" w:customStyle="1" w:styleId="1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Edifecs, Inc</Company>
  <TotalTime>3056</TotalTime>
  <ScaleCrop>false</ScaleCrop>
  <LinksUpToDate>false</LinksUpToDate>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2020-07-15T21:13:00Z</dcterms:created>
  <dc:creator>Prasad Saripalli</dc:creator>
  <cp:lastModifiedBy>Parshva Timbadia</cp:lastModifiedBy>
  <dcterms:modified xsi:type="dcterms:W3CDTF">2020-08-03T22:02:54Z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