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Deep-Dive: Decentralized Voting System Workflow</w:t>
      </w:r>
    </w:p>
    <w:p>
      <w:r>
        <w:t>A highly technical and exhaustive end-to-end architectural flow of the VoteChain Decentralized Application, outlining precise technical state changes across the frontend, backend, and smart contract layers.</w:t>
      </w:r>
    </w:p>
    <w:p>
      <w:pPr>
        <w:pStyle w:val="Heading1"/>
      </w:pPr>
      <w:r>
        <w:t>1. Technical Stack Architecture</w:t>
      </w:r>
    </w:p>
    <w:p>
      <w:pPr>
        <w:pStyle w:val="ListBullet"/>
      </w:pPr>
      <w:r>
        <w:rPr>
          <w:b/>
        </w:rPr>
        <w:t>Frontend:</w:t>
      </w:r>
      <w:r>
        <w:t xml:space="preserve"> Next.js (React), TailwindCSS, Ethers.js</w:t>
      </w:r>
    </w:p>
    <w:p>
      <w:pPr>
        <w:pStyle w:val="ListBullet"/>
      </w:pPr>
      <w:r>
        <w:rPr>
          <w:b/>
        </w:rPr>
        <w:t>Backend:</w:t>
      </w:r>
      <w:r>
        <w:t xml:space="preserve"> Flask (Python), PyJWT, Flask-Limiter</w:t>
      </w:r>
    </w:p>
    <w:p>
      <w:pPr>
        <w:pStyle w:val="ListBullet"/>
      </w:pPr>
      <w:r>
        <w:rPr>
          <w:b/>
        </w:rPr>
        <w:t>Database:</w:t>
      </w:r>
      <w:r>
        <w:t xml:space="preserve"> MongoDB (Off-chain rapid-access state and metadata)</w:t>
      </w:r>
    </w:p>
    <w:p>
      <w:pPr>
        <w:pStyle w:val="ListBullet"/>
      </w:pPr>
      <w:r>
        <w:rPr>
          <w:b/>
        </w:rPr>
        <w:t>Blockchain:</w:t>
      </w:r>
      <w:r>
        <w:t xml:space="preserve"> Solidity Smart Contract (Voting.sol) on Ethereum (Sepolia Testnet)</w:t>
      </w:r>
    </w:p>
    <w:p>
      <w:pPr>
        <w:pStyle w:val="Heading1"/>
      </w:pPr>
      <w:r>
        <w:t>2. Phase 1: Authentication &amp; Authorization (Sign-In-With-Ethereum)</w:t>
      </w:r>
    </w:p>
    <w:p>
      <w:r>
        <w:t>The platform uses SIWE (EIP-4361 standard) to securely authenticate users without passwords, mapping an Ethereum public address to a role-based session.</w:t>
      </w:r>
    </w:p>
    <w:p>
      <w:pPr>
        <w:pStyle w:val="Heading2"/>
      </w:pPr>
      <w:r>
        <w:t>Sequence of Operations:</w:t>
      </w:r>
    </w:p>
    <w:p>
      <w:pPr>
        <w:pStyle w:val="ListNumber"/>
      </w:pPr>
      <w:r>
        <w:t>1. Initial Connection: User visits index. In WalletContext.tsx, window.ethereum.request({ method: 'eth_accounts' }) checks for an injected Web3 provider (MetaMask).</w:t>
      </w:r>
    </w:p>
    <w:p>
      <w:pPr>
        <w:pStyle w:val="ListNumber"/>
      </w:pPr>
      <w:r>
        <w:t>2. Challenge Generation: User clicks Connect. The frontend invokes api.get('/api/auth/challenge/&lt;address&gt;'). The Flask backend generates a uuid4 nonce, temporarily caching it in memory mapped to the address.</w:t>
      </w:r>
    </w:p>
    <w:p>
      <w:pPr>
        <w:pStyle w:val="ListNumber"/>
      </w:pPr>
      <w:r>
        <w:t>3. Cryptographic Signing: The frontend uses ethers.BrowserProvider. signer.signMessage(message) prompts the user to sign the challenge using their wallet's private key (ECDSA).</w:t>
      </w:r>
    </w:p>
    <w:p>
      <w:pPr>
        <w:pStyle w:val="ListNumber"/>
      </w:pPr>
      <w:r>
        <w:t>4. Signature Verification &amp; JWT: Frontend POSTs payload to /api/auth/login. Backend uses web3.py (recover_message) to mathematically derive the address. If matching, a JSON Web Token (JWT) is issued containing {address, exp, role}.</w:t>
      </w:r>
    </w:p>
    <w:p>
      <w:pPr>
        <w:pStyle w:val="ListNumber"/>
      </w:pPr>
      <w:r>
        <w:t>5. Session Bootstrap: JWT is persisted in frontend localStorage. WalletContext state is updated.</w:t>
      </w:r>
    </w:p>
    <w:p>
      <w:pPr>
        <w:pStyle w:val="Heading1"/>
      </w:pPr>
      <w:r>
        <w:t>3. Phase 2: Voter Registration Workflow</w:t>
      </w:r>
    </w:p>
    <w:p>
      <w:r>
        <w:t>Public blockchain applications require "Permissioned" access. This phase prevents Sybil attacks by requiring the Admin to formally whitelist an address on-chain.</w:t>
      </w:r>
    </w:p>
    <w:p>
      <w:pPr>
        <w:pStyle w:val="Heading2"/>
      </w:pPr>
      <w:r>
        <w:t>Sequence of Operations:</w:t>
      </w:r>
    </w:p>
    <w:p>
      <w:pPr>
        <w:pStyle w:val="ListNumber"/>
      </w:pPr>
      <w:r>
        <w:t>1. Application Submission: Voter submits details to /api/voters/apply. Writes to MongoDB voter_requests stringifying status as 'pending'.</w:t>
      </w:r>
    </w:p>
    <w:p>
      <w:pPr>
        <w:pStyle w:val="ListNumber"/>
      </w:pPr>
      <w:r>
        <w:t>2. Admin Review: Admin accesses /admin/voters. Backend validates @token_required decorators and 'admin' JWT role mapping.</w:t>
      </w:r>
    </w:p>
    <w:p>
      <w:pPr>
        <w:pStyle w:val="ListNumber"/>
      </w:pPr>
      <w:r>
        <w:t>3. Approval Execution: Admin clicks Approve. Backend mutates Mongo document status to 'approving' synchronously, then spawns a background threading.Thread.</w:t>
      </w:r>
    </w:p>
    <w:p>
      <w:pPr>
        <w:pStyle w:val="ListNumber"/>
      </w:pPr>
      <w:r>
        <w:t>4. On-Chain Mutation: The thread constructs a transaction calling registerVoter(address). It signs using the Admin Private Key. Contract modifier onlyAdmin accepts. The contract sets isRegistered[_voter] = true and emits VoterRegistered event.</w:t>
      </w:r>
    </w:p>
    <w:p>
      <w:pPr>
        <w:pStyle w:val="Heading1"/>
      </w:pPr>
      <w:r>
        <w:t>4. Phase 3: Election and Candidate Setup</w:t>
      </w:r>
    </w:p>
    <w:p>
      <w:pPr>
        <w:pStyle w:val="Heading2"/>
      </w:pPr>
      <w:r>
        <w:t>Sequence of Operations:</w:t>
      </w:r>
    </w:p>
    <w:p>
      <w:pPr>
        <w:pStyle w:val="ListNumber"/>
      </w:pPr>
      <w:r>
        <w:t>1. Election Initialization: Admin submits Title and Epoch Times to /api/admin/election. A thread hits contract createElection(). The contract evaluates time constraints and pushes to an Active Elections mapping.</w:t>
      </w:r>
    </w:p>
    <w:p>
      <w:pPr>
        <w:pStyle w:val="ListNumber"/>
      </w:pPr>
      <w:r>
        <w:t>2. Candidate Initialization: Admin submits Candidate data targeting an election_id. Contract addCandidate() asserts elections[_electionId].active == true. Backend stores heavy strings (Manifesto, Image URLs) in MongoDB indexing on election_id and candidate_id to save GAS fees.</w:t>
      </w:r>
    </w:p>
    <w:p>
      <w:pPr>
        <w:pStyle w:val="Heading1"/>
      </w:pPr>
      <w:r>
        <w:t>5. Phase 4: Constructing &amp; Casting the Vote</w:t>
      </w:r>
    </w:p>
    <w:p>
      <w:r>
        <w:t>To guarantee strict decentralization, the frontend interacts directly with the active Smart Contract bypassing backend intermediaries for execution.</w:t>
      </w:r>
    </w:p>
    <w:p>
      <w:pPr>
        <w:pStyle w:val="Heading2"/>
      </w:pPr>
      <w:r>
        <w:t>Sequence of Operations:</w:t>
      </w:r>
    </w:p>
    <w:p>
      <w:pPr>
        <w:pStyle w:val="ListNumber"/>
      </w:pPr>
      <w:r>
        <w:t>1. Pre-Vote Checks: Frontend queries /api/voters/has-voted/{id}/{address} visually disabling the button if user previously voted.</w:t>
      </w:r>
    </w:p>
    <w:p>
      <w:pPr>
        <w:pStyle w:val="ListNumber"/>
      </w:pPr>
      <w:r>
        <w:t>2. Payload Construction: Frontend builds castVoteAction via the local ethers.Contract object, dynamically linking the user signer.</w:t>
      </w:r>
    </w:p>
    <w:p>
      <w:pPr>
        <w:pStyle w:val="ListNumber"/>
      </w:pPr>
      <w:r>
        <w:t>3. Wallet Interaction &amp; Gas: MetaMask intercepts the contract.castVote() transaction. The user spends their own ETH (Gas) signing the transaction directly to Sepolia mempool.</w:t>
      </w:r>
    </w:p>
    <w:p>
      <w:pPr>
        <w:pStyle w:val="ListNumber"/>
      </w:pPr>
      <w:r>
        <w:t>4. Contract Validation (On EVM): The Block processes. The contract validates nonReentrant, onlyRegistered checks if Admin verified them earlier, electionActive evaluates current timestamp, and !hasVoted checks to avoid double-voting.</w:t>
      </w:r>
    </w:p>
    <w:p>
      <w:pPr>
        <w:pStyle w:val="ListNumber"/>
      </w:pPr>
      <w:r>
        <w:t>5. State Finalization: voteCount increments mathematically on-chain. VoteCast event fires. Frontend await tx.wait() receives receipt and returns the Transaction Hash.</w:t>
      </w:r>
    </w:p>
    <w:p>
      <w:pPr>
        <w:pStyle w:val="Heading1"/>
      </w:pPr>
      <w:r>
        <w:t>6. Phase 5: Result Tallying &amp; Conclusion</w:t>
      </w:r>
    </w:p>
    <w:p>
      <w:pPr>
        <w:pStyle w:val="Heading2"/>
      </w:pPr>
      <w:r>
        <w:t>Sequence of Operations:</w:t>
      </w:r>
    </w:p>
    <w:p>
      <w:pPr>
        <w:pStyle w:val="ListNumber"/>
      </w:pPr>
      <w:r>
        <w:t>1. Direct On-chain Reading: Backend calls getResults() mapping accurate on-chain voteCounts and joining with MongoDB imagery/bios silently for REST output.</w:t>
      </w:r>
    </w:p>
    <w:p>
      <w:pPr>
        <w:pStyle w:val="ListNumber"/>
      </w:pPr>
      <w:r>
        <w:t>2. Natural End: If EVM block timestamp strictly exceeds endTime, contract natively drops any castVote attempts causing reverts.</w:t>
      </w:r>
    </w:p>
    <w:p>
      <w:pPr>
        <w:pStyle w:val="ListNumber"/>
      </w:pPr>
      <w:r>
        <w:t>3. Manual Locking: Admin triggers /api/admin/end-election/[id]. The server initiates endElection() Smart Contract state modification, emitting ElectionEnded and forcefully collapsing the boolean variable active = false permanently.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