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/>
        <w:t>AI平台构建逻辑汇总</w:t>
      </w:r>
    </w:p>
    <w:p>
      <w:pPr>
        <w:pStyle w:val="wyp8f7"/>
        <w:pBdr/>
        <w:rPr/>
      </w:pPr>
      <w:r>
        <w:rPr/>
        <w:t>主文档入口：</w:t>
      </w:r>
      <w:r>
        <w:rPr>
          <w:rStyle w:val="25hyeb"/>
        </w:rPr>
        <w:fldChar w:fldCharType="begin"/>
      </w:r>
      <w:r>
        <w:rPr>
          <w:rStyle w:val="25hyeb"/>
        </w:rPr>
        <w:instrText>HYPERLINK https://doc.weixin.qq.com/doc/w3_AMsAlQbuAEoADY9HC6zT6iflXR2rB?scode=AEQA-QfUAA0Q0zuDpZAMsAlQbuAEo docLink \tdft Doc \tdfe 0 \tdfid d.1688858179433533.o_lw3.705386682JsW4 \tdlt inline \tdlf FromUploadFile \tdtf 0 \tdsub docLink \tdkey wga075</w:instrText>
      </w:r>
      <w:r>
        <w:rPr>
          <w:rStyle w:val="25hyeb"/>
        </w:rPr>
        <w:fldChar w:fldCharType="separate"/>
      </w:r>
      <w:r>
        <w:rPr>
          <w:rStyle w:val="25hyeb"/>
        </w:rPr>
        <w:t>ai平台基础建设</w:t>
      </w:r>
      <w:r>
        <w:rPr>
          <w:rStyle w:val="25hyeb"/>
        </w:rPr>
        <w:fldChar w:fldCharType="end"/>
      </w:r>
    </w:p>
    <w:p>
      <w:pPr>
        <w:pStyle w:val="ablt93"/>
        <w:rPr/>
      </w:pPr>
    </w:p>
    <w:p>
      <w:pPr>
        <w:pStyle w:val="wyp8f7"/>
        <w:rPr/>
      </w:pPr>
      <w:r>
        <w:rPr/>
        <w:t>杨子豪：</w:t>
      </w:r>
    </w:p>
    <w:p>
      <w:pPr>
        <w:pStyle w:val="ablt93"/>
        <w:numPr>
          <w:ilvl w:val="0"/>
          <w:numId w:val="1"/>
        </w:numPr>
        <w:pBdr/>
        <w:rPr>
          <w:b w:val="false"/>
        </w:rPr>
      </w:pPr>
      <w:r>
        <w:rPr/>
        <w:t>以</w:t>
      </w:r>
      <w:r>
        <w:rPr>
          <w:b/>
        </w:rPr>
        <w:t>ML任务</w:t>
      </w:r>
      <w:r>
        <w:rPr>
          <w:b w:val="false"/>
        </w:rPr>
        <w:t>为流程主体，通常情况下：</w:t>
      </w:r>
    </w:p>
    <w:p>
      <w:pPr>
        <w:pStyle w:val="ablt93"/>
        <w:numPr/>
        <w:pBdr/>
        <w:ind w:left="0" w:firstLineChars="200"/>
        <w:rPr>
          <w:b/>
        </w:rPr>
      </w:pPr>
      <w:r>
        <w:rPr>
          <w:b/>
        </w:rPr>
        <w:t>1 Task config -&gt; 1 dataset -&gt; 1 model</w:t>
      </w:r>
    </w:p>
    <w:p>
      <w:pPr>
        <w:pStyle w:val="ablt93"/>
        <w:numPr/>
        <w:pBdr/>
        <w:ind w:left="0" w:firstLineChars="200"/>
        <w:rPr>
          <w:b w:val="false"/>
        </w:rPr>
      </w:pPr>
      <w:r>
        <w:rPr>
          <w:b/>
        </w:rPr>
        <w:t>Task Config</w:t>
      </w:r>
      <w:r>
        <w:rPr>
          <w:b w:val="false"/>
        </w:rPr>
        <w:t>：Metadata文件，包含流程需要执行的脚本名称、目录等；数据集信息，模型信息</w:t>
      </w:r>
    </w:p>
    <w:p>
      <w:pPr>
        <w:pStyle w:val="ablt93"/>
        <w:numPr/>
        <w:pBdr>
          <w:bottom/>
        </w:pBdr>
        <w:ind w:left="0" w:firstLineChars="200"/>
        <w:rPr>
          <w:b w:val="false"/>
        </w:rPr>
      </w:pPr>
      <w:r>
        <w:rPr>
          <w:b w:val="false"/>
          <w:shd/>
        </w:rPr>
        <w:drawing>
          <wp:inline distT="0" distB="0" distL="0" distR="0">
            <wp:extent cx="5760085" cy="322974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322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 w:firstLineChars="200"/>
        <w:rPr>
          <w:b w:val="false"/>
        </w:rPr>
      </w:pPr>
      <w:r>
        <w:rPr>
          <w:b w:val="false"/>
        </w:rPr>
        <w:t>训练/评估任务：1 Task Config -&gt; 1 dataset -&gt; 1 model</w:t>
      </w:r>
    </w:p>
    <w:p>
      <w:pPr>
        <w:pStyle w:val="ablt93"/>
        <w:numPr/>
        <w:pBdr/>
        <w:ind w:left="0" w:firstLineChars="200"/>
        <w:rPr>
          <w:b w:val="false"/>
        </w:rPr>
      </w:pPr>
      <w:r>
        <w:rPr>
          <w:b w:val="false"/>
        </w:rPr>
        <w:t>部署任务：1 Task Config -&gt; 0 dataset -&gt; 1 model</w:t>
      </w:r>
    </w:p>
    <w:p>
      <w:pPr>
        <w:pStyle w:val="ablt93"/>
        <w:pBdr/>
        <w:ind w:left="0"/>
        <w:rPr>
          <w:b w:val="false"/>
        </w:rPr>
      </w:pPr>
    </w:p>
    <w:p>
      <w:pPr>
        <w:pStyle w:val="ablt93"/>
        <w:numPr>
          <w:ilvl w:val="0"/>
          <w:numId w:val="2"/>
        </w:numPr>
        <w:pBdr/>
        <w:rPr>
          <w:b w:val="false"/>
        </w:rPr>
      </w:pPr>
      <w:r>
        <w:rPr>
          <w:b w:val="false"/>
        </w:rPr>
        <w:t>平台架构功能模块：</w:t>
      </w:r>
    </w:p>
    <w:p>
      <w:pPr>
        <w:pStyle w:val="ablt93"/>
        <w:pBdr/>
        <w:ind w:left="336"/>
        <w:rPr>
          <w:b w:val="false"/>
        </w:rPr>
      </w:pPr>
      <w:r>
        <w:rPr>
          <w:b w:val="false"/>
          <w:shd/>
        </w:rPr>
        <w:drawing>
          <wp:inline distT="0" distB="0" distL="0" distR="0">
            <wp:extent cx="5546725" cy="2505157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546725" cy="250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rPr>
          <w:b w:val="false"/>
        </w:rPr>
      </w:pPr>
    </w:p>
    <w:p>
      <w:pPr>
        <w:pStyle w:val="wyp8f7"/>
        <w:rPr/>
      </w:pPr>
      <w:r>
        <w:rPr/>
        <w:t>GLM-4</w:t>
      </w:r>
      <w:r>
        <w:rPr/>
        <w:t>生成的意见</w:t>
      </w:r>
      <w:r>
        <w:rPr/>
        <w:t>：</w:t>
      </w:r>
    </w:p>
    <w:p>
      <w:pPr>
        <w:pStyle w:val="mxnzz7"/>
        <w:rPr/>
      </w:pPr>
      <w:r>
        <w:rPr/>
        <w:t>功能模块设计：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1. </w:t>
      </w:r>
      <w:r>
        <w:rPr>
          <w:b/>
          <w:i w:val="false"/>
          <w:strike w:val="false"/>
          <w:spacing w:val="0"/>
          <w:u w:val="none"/>
        </w:rPr>
        <w:t>用户管理模块</w:t>
      </w:r>
      <w:r>
        <w:rPr>
          <w:b w:val="false"/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用户注册/登录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角色权限管理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用户活动日志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2. </w:t>
      </w:r>
      <w:r>
        <w:rPr>
          <w:b/>
          <w:i w:val="false"/>
          <w:strike w:val="false"/>
          <w:spacing w:val="0"/>
          <w:u w:val="none"/>
        </w:rPr>
        <w:t>项目管理模块</w:t>
      </w:r>
      <w:r>
        <w:rPr>
          <w:b w:val="false"/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项目创建与编辑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项目进度跟踪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团队协作与权限设置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3. </w:t>
      </w:r>
      <w:r>
        <w:rPr>
          <w:b/>
          <w:i w:val="false"/>
          <w:strike w:val="false"/>
          <w:spacing w:val="0"/>
          <w:u w:val="none"/>
        </w:rPr>
        <w:t>数据管理模块</w:t>
      </w:r>
      <w:r>
        <w:rPr>
          <w:b w:val="false"/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数据上传与存储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数据预处理工具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数据标注与清洗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4. </w:t>
      </w:r>
      <w:r>
        <w:rPr>
          <w:b/>
          <w:i w:val="false"/>
          <w:strike w:val="false"/>
          <w:spacing w:val="0"/>
          <w:u w:val="none"/>
        </w:rPr>
        <w:t>模型库模块</w:t>
      </w:r>
      <w:r>
        <w:rPr>
          <w:b w:val="false"/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预训练模型选择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模型定制化接口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模型版本管理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</w:p>
    <w:p>
      <w:pPr>
        <w:pBdr>
          <w:bottom/>
        </w:pBd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5. </w:t>
      </w:r>
      <w:r>
        <w:rPr>
          <w:b/>
          <w:i w:val="false"/>
          <w:strike w:val="false"/>
          <w:spacing w:val="0"/>
          <w:u w:val="none"/>
        </w:rPr>
        <w:t>开发环境模块</w:t>
      </w:r>
      <w:r>
        <w:rPr>
          <w:b w:val="false"/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代码版本控制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运行环境配置（Docker支持）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6. </w:t>
      </w:r>
      <w:r>
        <w:rPr>
          <w:b/>
          <w:i w:val="false"/>
          <w:strike w:val="false"/>
          <w:spacing w:val="0"/>
          <w:u w:val="none"/>
        </w:rPr>
        <w:t>训练与调试模块</w:t>
      </w:r>
      <w:r>
        <w:rPr>
          <w:b w:val="false"/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模型训练与监控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超参数调整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错误分析与调试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7. </w:t>
      </w:r>
      <w:r>
        <w:rPr>
          <w:b/>
          <w:i w:val="false"/>
          <w:strike w:val="false"/>
          <w:spacing w:val="0"/>
          <w:u w:val="none"/>
        </w:rPr>
        <w:t>部署与发布模块</w:t>
      </w:r>
      <w:r>
        <w:rPr>
          <w:b w:val="false"/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模型打包与部署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API生成与管理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模型性能监控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8. </w:t>
      </w:r>
      <w:r>
        <w:rPr>
          <w:b/>
          <w:i w:val="false"/>
          <w:strike w:val="false"/>
          <w:spacing w:val="0"/>
          <w:u w:val="none"/>
        </w:rPr>
        <w:t>文档与支持模块</w:t>
      </w:r>
      <w:r>
        <w:rPr>
          <w:b w:val="false"/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开发文档与教程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社区支持与问答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更新日志与通知</w:t>
      </w:r>
    </w:p>
    <w:p>
      <w:pPr>
        <w:pStyle w:val="jjg7ee"/>
        <w:rPr/>
      </w:pPr>
      <w:r>
        <w:rPr/>
        <w:t>流程设计：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1. </w:t>
      </w:r>
      <w:r>
        <w:rPr>
          <w:b/>
          <w:i w:val="false"/>
          <w:strike w:val="false"/>
          <w:spacing w:val="0"/>
          <w:u w:val="none"/>
        </w:rPr>
        <w:t>用户注册与登录</w:t>
      </w:r>
      <w:r>
        <w:rPr>
          <w:b w:val="false"/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用户通过平台注册账号并登录。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根据角色分配相应权限。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2. </w:t>
      </w:r>
      <w:r>
        <w:rPr>
          <w:b/>
          <w:i w:val="false"/>
          <w:strike w:val="false"/>
          <w:spacing w:val="0"/>
          <w:u w:val="none"/>
        </w:rPr>
        <w:t>项目创建</w:t>
      </w:r>
      <w:r>
        <w:rPr>
          <w:b w:val="false"/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用户创建新项目，设置项目名称、描述等基本信息。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邀请团队成员，设置协作权限。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3. </w:t>
      </w:r>
      <w:r>
        <w:rPr>
          <w:b/>
          <w:i w:val="false"/>
          <w:strike w:val="false"/>
          <w:spacing w:val="0"/>
          <w:u w:val="none"/>
        </w:rPr>
        <w:t>数据准备</w:t>
      </w:r>
      <w:r>
        <w:rPr>
          <w:b w:val="false"/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用户上传数据集，或使用平台提供的数据集。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使用数据预处理工具进行数据清洗和转换。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4. </w:t>
      </w:r>
      <w:r>
        <w:rPr>
          <w:b/>
          <w:i w:val="false"/>
          <w:strike w:val="false"/>
          <w:spacing w:val="0"/>
          <w:u w:val="none"/>
        </w:rPr>
        <w:t>模型选择与定制</w:t>
      </w:r>
      <w:r>
        <w:rPr>
          <w:b w:val="false"/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从模型库中选择合适的预训练模型。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通过定制化接口调整模型结构以适应特定需求。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5. </w:t>
      </w:r>
      <w:r>
        <w:rPr>
          <w:b/>
          <w:i w:val="false"/>
          <w:strike w:val="false"/>
          <w:spacing w:val="0"/>
          <w:u w:val="none"/>
        </w:rPr>
        <w:t>模型训练与调试</w:t>
      </w:r>
      <w:r>
        <w:rPr>
          <w:b w:val="false"/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配置训练环境，开始模型训练。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监控训练过程，调整超参数。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使用调试工具分析错误，优化模型。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6. </w:t>
      </w:r>
      <w:r>
        <w:rPr>
          <w:b/>
          <w:i w:val="false"/>
          <w:strike w:val="false"/>
          <w:spacing w:val="0"/>
          <w:u w:val="none"/>
        </w:rPr>
        <w:t>模型部署</w:t>
      </w:r>
      <w:r>
        <w:rPr>
          <w:b w:val="false"/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将训练好的模型打包成API。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部署模型到测试和生产环境。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监控模型性能，确保稳定性。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7. </w:t>
      </w:r>
      <w:r>
        <w:rPr>
          <w:b/>
          <w:i w:val="false"/>
          <w:strike w:val="false"/>
          <w:spacing w:val="0"/>
          <w:u w:val="none"/>
        </w:rPr>
        <w:t>项目发布与管理</w:t>
      </w:r>
      <w:r>
        <w:rPr>
          <w:b w:val="false"/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发布模型API供外部调用。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持续跟踪项目状态，进行迭代优化。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8. </w:t>
      </w:r>
      <w:r>
        <w:rPr>
          <w:b/>
          <w:i w:val="false"/>
          <w:strike w:val="false"/>
          <w:spacing w:val="0"/>
          <w:u w:val="none"/>
        </w:rPr>
        <w:t>文档与支持</w:t>
      </w:r>
      <w:r>
        <w:rPr>
          <w:b w:val="false"/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提供详尽的开发文档和教程。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通过社区支持解决用户问题。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- 定期发布更新日志和通知。</w:t>
      </w:r>
    </w:p>
    <w:p>
      <w:pPr>
        <w:pBdr/>
        <w:snapToGrid/>
        <w:spacing w:line="240"/>
        <w:ind w:left="0"/>
        <w:rPr/>
      </w:pPr>
    </w:p>
    <w:p>
      <w:pPr>
        <w:pStyle w:val="wyp8f7"/>
        <w:pBdr/>
        <w:rPr/>
      </w:pPr>
      <w:r>
        <w:rPr/>
        <w:t>GPT-4</w:t>
      </w:r>
      <w:r>
        <w:rPr/>
        <w:t>生成的意见</w:t>
      </w:r>
      <w:r>
        <w:rPr/>
        <w:t>:</w:t>
      </w:r>
    </w:p>
    <w:p>
      <w:pPr>
        <w:pStyle w:val="b9ulof"/>
        <w:pBdr>
          <w:bottom/>
        </w:pBdr>
        <w:rPr/>
      </w:pPr>
      <w:r>
        <w:rPr/>
        <w:t>一、功能模块设计：</w:t>
      </w:r>
    </w:p>
    <w:p>
      <w:pPr>
        <w:rPr/>
      </w:pP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1. </w:t>
      </w:r>
      <w:r>
        <w:rPr>
          <w:rFonts w:ascii="Söhne" w:hAnsi="Söhne" w:eastAsia="Söhne" w:cs="Söhne"/>
          <w:b/>
          <w:i w:val="false"/>
          <w:strike w:val="false"/>
          <w:color w:val="000000"/>
          <w:spacing w:val="0"/>
          <w:sz w:val="24"/>
          <w:u w:val="none"/>
        </w:rPr>
        <w:t>用户管理模块</w:t>
      </w: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>：这是一个基础的身份验证系统，可以处理用户注册、登录、密码重置等操作。另外，它还需要包含一个权限管理系统，以控制不同用户对平台资源的访问权限。</w:t>
      </w:r>
    </w:p>
    <w:p>
      <w:pPr>
        <w:rPr/>
      </w:pPr>
    </w:p>
    <w:p>
      <w:pPr>
        <w:rPr/>
      </w:pP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2. </w:t>
      </w:r>
      <w:r>
        <w:rPr>
          <w:rFonts w:ascii="Söhne" w:hAnsi="Söhne" w:eastAsia="Söhne" w:cs="Söhne"/>
          <w:b/>
          <w:i w:val="false"/>
          <w:strike w:val="false"/>
          <w:color w:val="000000"/>
          <w:spacing w:val="0"/>
          <w:sz w:val="24"/>
          <w:u w:val="none"/>
        </w:rPr>
        <w:t>数据处理模块</w:t>
      </w: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>：用户可以上传CSV、Excel或者其他格式的数据文件，并进行预处理操作，如缺失值填充、异常值处理、标准化等。此外，该模块还应提供基本的数据分析（例如统计描述）和可视化工具（例如条形图、散点图等）。</w:t>
      </w:r>
    </w:p>
    <w:p>
      <w:pPr>
        <w:rPr/>
      </w:pPr>
    </w:p>
    <w:p>
      <w:pPr>
        <w:rPr/>
      </w:pP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3. </w:t>
      </w:r>
      <w:r>
        <w:rPr>
          <w:rFonts w:ascii="Söhne" w:hAnsi="Söhne" w:eastAsia="Söhne" w:cs="Söhne"/>
          <w:b/>
          <w:i w:val="false"/>
          <w:strike w:val="false"/>
          <w:color w:val="000000"/>
          <w:spacing w:val="0"/>
          <w:sz w:val="24"/>
          <w:u w:val="none"/>
        </w:rPr>
        <w:t>算法库模块</w:t>
      </w: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>：该库应包含各种常用的机器学习和深度学习算法，比如线性回归、逻辑回归、决策树、随机森林、支持向量机(SVM)、神经网络等。同时也应该支持自定义算法的上传和使用。</w:t>
      </w:r>
    </w:p>
    <w:p>
      <w:pPr>
        <w:rPr/>
      </w:pPr>
    </w:p>
    <w:p>
      <w:pPr>
        <w:rPr/>
      </w:pP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4. </w:t>
      </w:r>
      <w:r>
        <w:rPr>
          <w:rFonts w:ascii="Söhne" w:hAnsi="Söhne" w:eastAsia="Söhne" w:cs="Söhne"/>
          <w:b/>
          <w:i w:val="false"/>
          <w:strike w:val="false"/>
          <w:color w:val="000000"/>
          <w:spacing w:val="0"/>
          <w:sz w:val="24"/>
          <w:u w:val="none"/>
        </w:rPr>
        <w:t>模型训练与评估模块</w:t>
      </w: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>：在这个部分，用户需要选择一个算法并配置其参数（例如批次大小、学习率等），然后启动训练任务。平台应提供实时监控训练过程的功能，并在训练结束后生成报告。报告中包括各种评估指标（如精确度accuracy, 召回率recall, F1-score等）以及学习曲线。</w:t>
      </w:r>
    </w:p>
    <w:p>
      <w:pPr>
        <w:rPr/>
      </w:pPr>
    </w:p>
    <w:p>
      <w:pPr>
        <w:rPr/>
      </w:pP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5. </w:t>
      </w:r>
      <w:r>
        <w:rPr>
          <w:rFonts w:ascii="Söhne" w:hAnsi="Söhne" w:eastAsia="Söhne" w:cs="Söhne"/>
          <w:b/>
          <w:i w:val="false"/>
          <w:strike w:val="false"/>
          <w:color w:val="000000"/>
          <w:spacing w:val="0"/>
          <w:sz w:val="24"/>
          <w:u w:val="none"/>
        </w:rPr>
        <w:t>部署与服务化模块</w:t>
      </w: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>：用户可以将训练好的AI模型部署为API服务，并能够管理这些服务（启动/停止/监控）。平台应提供版本管理功能，并且支持滚动更新和A/B测试。</w:t>
      </w:r>
    </w:p>
    <w:p>
      <w:pPr>
        <w:rPr/>
      </w:pPr>
    </w:p>
    <w:p>
      <w:pPr>
        <w:rPr/>
      </w:pP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6. </w:t>
      </w:r>
      <w:r>
        <w:rPr>
          <w:rFonts w:ascii="Söhne" w:hAnsi="Söhne" w:eastAsia="Söhne" w:cs="Söhne"/>
          <w:b/>
          <w:i w:val="false"/>
          <w:strike w:val="false"/>
          <w:color w:val="000000"/>
          <w:spacing w:val="0"/>
          <w:sz w:val="24"/>
          <w:u w:val="none"/>
        </w:rPr>
        <w:t>工作流引擎</w:t>
      </w: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>：这是整个平台的核心组件之一，它允许用户编排他们的AI开发流程。例如，当新数据到达时自动触发数据预处理和模型训练任务；或者定期重新训练模型以保证其性能。</w:t>
      </w:r>
    </w:p>
    <w:p>
      <w:pPr>
        <w:rPr/>
      </w:pPr>
    </w:p>
    <w:p>
      <w:pPr>
        <w:pStyle w:val="b9ulof"/>
        <w:rPr/>
      </w:pPr>
      <w:r>
        <w:rPr/>
        <w:t>二、流程设计：</w:t>
      </w:r>
    </w:p>
    <w:p>
      <w:pPr>
        <w:rPr/>
      </w:pPr>
    </w:p>
    <w:p>
      <w:pPr>
        <w:rPr/>
      </w:pP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>1. 用户通过用户名和密码在用户管理系统进行注册并登录到平台；</w:t>
      </w:r>
    </w:p>
    <w:p>
      <w:pPr>
        <w:rPr/>
      </w:pP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>2. 在数据处理系统中，用户上传所需数据，并使用提供的工具进行必要的预处理操作；</w:t>
      </w:r>
    </w:p>
    <w:p>
      <w:pPr>
        <w:rPr/>
      </w:pP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>3. 用户在算法库中选择适合其需求的算法或者上传自定义算法；</w:t>
      </w:r>
    </w:p>
    <w:p>
      <w:pPr>
        <w:rPr/>
      </w:pP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>4. 用户在模型训练与评估系统中选择一个算法，配置参数并启动训练任务；</w:t>
      </w:r>
    </w:p>
    <w:p>
      <w:pPr>
        <w:rPr/>
      </w:pP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>5. 训练完成后，用户可以查看生成的报告，并评估模型性能；</w:t>
      </w:r>
    </w:p>
    <w:p>
      <w:pPr>
        <w:rPr/>
      </w:pP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>6. 如果满意，用户可以在部署与服务化系统中将AI模型部署为API服务；</w:t>
      </w:r>
    </w:p>
    <w:p>
      <w:pPr>
        <w:numPr>
          <w:ilvl w:val="0"/>
          <w:numId w:val="3"/>
        </w:numPr>
        <w:pBdr/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  <w:t>最后，在工作流引擎中，用户可以编排整个AI开发过程。</w:t>
      </w:r>
    </w:p>
    <w:p>
      <w:pPr>
        <w:pBdr/>
        <w:ind w:left="336"/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</w:pPr>
    </w:p>
    <w:p>
      <w:pPr>
        <w:pBdr/>
        <w:ind w:left="336"/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</w:pPr>
    </w:p>
    <w:p>
      <w:pPr>
        <w:pBdr/>
        <w:ind w:left="336"/>
        <w:rPr>
          <w:rFonts w:ascii="Söhne" w:hAnsi="Söhne" w:eastAsia="Söhne" w:cs="Söhne"/>
          <w:b w:val="false"/>
          <w:i w:val="false"/>
          <w:strike w:val="false"/>
          <w:color w:val="000000"/>
          <w:spacing w:val="0"/>
          <w:sz w:val="24"/>
          <w:u w:val="none"/>
        </w:rPr>
      </w:pPr>
    </w:p>
    <w:p>
      <w:pPr>
        <w:pBdr>
          <w:bottom/>
        </w:pBdr>
        <w:ind w:left="336"/>
        <w:rPr/>
      </w:pPr>
      <w:r>
        <w:rPr>
          <w:shd/>
        </w:rPr>
        <w:drawing>
          <wp:inline distT="0" distB="0" distL="0" distR="0">
            <wp:extent cx="5546725" cy="152174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546725" cy="152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7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num w:numId="3">
    <w:abstractNumId w:val="1"/>
  </w:num>
  <w:num w:numId="1">
    <w:abstractNumId w:val="3"/>
  </w:num>
  <w:num w:numId="2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mxnzz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b9ulof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wyp8f7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5eo5bw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nsvi9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jjg7e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du81o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93kv6l" w:default="true">
    <w:name w:val="Default Paragraph Font"/>
    <w:basedOn w:val=""/>
    <w:next w:val=""/>
    <w:uiPriority w:val="1"/>
    <w:semiHidden/>
    <w:unhideWhenUsed/>
  </w:style>
  <w:style w:type="character" w:styleId="25hyeb">
    <w:name w:val="Hyperlink"/>
    <w:basedOn w:val="93kv6l"/>
    <w:next w:val=""/>
    <w:uiPriority w:val="99"/>
    <w:unhideWhenUsed/>
    <w:rPr>
      <w:color w:val="1E6FFF" w:themeColor="hyperlink"/>
      <w:u w:val="single"/>
    </w:rPr>
  </w:style>
  <w:style w:type="paragraph" w:styleId="v4ssgx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4" Type="http://schemas.openxmlformats.org/officeDocument/2006/relationships/image" Target="media/image1.png" /><Relationship Id="rId6" Type="http://schemas.openxmlformats.org/officeDocument/2006/relationships/image" Target="media/image3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2026-06-30T11:38:08Z</dcterms:created>
  <dcterms:modified xsi:type="dcterms:W3CDTF">2026-06-30T11:38:08Z</dcterms:modified>
</cp:coreProperties>
</file>