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ai平台基础建设</w:t>
      </w:r>
    </w:p>
    <w:p>
      <w:pPr>
        <w:pStyle w:val="ablt93"/>
        <w:pBdr>
          <w:bottom/>
        </w:pBdr>
        <w:jc w:val="left"/>
        <w:rPr/>
      </w:pPr>
      <w:r>
        <w:rPr/>
        <w:t>目的：提供开源模型微调功能，每个人为自己训练独有的定制的模型，固化模型功能，提高模型的性能和准确度。</w:t>
      </w:r>
    </w:p>
    <w:p>
      <w:pPr>
        <w:pStyle w:val="ablt93"/>
        <w:jc w:val="left"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444736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44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https://doc.weixin.qq.com/sheet/e3_AMsAlQbuAEoXz2YyUVKS02qHDw1m9?scode=AEQA-QfUAA0xBd0iYtAMsAlQbuAEo&amp;tab=z58tgp docLink \tdft Doc \tdfe 1 \tdfid i.1970325069036868.1688851117413835_e3.705369892M50W \tdlt inline \tdlf FromPaste \tdtf 1 \l \tdsub docLink \tdkey ja1p1e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项目开发进度跟踪表</w:t>
      </w:r>
      <w:r>
        <w:rPr>
          <w:rStyle w:val="0fba6n"/>
          <w:color/>
        </w:rPr>
        <w:fldChar w:fldCharType="end"/>
      </w:r>
    </w:p>
    <w:p>
      <w:pPr>
        <w:pStyle w:val="dfhlt8"/>
        <w:pBdr/>
        <w:rPr/>
      </w:pPr>
      <w:r>
        <w:rPr/>
        <w:t>整体系统结构</w:t>
      </w:r>
    </w:p>
    <w:p>
      <w:pPr>
        <w:pStyle w:val="ablt93"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 xml:space="preserve">HYPERLINK https://modao.cc/community/mtl8if7rutflvq55?title=%E5%85%A8%E6%B5%81%E7%A8%8Bai%E5%BC%80%E5%8F%91%E5%B9%B3%E5%8F%B0 normalLink \tdkey r3gor7 \tdfe -10 \tdfn https%3A//modao.cc/community/mtl8if7rutflvq55%3Ftitle%3D%25E5%2585%25A8%25E6%25B5%2581%25E7%25A8%258Bai%25E5%25BC%2580%25E5%258F%2591%25E5%25B9%25B3%25E5%258F%25B0 \tdfu https://modao.cc/community/mtl8if7rutflvq55?title=%E5%85%A8%E6%B5%81%E7%A8%8Bai%E5%BC%80%E5%8F%91%E5%B9%B3%E5%8F%B0 \tdlt inline 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https://modao.cc/community/mtl8if7rutflvq55?title=%E5%85%A8%E6%B5%81%E7%A8%8Bai%E5%BC%80%E5%8F%91%E5%B9%B3%E5%8F%B0</w:t>
      </w:r>
      <w:r>
        <w:rPr>
          <w:rStyle w:val="0fba6n"/>
          <w:color/>
        </w:rPr>
        <w:fldChar w:fldCharType="end"/>
      </w:r>
      <w:r>
        <w:rPr/>
        <w:t xml:space="preserve"> </w:t>
      </w:r>
    </w:p>
    <w:p>
      <w:pPr>
        <w:pStyle w:val="ablt93"/>
        <w:pBdr>
          <w:bottom/>
        </w:pBdr>
        <w:rPr/>
      </w:pPr>
      <w:r>
        <w:rPr/>
        <w:drawing>
          <wp:inline distT="0" distB="0" distL="0" distR="0">
            <wp:extent cx="5760178" cy="3840119"/>
            <wp:effectExtent l="12700" t="12700" r="12700" b="12700"/>
            <wp:docPr id="5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384011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产品原型图</w:t>
      </w:r>
    </w:p>
    <w:p>
      <w:pPr>
        <w:pStyle w:val="ablt93"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https://doc.weixin.qq.com/doc/w3_AMsAlQbuAEoCUSDqF0ERW2Rt9oP1A?scode=AEQA-QfUAA0EjLKQaWAMsAlQbuAEo docLink \tdft Doc \tdfe 0 \tdfid i.1970325069036868.1688851117413835_w3.696731428oSKk \tdlt inline \tdlf FromPaste \tdtf 1 \l \tdsub docLink \tdkey 6js5co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ai平台建设产品原型</w:t>
      </w:r>
      <w:r>
        <w:rPr>
          <w:rStyle w:val="0fba6n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内测</w:t>
      </w:r>
    </w:p>
    <w:p>
      <w:pPr>
        <w:pStyle w:val="ablt93"/>
        <w:pBdr>
          <w:bottom/>
        </w:pBdr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https://doc.weixin.qq.com/sheet/e3_AMsAlQbuAEoF70BE0uEQy0gMIOxVZ?scode=AEQA-QfUAA0uz6bU1ZAMsAlQbuAEo&amp;tab=BB08J2 docLink \tdft Doc \tdfe 1 \tdfid i.1970325069036868.1688851117413835_e3.704261584zCvj \tdlt inline \tdlf FromPaste \tdtf 1 \l \tdsub docLink \tdkey inj8q1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ai平台使用问题汇总</w:t>
      </w:r>
      <w:r>
        <w:rPr>
          <w:rStyle w:val="0fba6n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使用说明书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dfhlt8"/>
        <w:numPr>
          <w:ilvl w:val="0"/>
          <w:numId w:val="1"/>
        </w:numPr>
        <w:pBdr/>
        <w:rPr/>
      </w:pPr>
      <w:r>
        <w:rPr/>
        <w:t>数据管理及数据标注调研</w:t>
      </w:r>
      <w:r>
        <w:rPr/>
        <w:t xml:space="preserve"> </w:t>
      </w:r>
      <w:r>
        <w:rPr/>
        <w:fldChar w:fldCharType="begin"/>
      </w:r>
      <w:r>
        <w:rPr/>
        <w:instrText>MENTION_WXWORK at-1708571074739-wozbKqDgAAyctPok5cSK4vTp-uhtRmNA wozbKqDgAAyctPok5cSK4vTp-uhtRmNA wozbKqDgAAHhSEygFayAYj04QlBn9UuQ w3_AMsAlQbuAEoADY9HC6zT6iflXR2rB \tdkey nfz742</w:instrText>
      </w:r>
      <w:r>
        <w:rPr/>
        <w:fldChar w:fldCharType="separate"/>
      </w:r>
      <w:r>
        <w:rPr/>
        <w:t>@杨子豪</w:t>
      </w:r>
      <w:r>
        <w:rPr/>
        <w:fldChar w:fldCharType="end"/>
      </w:r>
    </w:p>
    <w:p>
      <w:pPr>
        <w:pStyle w:val="ablt93"/>
        <w:pBdr>
          <w:bottom/>
        </w:pBdr>
        <w:rPr/>
      </w:pPr>
      <w:r>
        <w:rPr/>
        <w:t>调研详细版本：</w:t>
      </w:r>
      <w:r>
        <w:rPr>
          <w:rStyle w:val="0fba6n"/>
        </w:rPr>
        <w:fldChar w:fldCharType="begin"/>
      </w:r>
      <w:r>
        <w:rPr>
          <w:rStyle w:val="0fba6n"/>
        </w:rPr>
        <w:instrText>HYPERLINK https://doc.weixin.qq.com/sheet/e3_AT0AdAbcAO8KJlFkPa6SeefXj2gBH?scode=AEQA-QfUAA0pm5aQM3AT0AdAbcAO8 docLink \tdft Doc \tdfe 1 \tdfid d.1688858179433533.o_le3.706519505fghC \tdlt inline \tdlf FromUploadFile \tdtf 0 \tdsub docLink \tdkey idxnhx</w:instrText>
      </w:r>
      <w:r>
        <w:rPr>
          <w:rStyle w:val="0fba6n"/>
        </w:rPr>
        <w:fldChar w:fldCharType="separate"/>
      </w:r>
      <w:r>
        <w:rPr>
          <w:rStyle w:val="0fba6n"/>
        </w:rPr>
        <w:t>数据管理&amp;标注系统功能调研</w:t>
      </w:r>
      <w:r>
        <w:rPr>
          <w:rStyle w:val="0fba6n"/>
        </w:rPr>
        <w:fldChar w:fldCharType="end"/>
      </w:r>
    </w:p>
    <w:tbl>
      <w:tblPr>
        <w:tblStyle w:val="ib42nv"/>
        <w:jc w:val="left"/>
        <w:tblInd w:w="0"/>
        <w:tblLayout w:type="fixed"/>
      </w:tblPr>
      <w:tblGrid>
        <w:gridCol w:w="1508"/>
        <w:gridCol w:w="1943"/>
        <w:gridCol w:w="1718"/>
        <w:gridCol w:w="1508"/>
        <w:gridCol w:w="2096"/>
      </w:tblGrid>
      <w:tr>
        <w:trPr>
          <w:trHeight w:val="498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功能点</w:t>
            </w:r>
          </w:p>
        </w:tc>
        <w:tc>
          <w:tcPr>
            <w:tcW w:w="1943" w:type="dxa"/>
            <w:shd w:val="clear" w:color="auto" w:fill="BFBFBF"/>
          </w:tcPr>
          <w:p>
            <w:pPr>
              <w:rPr>
                <w:b/>
              </w:rPr>
            </w:pPr>
            <w:r>
              <w:rPr>
                <w:b/>
              </w:rPr>
              <w:t>doccano</w:t>
            </w:r>
          </w:p>
        </w:tc>
        <w:tc>
          <w:tcPr>
            <w:tcW w:w="1718" w:type="dxa"/>
            <w:shd w:val="clear" w:color="auto" w:fill="BFBFBF"/>
          </w:tcPr>
          <w:p>
            <w:pPr>
              <w:rPr>
                <w:b/>
              </w:rPr>
            </w:pPr>
            <w:r>
              <w:rPr>
                <w:b/>
              </w:rPr>
              <w:t>label studio</w:t>
            </w:r>
          </w:p>
        </w:tc>
        <w:tc>
          <w:tcPr>
            <w:tcW w:w="1508" w:type="dxa"/>
            <w:shd w:val="clear" w:color="auto" w:fill="BFBFBF"/>
          </w:tcPr>
          <w:p>
            <w:pPr>
              <w:rPr>
                <w:b/>
              </w:rPr>
            </w:pPr>
            <w:r>
              <w:rPr>
                <w:b/>
              </w:rPr>
              <w:t>腾讯TI-data</w:t>
            </w:r>
          </w:p>
        </w:tc>
        <w:tc>
          <w:tcPr>
            <w:tcW w:w="2096" w:type="dxa"/>
            <w:shd w:val="clear" w:color="auto" w:fill="BFBFBF"/>
          </w:tcPr>
          <w:p>
            <w:pPr>
              <w:rPr>
                <w:b/>
              </w:rPr>
            </w:pPr>
            <w:r>
              <w:rPr>
                <w:b/>
              </w:rPr>
              <w:t>百度EasyData</w:t>
            </w:r>
          </w:p>
        </w:tc>
      </w:tr>
      <w:tr>
        <w:trPr>
          <w:trHeight w:val="1595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流程指导</w:t>
            </w:r>
          </w:p>
        </w:tc>
        <w:tc>
          <w:tcPr>
            <w:tcW w:w="1943" w:type="dxa"/>
          </w:tcPr>
          <w:p>
            <w:pPr>
              <w:rPr/>
            </w:pPr>
            <w:r>
              <w:rPr/>
              <w:t>项目主要有每项功能的操作使用视频</w:t>
            </w:r>
          </w:p>
        </w:tc>
        <w:tc>
          <w:tcPr>
            <w:tcW w:w="1718" w:type="dxa"/>
          </w:tcPr>
          <w:p>
            <w:pPr>
              <w:rPr/>
            </w:pPr>
            <w:r>
              <w:rPr/>
              <w:t>每个project的设置中需要自己配置说明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页面中有操作指南文档入口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每个子项顶部都有功能描述，流程，和使用说明</w:t>
            </w:r>
          </w:p>
        </w:tc>
      </w:tr>
      <w:tr>
        <w:trPr>
          <w:trHeight w:val="864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智能打标</w:t>
            </w:r>
          </w:p>
        </w:tc>
        <w:tc>
          <w:tcPr>
            <w:tcW w:w="1943" w:type="dxa"/>
          </w:tcPr>
          <w:p>
            <w:pPr>
              <w:rPr/>
            </w:pPr>
            <w:r>
              <w:rPr/>
              <w:t>配置API</w:t>
            </w:r>
            <w:r>
              <w:rPr/>
              <w:t>，在标注时手动开启</w:t>
            </w:r>
          </w:p>
        </w:tc>
        <w:tc>
          <w:tcPr>
            <w:tcW w:w="1718" w:type="dxa"/>
          </w:tcPr>
          <w:p>
            <w:pPr>
              <w:rPr/>
            </w:pPr>
            <w:r>
              <w:rPr/>
              <w:t>配置API，可设置增加数据时自动预标注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仅在OCR任务标注时提供模型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已经提供模型</w:t>
            </w:r>
          </w:p>
        </w:tc>
      </w:tr>
      <w:tr>
        <w:trPr>
          <w:trHeight w:val="864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项目管理</w:t>
            </w:r>
          </w:p>
        </w:tc>
        <w:tc>
          <w:tcPr>
            <w:tcW w:w="1943" w:type="dxa"/>
          </w:tcPr>
          <w:p>
            <w:pPr>
              <w:rPr/>
            </w:pPr>
            <w:r>
              <w:rPr/>
              <w:t>一个项目一份数据</w:t>
            </w:r>
          </w:p>
        </w:tc>
        <w:tc>
          <w:tcPr>
            <w:tcW w:w="1718" w:type="dxa"/>
          </w:tcPr>
          <w:p>
            <w:pPr>
              <w:rPr/>
            </w:pPr>
            <w:r>
              <w:rPr/>
              <w:t>一个项目一份数据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数据集可按版本进行管理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资源管理和权限管理</w:t>
            </w:r>
          </w:p>
        </w:tc>
      </w:tr>
      <w:tr>
        <w:trPr>
          <w:trHeight w:val="864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数据管理</w:t>
            </w:r>
          </w:p>
        </w:tc>
        <w:tc>
          <w:tcPr>
            <w:tcW w:w="1943" w:type="dxa"/>
          </w:tcPr>
          <w:p>
            <w:pPr>
              <w:numPr/>
              <w:pBdr>
                <w:bottom/>
              </w:pBdr>
              <w:rPr/>
            </w:pPr>
            <w:r>
              <w:rPr/>
              <w:t>只有导入导出功能</w:t>
            </w:r>
          </w:p>
        </w:tc>
        <w:tc>
          <w:tcPr>
            <w:tcW w:w="1718" w:type="dxa"/>
          </w:tcPr>
          <w:p>
            <w:pPr>
              <w:rPr/>
            </w:pPr>
            <w:r>
              <w:rPr/>
              <w:t>只有导入导出功能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可在COS内操作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根据数据集管理</w:t>
            </w:r>
          </w:p>
        </w:tc>
      </w:tr>
      <w:tr>
        <w:trPr>
          <w:trHeight w:val="1427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数据回流</w:t>
            </w:r>
          </w:p>
        </w:tc>
        <w:tc>
          <w:tcPr>
            <w:tcW w:w="1943" w:type="dxa"/>
          </w:tcPr>
          <w:p>
            <w:pPr>
              <w:rPr/>
            </w:pPr>
            <w:r>
              <w:rPr/>
              <w:t>数据导入导出</w:t>
            </w:r>
          </w:p>
        </w:tc>
        <w:tc>
          <w:tcPr>
            <w:tcW w:w="1718" w:type="dxa"/>
          </w:tcPr>
          <w:p>
            <w:pPr>
              <w:numPr/>
              <w:pBdr>
                <w:bottom/>
              </w:pBdr>
              <w:rPr/>
            </w:pPr>
            <w:r>
              <w:rPr/>
              <w:t>可配置本地/云端数据库，进行自动同步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可配置云服务器</w:t>
            </w:r>
          </w:p>
        </w:tc>
      </w:tr>
      <w:tr>
        <w:trPr>
          <w:trHeight w:val="864"/>
        </w:trPr>
        <w:tc>
          <w:tcPr>
            <w:tcW w:w="1508" w:type="dxa"/>
            <w:shd w:val="clear" w:color="auto" w:fill="BFBFBF"/>
          </w:tcPr>
          <w:p>
            <w:pPr>
              <w:rPr/>
            </w:pPr>
            <w:r>
              <w:rPr/>
              <w:t>数据清洗</w:t>
            </w:r>
          </w:p>
        </w:tc>
        <w:tc>
          <w:tcPr>
            <w:tcW w:w="1943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718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508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096" w:type="dxa"/>
          </w:tcPr>
          <w:p>
            <w:pPr>
              <w:rPr/>
            </w:pPr>
            <w:r>
              <w:rPr/>
              <w:t>根据任务性质展示不同数据处理功能</w:t>
            </w:r>
          </w:p>
        </w:tc>
      </w:tr>
    </w:tbl>
    <w:p>
      <w:pPr>
        <w:pStyle w:val="ablt93"/>
        <w:pBdr/>
        <w:rPr/>
      </w:pPr>
    </w:p>
    <w:p>
      <w:pPr>
        <w:pStyle w:val="ablt93"/>
        <w:pBdr/>
        <w:rPr/>
      </w:pPr>
      <w:r>
        <w:rPr/>
        <w:t>doccano使用者提的需求：</w:t>
      </w:r>
    </w:p>
    <w:p>
      <w:pPr>
        <w:pStyle w:val="ablt93"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https://doc.weixin.qq.com/sheet/e3_APAAWAb1AEod5yi2UaVSZO9rJAqCk?scode=AEQA-QfUAA0QsgWDrXAMsAlQbuAEo&amp;tab=BB08J2 docLink \tdft Doc \tdfe 1 \tdfid i.1970325069036868.1688851117857008_e3.7049762706hyT \tdlt inline \tdlf FromPaste \tdtf 1 \l \tdsub docLink \tdkey ov8zeh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打标系统需求</w:t>
      </w:r>
      <w:r>
        <w:rPr>
          <w:rStyle w:val="0fba6n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doccano调用：</w:t>
      </w:r>
    </w:p>
    <w:p>
      <w:pPr>
        <w:pStyle w:val="ablt93"/>
        <w:pBdr/>
        <w:rPr/>
      </w:pPr>
      <w:r>
        <w:rPr>
          <w:rStyle w:val="z7l02t"/>
          <w:color/>
        </w:rPr>
        <w:fldChar w:fldCharType="begin"/>
      </w:r>
      <w:r>
        <w:rPr>
          <w:rStyle w:val="z7l02t"/>
          <w:color/>
        </w:rPr>
        <w:instrText>HYPERLINK https://doc.weixin.qq.com/doc/w3_AMsAlQbuAEo9dGEnGIzTqCZ11OWQW?scode=AEQA-QfUAA0HaRe36iAMsAlQbuAEo docLink \tdft Doc \tdfe 0 \tdfid i.1970325069036868.1688851117413835_w3.705369864T2TO \tdlt inline \tdlf FromPaste \tdtf 1 \l \tdsub docLink \tdkey lbguh4</w:instrText>
      </w:r>
      <w:r>
        <w:rPr>
          <w:rStyle w:val="z7l02t"/>
          <w:color/>
        </w:rPr>
        <w:fldChar w:fldCharType="separate"/>
      </w:r>
      <w:r>
        <w:rPr>
          <w:rStyle w:val="z7l02t"/>
          <w:color/>
        </w:rPr>
        <w:t>doccano的安装和接口调用</w:t>
      </w:r>
      <w:r>
        <w:rPr>
          <w:rStyle w:val="z7l02t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数据集管理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/>
        <w:t>数据集版本控制</w:t>
      </w:r>
    </w:p>
    <w:p>
      <w:pPr>
        <w:pStyle w:val="ablt93"/>
        <w:numPr>
          <w:ilvl w:val="1"/>
          <w:numId w:val="2"/>
        </w:numPr>
        <w:pBdr>
          <w:bottom/>
        </w:pBdr>
        <w:ind/>
        <w:rPr/>
      </w:pPr>
      <w:r>
        <w:rPr/>
        <w:t>数据集类型与模型关系</w:t>
      </w:r>
    </w:p>
    <w:p>
      <w:pPr>
        <w:pStyle w:val="ablt93"/>
        <w:numPr/>
        <w:pBdr/>
        <w:ind w:left="336"/>
        <w:rPr/>
      </w:pPr>
      <w:r>
        <w:rPr/>
        <w:drawing>
          <wp:inline distT="0" distB="0" distL="0" distR="0">
            <wp:extent cx="5760085" cy="4922117"/>
            <wp:effectExtent l="0" t="0" r="0" b="0"/>
            <wp:docPr id="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760085" cy="492211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>
          <w:b/>
        </w:rPr>
      </w:pPr>
      <w:r>
        <w:rPr>
          <w:b/>
        </w:rPr>
        <w:t>一期开发功能点：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数据集合并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数据对比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简单的数据清洗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数据集版本管理</w:t>
      </w:r>
    </w:p>
    <w:p>
      <w:pPr>
        <w:pStyle w:val="ablt93"/>
        <w:pBdr/>
        <w:rPr/>
      </w:pPr>
    </w:p>
    <w:p>
      <w:pPr>
        <w:pStyle w:val="dfhlt8"/>
        <w:numPr>
          <w:ilvl w:val="0"/>
          <w:numId w:val="1"/>
        </w:numPr>
        <w:pBdr>
          <w:bottom/>
        </w:pBdr>
        <w:rPr/>
      </w:pPr>
      <w:r>
        <w:rPr/>
        <w:t>AI开发核心流程调研</w:t>
      </w:r>
    </w:p>
    <w:p>
      <w:pPr>
        <w:pStyle w:val="ablt93"/>
        <w:numPr>
          <w:ilvl w:val="0"/>
          <w:numId w:val="4"/>
        </w:numPr>
        <w:rPr/>
      </w:pPr>
      <w:r>
        <w:rPr/>
        <w:t>离线训练流程：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1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>
          <w:ilvl w:val="0"/>
          <w:numId w:val="4"/>
        </w:numPr>
        <w:pBdr>
          <w:bottom/>
        </w:pBdr>
        <w:rPr/>
      </w:pPr>
      <w:r>
        <w:rPr/>
        <w:t>各开源工具流程功能对比：</w:t>
      </w:r>
    </w:p>
    <w:p>
      <w:pPr>
        <w:pStyle w:val="ablt93"/>
        <w:numPr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https://doc.weixin.qq.com/doc/w3_AT0AdAbcAO8HfTnK4c0Qxu1e2spYR?scode=AEQA-QfUAA01PwEzrvAMsAlQbuAEo docLink \tdft Doc \tdfe 0 \tdfid i.1970325069036868.1688858179433533_w3.705286234nhcI \tdlt inline \tdlf FromPaste \tdtf 1 \l \tdsub docLink \tdkey i3p9ib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TI-ONE平台数据中心调研</w:t>
      </w:r>
      <w:r>
        <w:rPr>
          <w:rStyle w:val="0fba6n"/>
          <w:color/>
        </w:rPr>
        <w:fldChar w:fldCharType="end"/>
      </w:r>
    </w:p>
    <w:p>
      <w:pPr>
        <w:pStyle w:val="ablt93"/>
        <w:numPr/>
        <w:pBdr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https://doc.weixin.qq.com/doc/w3_AecAhwbqAOoArtqslC0Q40uKGM7vZ?scode=AEQA-QfUAA0OuquGkcAMsAlQbuAEo docLink \tdft Doc \tdfe 0 \tdfid i.1970325069036868.1688858096469991_w3.705993365saDr \tdlt inline \tdlf FromPaste \tdtf 1 \l \tdsub docLink \tdkey jkcev2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腾讯云TI-ONE大模型微调</w:t>
      </w:r>
      <w:r>
        <w:rPr>
          <w:rStyle w:val="0fba6n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腾讯TI-ONE</w:t>
      </w:r>
      <w:r>
        <w:rPr/>
        <w:t>架构图</w:t>
      </w:r>
      <w:r>
        <w:rPr>
          <w:shd/>
        </w:rPr>
        <w:drawing>
          <wp:inline distT="0" distB="0" distL="0" distR="0">
            <wp:extent cx="9715500" cy="588928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9715500" cy="588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5"/>
        </w:numPr>
        <w:pBdr>
          <w:bottom/>
        </w:pBdr>
        <w:rPr/>
      </w:pPr>
      <w:r>
        <w:rPr/>
        <w:t>TI-ONE训练平台</w:t>
      </w:r>
      <w:r>
        <w:rPr/>
        <w:t>核心功能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2943225" cy="833437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294322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rPr>
          <w:b/>
        </w:rPr>
      </w:pPr>
      <w:r>
        <w:rPr>
          <w:b/>
        </w:rPr>
        <w:t>一期开发功能点：</w:t>
      </w:r>
    </w:p>
    <w:p>
      <w:pPr>
        <w:pStyle w:val="ablt93"/>
        <w:pBdr/>
        <w:rPr/>
      </w:pPr>
      <w:r>
        <w:rPr/>
        <w:t>无</w:t>
      </w:r>
    </w:p>
    <w:p>
      <w:pPr>
        <w:pStyle w:val="ablt93"/>
        <w:pBdr>
          <w:bottom/>
        </w:pBdr>
        <w:ind w:left="0"/>
        <w:rPr/>
      </w:pPr>
    </w:p>
    <w:p>
      <w:pPr>
        <w:pStyle w:val="dfhlt8"/>
        <w:numPr>
          <w:ilvl w:val="0"/>
          <w:numId w:val="1"/>
        </w:numPr>
        <w:pBdr>
          <w:bottom/>
        </w:pBdr>
        <w:rPr/>
      </w:pPr>
      <w:r>
        <w:rPr/>
        <w:t>模型</w:t>
      </w:r>
      <w:r>
        <w:rPr/>
        <w:t xml:space="preserve">管理 </w:t>
      </w:r>
      <w:r>
        <w:rPr/>
        <w:fldChar w:fldCharType="begin"/>
      </w:r>
      <w:r>
        <w:rPr/>
        <w:instrText>MENTION_WXWORK at-1708571085290-wozbKqDgAA9DF4sCpKccQcKM3Eeq2UYA wozbKqDgAA9DF4sCpKccQcKM3Eeq2UYA wozbKqDgAAHhSEygFayAYj04QlBn9UuQ w3_AMsAlQbuAEoADY9HC6zT6iflXR2rB \tdkey l4doz0</w:instrText>
      </w:r>
      <w:r>
        <w:rPr/>
        <w:fldChar w:fldCharType="separate"/>
      </w:r>
      <w:r>
        <w:rPr/>
        <w:t>@侯庆</w:t>
      </w:r>
      <w:r>
        <w:rPr/>
        <w:fldChar w:fldCharType="end"/>
      </w:r>
    </w:p>
    <w:p>
      <w:pPr>
        <w:pStyle w:val="ablt93"/>
        <w:numPr>
          <w:ilvl w:val="1"/>
          <w:numId w:val="6"/>
        </w:numPr>
        <w:pBdr/>
        <w:rPr/>
      </w:pPr>
      <w:r>
        <w:rPr/>
        <w:t>代码管理</w:t>
      </w:r>
    </w:p>
    <w:p>
      <w:pPr>
        <w:pStyle w:val="ablt93"/>
        <w:pBdr/>
        <w:ind w:left="776"/>
        <w:rPr/>
      </w:pPr>
      <w:r>
        <w:rPr>
          <w:rStyle w:val="z7l02t"/>
          <w:color/>
        </w:rPr>
        <w:fldChar w:fldCharType="begin"/>
      </w:r>
      <w:r>
        <w:rPr>
          <w:rStyle w:val="z7l02t"/>
          <w:color/>
        </w:rPr>
        <w:instrText>HYPERLINK https://doc.weixin.qq.com/doc/w3_AecAhwbqAOowz74A84VRguVZJgXlM?scode=AEQA-QfUAA016CIhsvAecAhwbqAOo docLink \tdft Doc \tdfe 0 \tdfid i.1970325069036868.1688858096469991_w3.706696021hnC0 \tdlt inline \tdlf FromPaste \tdtf 1 \l \tdsub docLink \tdkey 0jfu7o</w:instrText>
      </w:r>
      <w:r>
        <w:rPr>
          <w:rStyle w:val="z7l02t"/>
          <w:color/>
        </w:rPr>
        <w:fldChar w:fldCharType="separate"/>
      </w:r>
      <w:r>
        <w:rPr>
          <w:rStyle w:val="z7l02t"/>
          <w:color/>
        </w:rPr>
        <w:t>任务-模型管理前端逻辑</w:t>
      </w:r>
      <w:r>
        <w:rPr>
          <w:rStyle w:val="z7l02t"/>
          <w:color/>
        </w:rPr>
        <w:fldChar w:fldCharType="end"/>
      </w:r>
    </w:p>
    <w:p>
      <w:pPr>
        <w:pStyle w:val="ablt93"/>
        <w:pBdr/>
        <w:ind w:left="776"/>
        <w:rPr/>
      </w:pPr>
    </w:p>
    <w:p>
      <w:pPr>
        <w:pStyle w:val="dfhlt8"/>
        <w:numPr>
          <w:ilvl w:val="0"/>
          <w:numId w:val="1"/>
        </w:numPr>
        <w:pBdr/>
        <w:rPr/>
      </w:pPr>
      <w:r>
        <w:rPr/>
        <w:t>推理服务</w:t>
      </w:r>
    </w:p>
    <w:p>
      <w:pPr>
        <w:pStyle w:val="ablt93"/>
        <w:numPr/>
        <w:pBdr/>
        <w:rPr/>
      </w:pPr>
      <w:r>
        <w:rPr>
          <w:rStyle w:val="z7l02t"/>
          <w:color/>
        </w:rPr>
        <w:fldChar w:fldCharType="begin"/>
      </w:r>
      <w:r>
        <w:rPr>
          <w:rStyle w:val="z7l02t"/>
          <w:color/>
        </w:rPr>
        <w:instrText>HYPERLINK https://doc.weixin.qq.com/doc/w3_AD8ARwY0AEw8K97GIEnRA0i5kW0h0?scode=AEQA-QfUAA0SMP1Yz0AMsAlQbuAEo docLink \tdft Doc \tdfe 0 \tdfid i.1970325069036868.1688851138758463_w3.705919439OUnI \tdlt inline \tdlf FromPaste \tdtf 1 \l \tdsub docLink \tdkey ypgxec</w:instrText>
      </w:r>
      <w:r>
        <w:rPr>
          <w:rStyle w:val="z7l02t"/>
          <w:color/>
        </w:rPr>
        <w:fldChar w:fldCharType="separate"/>
      </w:r>
      <w:r>
        <w:rPr>
          <w:rStyle w:val="z7l02t"/>
          <w:color/>
        </w:rPr>
        <w:t>腾讯云TI-ONE部署调研</w:t>
      </w:r>
      <w:r>
        <w:rPr>
          <w:rStyle w:val="z7l02t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现在已经实现自动化部署：</w:t>
      </w:r>
    </w:p>
    <w:p>
      <w:pPr>
        <w:pStyle w:val="ablt93"/>
        <w:pBdr/>
        <w:rPr/>
      </w:pPr>
      <w:r>
        <w:rPr>
          <w:rStyle w:val="z7l02t"/>
          <w:color/>
        </w:rPr>
        <w:fldChar w:fldCharType="begin"/>
      </w:r>
      <w:r>
        <w:rPr>
          <w:rStyle w:val="z7l02t"/>
          <w:color/>
        </w:rPr>
        <w:instrText>HYPERLINK https://doc.weixin.qq.com/doc/w3_AD8ARwY0AEwVDpcXln0TpuQKhLqKu?scode=AEQA-QfUAA0hbmO8z3AMsAlQbuAEo docLink \tdft Doc \tdfe 0 \tdfid i.1970325069036868.1688851138758463_w3.7054016019XVI \tdlt inline \tdlf FromPaste \tdtf 1 \l \tdsub docLink \tdkey y52g9f</w:instrText>
      </w:r>
      <w:r>
        <w:rPr>
          <w:rStyle w:val="z7l02t"/>
          <w:color/>
        </w:rPr>
        <w:fldChar w:fldCharType="separate"/>
      </w:r>
      <w:r>
        <w:rPr>
          <w:rStyle w:val="z7l02t"/>
          <w:color/>
        </w:rPr>
        <w:t>GPU迁移与实现自动化部署</w:t>
      </w:r>
      <w:r>
        <w:rPr>
          <w:rStyle w:val="z7l02t"/>
          <w:color/>
        </w:rPr>
        <w:fldChar w:fldCharType="end"/>
      </w:r>
    </w:p>
    <w:p>
      <w:pPr>
        <w:pStyle w:val="ablt93"/>
        <w:pBdr>
          <w:bottom/>
        </w:pBdr>
        <w:rPr/>
      </w:pPr>
      <w:r>
        <w:rPr/>
        <w:t>已提供服务：</w:t>
      </w:r>
    </w:p>
    <w:p>
      <w:pPr>
        <w:pStyle w:val="ablt93"/>
        <w:pBdr/>
        <w:ind w:left="0"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https://doc.weixin.qq.com/doc/w3_AD8ARwY0AEwhRKA5AXGSBqFcoVjVn?scode=AEQA-QfUAA0PrRYh8NAMsAlQbuAEo docLink \tdft Doc \tdfe 0 \tdfid i.1970325069036868.1688851138758463_w3.699239275BGq1 \tdlt inline \tdlf FromPaste \tdtf 1 \l \tdsub docLink \tdkey 28gtsm</w:instrText>
      </w:r>
      <w:r>
        <w:rPr>
          <w:rStyle w:val="0fba6n"/>
          <w:color/>
        </w:rPr>
        <w:fldChar w:fldCharType="separate"/>
      </w:r>
      <w:r>
        <w:rPr>
          <w:rStyle w:val="z7l02t"/>
          <w:color/>
        </w:rPr>
        <w:t>算法服务及接口使用情况</w:t>
      </w:r>
      <w:r>
        <w:rPr>
          <w:rStyle w:val="0fba6n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服务隔离</w:t>
      </w:r>
    </w:p>
    <w:p>
      <w:pPr>
        <w:pStyle w:val="ablt93"/>
        <w:pBdr/>
        <w:ind w:left="0"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https://doc.weixin.qq.com/doc/w3_AMsAlQbuAEoOwCKMlTCTTWlh0Omk3?scode=AEQA-QfUAA0aX1b7k5AMsAlQbuAEo docLink \tdft Doc \tdfe 0 \tdfid i.1970325069036868.1688851117413835_w3.709188506X70W \tdlt inline \tdlf FromPaste \tdtf 1 \l \tdsub docLink \tdkey fgcxev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使用docker进行算法服务隔离</w:t>
      </w:r>
      <w:r>
        <w:rPr>
          <w:rStyle w:val="0fba6n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numPr/>
        <w:pBdr/>
        <w:rPr>
          <w:b/>
        </w:rPr>
      </w:pPr>
      <w:r>
        <w:rPr>
          <w:b/>
        </w:rPr>
        <w:t>一期开发功能点：</w:t>
      </w:r>
    </w:p>
    <w:p>
      <w:pPr>
        <w:pStyle w:val="ablt93"/>
        <w:numPr/>
        <w:pBdr/>
        <w:rPr/>
      </w:pPr>
      <w:r>
        <w:rPr/>
        <w:t>无</w:t>
      </w:r>
    </w:p>
    <w:p>
      <w:pPr>
        <w:pStyle w:val="ablt93"/>
        <w:pBdr/>
        <w:ind w:left="0"/>
        <w:rPr/>
      </w:pPr>
    </w:p>
    <w:p>
      <w:pPr>
        <w:pStyle w:val="dfhlt8"/>
        <w:numPr>
          <w:ilvl w:val="0"/>
          <w:numId w:val="1"/>
        </w:numPr>
        <w:pBdr/>
        <w:rPr/>
      </w:pPr>
      <w:r>
        <w:rPr/>
        <w:t>算力中心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部署服务列表</w:t>
      </w:r>
    </w:p>
    <w:p>
      <w:pPr>
        <w:pStyle w:val="ablt93"/>
        <w:numPr>
          <w:ilvl w:val="0"/>
          <w:numId w:val="7"/>
        </w:numPr>
        <w:pBdr>
          <w:bottom/>
        </w:pBdr>
        <w:rPr/>
      </w:pPr>
      <w:r>
        <w:rPr/>
        <w:t>内存使用详情</w:t>
      </w:r>
    </w:p>
    <w:p>
      <w:pPr>
        <w:pStyle w:val="ablt93"/>
        <w:pBdr/>
        <w:ind w:left="776"/>
        <w:rPr/>
      </w:pPr>
      <w:r>
        <w:rPr/>
        <w:t>腾讯云只显示</w:t>
      </w:r>
      <w:r>
        <w:rPr/>
        <w:t>GPU</w:t>
      </w:r>
      <w:r>
        <w:rPr/>
        <w:t>使用率，无法知道部署的应用及对应的内存占用情况，只可作为异常监控告警用</w:t>
      </w:r>
    </w:p>
    <w:p>
      <w:pPr>
        <w:pStyle w:val="ablt93"/>
        <w:pBdr>
          <w:bottom/>
        </w:pBdr>
        <w:ind w:left="776"/>
        <w:rPr/>
      </w:pPr>
      <w:r>
        <w:rPr>
          <w:shd/>
        </w:rPr>
        <w:drawing>
          <wp:inline distT="0" distB="0" distL="0" distR="0">
            <wp:extent cx="5267325" cy="257505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267325" cy="2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776"/>
        <w:rPr/>
      </w:pPr>
      <w:r>
        <w:rPr/>
        <w:t>系统显示每个进程及内存使用，但是无法与具体的推理服务对应</w:t>
      </w:r>
    </w:p>
    <w:p>
      <w:pPr>
        <w:pStyle w:val="ablt93"/>
        <w:pBdr/>
        <w:ind w:left="776"/>
        <w:rPr/>
      </w:pPr>
      <w:r>
        <w:rPr>
          <w:shd/>
        </w:rPr>
        <w:drawing>
          <wp:inline distT="0" distB="0" distL="0" distR="0">
            <wp:extent cx="5534025" cy="42767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5340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776"/>
        <w:rPr/>
      </w:pPr>
    </w:p>
    <w:p>
      <w:pPr>
        <w:pStyle w:val="ablt93"/>
        <w:numPr>
          <w:ilvl w:val="0"/>
          <w:numId w:val="7"/>
        </w:numPr>
        <w:pBdr>
          <w:bottom/>
        </w:pBdr>
        <w:rPr/>
      </w:pPr>
      <w:r>
        <w:rPr/>
        <w:t>GPU资源</w:t>
      </w:r>
      <w:r>
        <w:rPr/>
        <w:fldChar w:fldCharType="begin"/>
      </w:r>
      <w:r>
        <w:rPr/>
        <w:instrText>MENTION_WXWORK at-1705646682936-wozbKqDgAA9DF4sCpKccQcKM3Eeq2UYA wozbKqDgAA9DF4sCpKccQcKM3Eeq2UYA wozbKqDgAAHhSEygFayAYj04QlBn9UuQ w3_AMsAlQbuAEoADY9HC6zT6iflXR2rB \tdkey dxkp78</w:instrText>
      </w:r>
      <w:r>
        <w:rPr/>
        <w:fldChar w:fldCharType="separate"/>
      </w:r>
      <w:r>
        <w:rPr/>
        <w:t>@侯庆</w:t>
      </w:r>
      <w:r>
        <w:rPr/>
        <w:fldChar w:fldCharType="end"/>
      </w:r>
    </w:p>
    <w:p>
      <w:pPr>
        <w:pStyle w:val="ablt93"/>
        <w:numPr/>
        <w:pBdr/>
        <w:ind w:left="0" w:firstLineChars="200"/>
        <w:rPr>
          <w:rFonts w:ascii="默认字体" w:hAnsi="默认字体" w:eastAsia="默认字体" w:cs="默认字体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F8F9FA"/>
        </w:rPr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https://doc.weixin.qq.com/doc/w3_AecAhwbqAOoLi2n0721RH2waADjI8?scode=AEQA-QfUAA0bbgErfdAMsAlQbuAEo docLink \tdft Doc \tdfe 0 \tdfid i.1970325069036868.1688858096469991_w3.7037501814x00 \tdlt inline \tdlf FromPaste \tdtf 1 \l \tdsub docLink \tdkey x83qf2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算法模型使用汇总</w:t>
      </w:r>
      <w:r>
        <w:rPr>
          <w:rStyle w:val="0fba6n"/>
          <w:color/>
        </w:rPr>
        <w:fldChar w:fldCharType="end"/>
      </w:r>
    </w:p>
    <w:tbl>
      <w:tblPr>
        <w:tblStyle w:val="ib42nv"/>
        <w:tblLayout w:type="fixed"/>
      </w:tblPr>
      <w:tblGrid>
        <w:gridCol w:w="1811"/>
        <w:gridCol w:w="1811"/>
        <w:gridCol w:w="1811"/>
        <w:gridCol w:w="1811"/>
        <w:gridCol w:w="2516"/>
      </w:tblGrid>
      <w:tr>
        <w:trPr/>
        <w:tc>
          <w:tcPr>
            <w:tcW w:w="1811" w:type="dxa"/>
          </w:tcPr>
          <w:p>
            <w:pPr>
              <w:rPr/>
            </w:pPr>
            <w:r>
              <w:rPr/>
              <w:t>机器</w:t>
            </w:r>
          </w:p>
        </w:tc>
        <w:tc>
          <w:tcPr>
            <w:tcW w:w="1811" w:type="dxa"/>
          </w:tcPr>
          <w:p>
            <w:pPr>
              <w:rPr/>
            </w:pPr>
            <w:r>
              <w:rPr/>
              <w:t>模型/工具</w:t>
            </w:r>
          </w:p>
        </w:tc>
        <w:tc>
          <w:tcPr>
            <w:tcW w:w="1811" w:type="dxa"/>
          </w:tcPr>
          <w:p>
            <w:pPr>
              <w:rPr/>
            </w:pPr>
            <w:r>
              <w:rPr/>
              <w:t>训练</w:t>
            </w:r>
          </w:p>
        </w:tc>
        <w:tc>
          <w:tcPr>
            <w:tcW w:w="1811" w:type="dxa"/>
          </w:tcPr>
          <w:p>
            <w:pPr>
              <w:rPr/>
            </w:pPr>
            <w:r>
              <w:rPr/>
              <w:t>推理</w:t>
            </w:r>
          </w:p>
        </w:tc>
        <w:tc>
          <w:tcPr>
            <w:tcW w:w="2516" w:type="dxa"/>
          </w:tcPr>
          <w:p>
            <w:pPr>
              <w:rPr/>
            </w:pPr>
            <w:r>
              <w:rPr/>
              <w:t>功能（是否正式服务）</w:t>
            </w:r>
          </w:p>
        </w:tc>
      </w:tr>
      <w:tr>
        <w:trPr/>
        <w:tc>
          <w:tcPr>
            <w:tcW w:w="1811" w:type="dxa"/>
          </w:tcPr>
          <w:p>
            <w:pPr>
              <w:rPr/>
            </w:pPr>
            <w:r>
              <w:rPr/>
              <w:t>A100</w:t>
            </w:r>
          </w:p>
        </w:tc>
        <w:tc>
          <w:tcPr>
            <w:tcW w:w="1811" w:type="dxa"/>
          </w:tcPr>
          <w:p>
            <w:pPr>
              <w:rPr/>
            </w:pPr>
            <w:r>
              <w:rPr/>
              <w:t>ChatGLM</w:t>
            </w: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2516" w:type="dxa"/>
          </w:tcPr>
          <w:p>
            <w:pPr>
              <w:rPr/>
            </w:pPr>
            <w:r>
              <w:rPr/>
              <w:t>素材过滤（是）</w:t>
            </w:r>
          </w:p>
        </w:tc>
      </w:tr>
      <w:tr>
        <w:trPr/>
        <w:tc>
          <w:tcPr>
            <w:tcW w:w="1811" w:type="dxa"/>
          </w:tcPr>
          <w:p>
            <w:pPr>
              <w:rPr/>
            </w:pPr>
            <w:r>
              <w:rPr/>
              <w:t>A100</w:t>
            </w:r>
          </w:p>
        </w:tc>
        <w:tc>
          <w:tcPr>
            <w:tcW w:w="1811" w:type="dxa"/>
          </w:tcPr>
          <w:p>
            <w:pPr>
              <w:rPr/>
            </w:pPr>
            <w:r>
              <w:rPr/>
              <w:t>百川</w:t>
            </w: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2516" w:type="dxa"/>
          </w:tcPr>
          <w:p>
            <w:pPr>
              <w:numPr/>
              <w:pBdr>
                <w:bottom/>
              </w:pBdr>
              <w:rPr/>
            </w:pPr>
            <w:r>
              <w:rPr/>
              <w:t>素材过滤（否）</w:t>
            </w:r>
          </w:p>
        </w:tc>
      </w:tr>
      <w:tr>
        <w:trPr/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2516" w:type="dxa"/>
          </w:tcPr>
          <w:p>
            <w:pPr>
              <w:rPr/>
            </w:pPr>
          </w:p>
        </w:tc>
      </w:tr>
      <w:tr>
        <w:trPr/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  <w:r>
              <w:rPr/>
              <w:t xml:space="preserve">stable diffusion </w:t>
            </w: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2516" w:type="dxa"/>
          </w:tcPr>
          <w:p>
            <w:pPr>
              <w:rPr/>
            </w:pPr>
          </w:p>
        </w:tc>
      </w:tr>
      <w:tr>
        <w:trPr/>
        <w:tc>
          <w:tcPr>
            <w:tcW w:w="1811" w:type="dxa"/>
          </w:tcPr>
          <w:p>
            <w:pPr>
              <w:rPr/>
            </w:pPr>
            <w:r>
              <w:rPr/>
              <w:t>汇总</w:t>
            </w: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1811" w:type="dxa"/>
          </w:tcPr>
          <w:p>
            <w:pPr>
              <w:rPr/>
            </w:pPr>
          </w:p>
        </w:tc>
        <w:tc>
          <w:tcPr>
            <w:tcW w:w="2516" w:type="dxa"/>
          </w:tcPr>
          <w:p>
            <w:pPr>
              <w:rPr/>
            </w:pPr>
          </w:p>
        </w:tc>
      </w:tr>
    </w:tbl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dfhlt8"/>
        <w:numPr>
          <w:ilvl w:val="0"/>
          <w:numId w:val="1"/>
        </w:numPr>
        <w:pBdr>
          <w:bottom/>
        </w:pBdr>
        <w:rPr/>
      </w:pPr>
      <w:r>
        <w:rPr/>
        <w:t>咨询中心（二期规划）</w:t>
      </w:r>
    </w:p>
    <w:p>
      <w:pPr>
        <w:pStyle w:val="ablt93"/>
        <w:numPr>
          <w:ilvl w:val="1"/>
          <w:numId w:val="6"/>
        </w:numPr>
        <w:pBdr/>
        <w:rPr/>
      </w:pPr>
      <w:r>
        <w:rPr/>
        <w:t>接入GPT机器人</w:t>
      </w:r>
    </w:p>
    <w:p>
      <w:pPr>
        <w:pStyle w:val="ablt93"/>
        <w:pBdr/>
        <w:ind w:left="776"/>
        <w:rPr/>
      </w:pPr>
      <w:r>
        <w:rPr/>
        <w:t>提供将业务问题转变成算法任务的解决方案</w:t>
      </w:r>
    </w:p>
    <w:p>
      <w:pPr>
        <w:pStyle w:val="ablt93"/>
        <w:numPr>
          <w:ilvl w:val="1"/>
          <w:numId w:val="6"/>
        </w:numPr>
        <w:pBdr/>
        <w:rPr/>
      </w:pPr>
      <w:r>
        <w:rPr/>
        <w:t>打标系统的使用及如何有效的打标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1"/>
          <w:numId w:val="6"/>
        </w:numPr>
        <w:pBdr/>
        <w:rPr/>
      </w:pPr>
      <w:r>
        <w:rPr/>
        <w:t>如何快速开发部署算法服务</w:t>
      </w:r>
    </w:p>
    <w:p>
      <w:pPr>
        <w:pStyle w:val="ablt93"/>
        <w:pBdr/>
        <w:ind w:left="776"/>
        <w:rPr/>
      </w:pPr>
      <w:r>
        <w:rPr>
          <w:rStyle w:val="0fba6n"/>
          <w:color/>
        </w:rPr>
        <w:fldChar w:fldCharType="begin"/>
      </w:r>
      <w:r>
        <w:rPr>
          <w:rStyle w:val="0fba6n"/>
          <w:color/>
        </w:rPr>
        <w:instrText>HYPERLINK https://doc.weixin.qq.com/doc/w3_AMsAlQbuAEoxLSwsAQlSvS2hMk6Fs?scode=AEQA-QfUAA0rPiv2tXAMsAlQbuAEo docLink \tdft Doc \tdfe 0 \tdfid i.1970325069036868.1688851117413835_w3.702882029Dw4j \tdlt inline \tdlf FromPaste \tdtf 1 \l \tdsub docLink \tdkey k5b305</w:instrText>
      </w:r>
      <w:r>
        <w:rPr>
          <w:rStyle w:val="0fba6n"/>
          <w:color/>
        </w:rPr>
        <w:fldChar w:fldCharType="separate"/>
      </w:r>
      <w:r>
        <w:rPr>
          <w:rStyle w:val="0fba6n"/>
          <w:color/>
        </w:rPr>
        <w:t>算法服务部署流程</w:t>
      </w:r>
      <w:r>
        <w:rPr>
          <w:rStyle w:val="0fba6n"/>
          <w:color/>
        </w:rPr>
        <w:fldChar w:fldCharType="end"/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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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2">
    <w:lvl w:ilvl="3">
      <w:start w:val="1"/>
      <w:numFmt w:val="bullet"/>
      <w:lvlText w:val="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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"/>
      <w:lvlJc w:val="left"/>
      <w:pPr>
        <w:ind w:left="77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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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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eastAsia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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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4">
    <w:lvl w:ilvl="1">
      <w:start w:val="1"/>
      <w:numFmt w:val="bullet"/>
      <w:lvlText w:val="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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"/>
      <w:lvlJc w:val="left"/>
      <w:pPr>
        <w:ind w:left="77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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"/>
      <w:pPr>
        <w:ind w:left="38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429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"/>
      <w:pPr>
        <w:ind w:left="25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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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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  <w:u/>
      </w:rPr>
    </w:lvl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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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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num w:numId="1">
    <w:abstractNumId w:val="6"/>
  </w:num>
  <w:num w:numId="5">
    <w:abstractNumId w:val="3"/>
  </w:num>
  <w:num w:numId="4">
    <w:abstractNumId w:val="7"/>
  </w:num>
  <w:num w:numId="6">
    <w:abstractNumId w:val="1"/>
  </w:num>
  <w:num w:numId="3">
    <w:abstractNumId w:val="2"/>
  </w:num>
  <w:num w:numId="7">
    <w:abstractNumId w:val="4"/>
  </w:num>
  <w:num w:numId="2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fba6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ys1saf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z7l02t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ib42nv">
    <w:name w:val="Table Grid"/>
    <w:basedOn w:val="xz5wm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z5wm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fhlt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9" Type="http://schemas.openxmlformats.org/officeDocument/2006/relationships/image" Target="media/image6.png" /><Relationship Id="rId1" Type="http://schemas.openxmlformats.org/officeDocument/2006/relationships/settings" Target="settings.xml" /><Relationship Id="rId11" Type="http://schemas.openxmlformats.org/officeDocument/2006/relationships/image" Target="media/image8.png" /><Relationship Id="rId6" Type="http://schemas.openxmlformats.org/officeDocument/2006/relationships/image" Target="media/image3.png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2026-06-30T11:37:14Z</dcterms:created>
  <dcterms:modified xsi:type="dcterms:W3CDTF">2026-06-30T11:37:14Z</dcterms:modified>
</cp:coreProperties>
</file>