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PEQ_Behavior_1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br/>
        <w:t xml:space="preserve"> 1. Your behavior has changed in ways you would consider negative since the experience.</w:t>
      </w:r>
    </w:p>
    <w:p>
      <w:r>
        <w:t>none; not at all  (0)</w:t>
      </w:r>
    </w:p>
    <w:p>
      <w:r>
        <w:t>so slight cannot decide  (1)</w:t>
      </w:r>
    </w:p>
    <w:p>
      <w:r>
        <w:t>slight  (2)</w:t>
      </w:r>
    </w:p>
    <w:p>
      <w:r>
        <w:t>moderate  (3)</w:t>
      </w:r>
    </w:p>
    <w:p>
      <w:r>
        <w:t>strong  (4)</w:t>
      </w:r>
    </w:p>
    <w:p>
      <w:r>
        <w:t>extreme (more than ever before in your life)  (5)</w:t>
      </w:r>
    </w:p>
    <w:p/>
    <w:p/>
    <w:p/>
    <w:p>
      <w:r>
        <w:t>PEQ_Behavior_2 2. Your behavior has changed in ways you would consider positive since the experience.</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