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71A7F" w14:textId="77777777" w:rsidR="00EF7862" w:rsidRDefault="00EF7862" w:rsidP="00EF7862">
      <w:pPr>
        <w:widowControl w:val="0"/>
        <w:tabs>
          <w:tab w:val="left" w:pos="360"/>
        </w:tabs>
        <w:spacing w:line="360" w:lineRule="auto"/>
        <w:rPr>
          <w:rFonts w:ascii="Times New Roman" w:hAnsi="Times New Roman"/>
        </w:rPr>
      </w:pPr>
      <w:r>
        <w:rPr>
          <w:rFonts w:ascii="Times New Roman" w:hAnsi="Times New Roman"/>
        </w:rPr>
        <w:t>Dear Editor,</w:t>
      </w:r>
    </w:p>
    <w:p w14:paraId="5E8074F1" w14:textId="77777777" w:rsidR="00EF7862" w:rsidRDefault="00EF7862" w:rsidP="00EF7862">
      <w:pPr>
        <w:widowControl w:val="0"/>
        <w:tabs>
          <w:tab w:val="left" w:pos="360"/>
        </w:tabs>
        <w:spacing w:line="360" w:lineRule="auto"/>
        <w:rPr>
          <w:rFonts w:ascii="Times New Roman" w:hAnsi="Times New Roman"/>
        </w:rPr>
      </w:pPr>
      <w:r>
        <w:rPr>
          <w:rFonts w:ascii="Times New Roman" w:hAnsi="Times New Roman"/>
        </w:rPr>
        <w:t>We are pleased to submit our manuscript entitled "Acute Effects of Psilocybin on Attention and Executive Functioning in Healthy Volunteers: A Systematic Review and Multilevel Meta-Analysis" for consideration for publication in Psychopharmacology.</w:t>
      </w:r>
    </w:p>
    <w:p w14:paraId="011336AB" w14:textId="77777777" w:rsidR="00EF7862" w:rsidRDefault="00EF7862" w:rsidP="00EF7862">
      <w:pPr>
        <w:widowControl w:val="0"/>
        <w:tabs>
          <w:tab w:val="left" w:pos="360"/>
        </w:tabs>
        <w:spacing w:line="360" w:lineRule="auto"/>
        <w:rPr>
          <w:rFonts w:ascii="Times New Roman" w:hAnsi="Times New Roman"/>
        </w:rPr>
      </w:pPr>
      <w:r>
        <w:rPr>
          <w:rFonts w:ascii="Times New Roman" w:hAnsi="Times New Roman"/>
        </w:rPr>
        <w:t>Our study provides the first comprehensive meta-analysis of psilocybin's acute effects on cognitive performance, specifically focusing on executive functions and attention. Given the increasing interest in psilocybin for treating various neuropsychiatric disorders, understanding its cognitive effects is crucial for assessing both its therapeutic potential and safety profile.</w:t>
      </w:r>
    </w:p>
    <w:p w14:paraId="5924EDED" w14:textId="77777777" w:rsidR="00EF7862" w:rsidRDefault="00EF7862" w:rsidP="00EF7862">
      <w:pPr>
        <w:widowControl w:val="0"/>
        <w:tabs>
          <w:tab w:val="left" w:pos="360"/>
        </w:tabs>
        <w:spacing w:line="360" w:lineRule="auto"/>
        <w:rPr>
          <w:rFonts w:ascii="Times New Roman" w:hAnsi="Times New Roman"/>
        </w:rPr>
      </w:pPr>
      <w:r>
        <w:rPr>
          <w:rFonts w:ascii="Times New Roman" w:hAnsi="Times New Roman"/>
        </w:rPr>
        <w:t>Key findings of our study include:</w:t>
      </w:r>
    </w:p>
    <w:p w14:paraId="78C87297" w14:textId="77777777" w:rsidR="00EF7862" w:rsidRDefault="00EF7862" w:rsidP="00EF7862">
      <w:pPr>
        <w:widowControl w:val="0"/>
        <w:numPr>
          <w:ilvl w:val="0"/>
          <w:numId w:val="1"/>
        </w:numPr>
        <w:tabs>
          <w:tab w:val="left" w:pos="360"/>
        </w:tabs>
        <w:spacing w:line="360" w:lineRule="auto"/>
        <w:rPr>
          <w:rFonts w:ascii="Times New Roman" w:hAnsi="Times New Roman"/>
        </w:rPr>
      </w:pPr>
      <w:r>
        <w:rPr>
          <w:rFonts w:ascii="Times New Roman" w:hAnsi="Times New Roman"/>
        </w:rPr>
        <w:t>Psilocybin significantly slows reaction times in a dose-dependent manner across various cognitive tasks.</w:t>
      </w:r>
    </w:p>
    <w:p w14:paraId="3CE0F9D3" w14:textId="77777777" w:rsidR="00EF7862" w:rsidRDefault="00EF7862" w:rsidP="00EF7862">
      <w:pPr>
        <w:widowControl w:val="0"/>
        <w:numPr>
          <w:ilvl w:val="0"/>
          <w:numId w:val="1"/>
        </w:numPr>
        <w:tabs>
          <w:tab w:val="left" w:pos="360"/>
        </w:tabs>
        <w:spacing w:line="360" w:lineRule="auto"/>
        <w:rPr>
          <w:rFonts w:ascii="Times New Roman" w:hAnsi="Times New Roman"/>
        </w:rPr>
      </w:pPr>
      <w:r>
        <w:rPr>
          <w:rFonts w:ascii="Times New Roman" w:hAnsi="Times New Roman"/>
        </w:rPr>
        <w:t>Effects on accuracy are less clear, with a trend towards reduced accuracy that did not reach statistical significance.</w:t>
      </w:r>
    </w:p>
    <w:p w14:paraId="1DDCEDF1" w14:textId="77777777" w:rsidR="00EF7862" w:rsidRDefault="00EF7862" w:rsidP="00EF7862">
      <w:pPr>
        <w:widowControl w:val="0"/>
        <w:numPr>
          <w:ilvl w:val="0"/>
          <w:numId w:val="1"/>
        </w:numPr>
        <w:tabs>
          <w:tab w:val="left" w:pos="360"/>
        </w:tabs>
        <w:spacing w:line="360" w:lineRule="auto"/>
        <w:rPr>
          <w:rFonts w:ascii="Times New Roman" w:hAnsi="Times New Roman"/>
        </w:rPr>
      </w:pPr>
      <w:r>
        <w:rPr>
          <w:rFonts w:ascii="Times New Roman" w:hAnsi="Times New Roman"/>
        </w:rPr>
        <w:t>The effects are moderated by dosage and the sensitivity of cognitive measures, but not by specific cognitive domains or timing of administration.</w:t>
      </w:r>
    </w:p>
    <w:p w14:paraId="3FA10BAB" w14:textId="77777777" w:rsidR="00EF7862" w:rsidRDefault="00EF7862" w:rsidP="00EF7862">
      <w:pPr>
        <w:widowControl w:val="0"/>
        <w:numPr>
          <w:ilvl w:val="0"/>
          <w:numId w:val="1"/>
        </w:numPr>
        <w:tabs>
          <w:tab w:val="left" w:pos="360"/>
        </w:tabs>
        <w:spacing w:line="360" w:lineRule="auto"/>
        <w:rPr>
          <w:rFonts w:ascii="Times New Roman" w:hAnsi="Times New Roman"/>
        </w:rPr>
      </w:pPr>
      <w:r>
        <w:rPr>
          <w:rFonts w:ascii="Times New Roman" w:hAnsi="Times New Roman"/>
        </w:rPr>
        <w:t>Our analysis reveals potential publication bias, highlighting the need for more rigorous and transparent reporting and for conducting pre-registered studies in this field.</w:t>
      </w:r>
    </w:p>
    <w:p w14:paraId="20498626" w14:textId="77777777" w:rsidR="00EF7862" w:rsidRDefault="00EF7862" w:rsidP="00EF7862">
      <w:pPr>
        <w:widowControl w:val="0"/>
        <w:tabs>
          <w:tab w:val="left" w:pos="360"/>
        </w:tabs>
        <w:spacing w:line="360" w:lineRule="auto"/>
        <w:rPr>
          <w:rFonts w:ascii="Times New Roman" w:hAnsi="Times New Roman"/>
        </w:rPr>
      </w:pPr>
      <w:r>
        <w:rPr>
          <w:rFonts w:ascii="Times New Roman" w:hAnsi="Times New Roman"/>
        </w:rPr>
        <w:t>We believe our findings have important implications for the clinical use of psilocybin and contribute to the broader understanding of how psychedelics affect cognition. The multilevel meta-analytic approach we employed allows for a nuanced examination of heterogeneity across studies and our open-source approach to code and data provides an accessible methodological framework for future meta-analyses in this rapidly evolving field.</w:t>
      </w:r>
    </w:p>
    <w:p w14:paraId="3FAC3047" w14:textId="77777777" w:rsidR="00EF7862" w:rsidRDefault="00EF7862" w:rsidP="00EF7862">
      <w:pPr>
        <w:widowControl w:val="0"/>
        <w:tabs>
          <w:tab w:val="left" w:pos="360"/>
        </w:tabs>
        <w:spacing w:line="360" w:lineRule="auto"/>
        <w:rPr>
          <w:rFonts w:ascii="Times New Roman" w:hAnsi="Times New Roman"/>
        </w:rPr>
      </w:pPr>
      <w:r>
        <w:rPr>
          <w:rFonts w:ascii="Times New Roman" w:hAnsi="Times New Roman"/>
        </w:rPr>
        <w:t>This manuscript has not been published or submitted for publication elsewhere. All authors have approved the manuscript and agree with its submission. We have no conflicts of interest to disclose.</w:t>
      </w:r>
    </w:p>
    <w:p w14:paraId="4BC4F0C7" w14:textId="77777777" w:rsidR="00EF7862" w:rsidRDefault="00EF7862" w:rsidP="00EF7862">
      <w:pPr>
        <w:widowControl w:val="0"/>
        <w:tabs>
          <w:tab w:val="left" w:pos="360"/>
        </w:tabs>
        <w:spacing w:line="360" w:lineRule="auto"/>
        <w:rPr>
          <w:rFonts w:ascii="Times New Roman" w:hAnsi="Times New Roman"/>
        </w:rPr>
      </w:pPr>
      <w:r>
        <w:rPr>
          <w:rFonts w:ascii="Times New Roman" w:hAnsi="Times New Roman"/>
        </w:rPr>
        <w:t>We believe our work will be of great interest to the readership of Psychopharmacology given its interdisciplinary nature, combining psychopharmacology, cognitive neuroscience, and clinical psychology. We look forward to your response and are happy to address any questions or concerns you may have.</w:t>
      </w:r>
    </w:p>
    <w:p w14:paraId="5D55EC17" w14:textId="77777777" w:rsidR="00EF7862" w:rsidRDefault="00EF7862" w:rsidP="00EF7862">
      <w:pPr>
        <w:widowControl w:val="0"/>
        <w:tabs>
          <w:tab w:val="left" w:pos="360"/>
        </w:tabs>
        <w:spacing w:line="360" w:lineRule="auto"/>
        <w:rPr>
          <w:rFonts w:ascii="Times New Roman" w:hAnsi="Times New Roman"/>
        </w:rPr>
      </w:pPr>
      <w:r>
        <w:rPr>
          <w:rFonts w:ascii="Times New Roman" w:hAnsi="Times New Roman"/>
        </w:rPr>
        <w:t>Thank you for your consideration.</w:t>
      </w:r>
    </w:p>
    <w:p w14:paraId="444F1A7A" w14:textId="77777777" w:rsidR="00EF7862" w:rsidRDefault="00EF7862" w:rsidP="00EF7862">
      <w:pPr>
        <w:widowControl w:val="0"/>
        <w:tabs>
          <w:tab w:val="left" w:pos="360"/>
        </w:tabs>
        <w:spacing w:line="360" w:lineRule="auto"/>
        <w:rPr>
          <w:rFonts w:ascii="Times New Roman" w:hAnsi="Times New Roman"/>
        </w:rPr>
      </w:pPr>
      <w:r>
        <w:rPr>
          <w:rFonts w:ascii="Times New Roman" w:hAnsi="Times New Roman"/>
        </w:rPr>
        <w:t>Sincerely,</w:t>
      </w:r>
      <w:r>
        <w:br w:type="page"/>
      </w:r>
    </w:p>
    <w:p w14:paraId="29B79848" w14:textId="77777777" w:rsidR="00EF7862" w:rsidRDefault="00EF7862" w:rsidP="00EF7862">
      <w:pPr>
        <w:widowControl w:val="0"/>
        <w:tabs>
          <w:tab w:val="left" w:pos="360"/>
        </w:tabs>
        <w:spacing w:line="360" w:lineRule="auto"/>
        <w:rPr>
          <w:rFonts w:ascii="Times New Roman" w:hAnsi="Times New Roman"/>
        </w:rPr>
      </w:pPr>
      <w:r>
        <w:rPr>
          <w:rFonts w:ascii="Times New Roman" w:hAnsi="Times New Roman"/>
        </w:rPr>
        <w:t>Reviewers suggestions:</w:t>
      </w:r>
    </w:p>
    <w:p w14:paraId="0359D375" w14:textId="77777777" w:rsidR="00EF7862" w:rsidRDefault="00EF7862" w:rsidP="00EF7862">
      <w:pPr>
        <w:widowControl w:val="0"/>
        <w:tabs>
          <w:tab w:val="left" w:pos="360"/>
        </w:tabs>
        <w:spacing w:line="360" w:lineRule="auto"/>
        <w:rPr>
          <w:rFonts w:ascii="Times New Roman" w:hAnsi="Times New Roman"/>
        </w:rPr>
      </w:pPr>
      <w:r>
        <w:rPr>
          <w:rFonts w:ascii="Times New Roman" w:hAnsi="Times New Roman"/>
        </w:rPr>
        <w:t>Kim Kuypers: k.kuypers@maastrichtuniversity.nl</w:t>
      </w:r>
    </w:p>
    <w:p w14:paraId="2811E60E" w14:textId="77777777" w:rsidR="00EF7862" w:rsidRDefault="00EF7862" w:rsidP="00EF7862">
      <w:pPr>
        <w:widowControl w:val="0"/>
        <w:tabs>
          <w:tab w:val="left" w:pos="360"/>
        </w:tabs>
        <w:spacing w:line="360" w:lineRule="auto"/>
        <w:rPr>
          <w:rFonts w:ascii="Times New Roman" w:hAnsi="Times New Roman"/>
        </w:rPr>
      </w:pPr>
      <w:r>
        <w:rPr>
          <w:rFonts w:ascii="Times New Roman" w:hAnsi="Times New Roman"/>
        </w:rPr>
        <w:t>Thomas Riemer: thomas.riemer@charite.de</w:t>
      </w:r>
    </w:p>
    <w:p w14:paraId="51B3638D" w14:textId="77777777" w:rsidR="00EF7862" w:rsidRDefault="00EF7862" w:rsidP="00EF7862">
      <w:pPr>
        <w:widowControl w:val="0"/>
        <w:tabs>
          <w:tab w:val="left" w:pos="360"/>
        </w:tabs>
        <w:spacing w:line="360" w:lineRule="auto"/>
        <w:rPr>
          <w:rFonts w:ascii="Times New Roman" w:hAnsi="Times New Roman"/>
        </w:rPr>
      </w:pPr>
      <w:r>
        <w:rPr>
          <w:rFonts w:ascii="Times New Roman" w:hAnsi="Times New Roman"/>
        </w:rPr>
        <w:t>Robin J. Murphy: robin.murphy@auckland.ac.nz</w:t>
      </w:r>
    </w:p>
    <w:p w14:paraId="69FF0877" w14:textId="77777777" w:rsidR="00EF7862" w:rsidRDefault="00EF7862" w:rsidP="00EF7862">
      <w:pPr>
        <w:widowControl w:val="0"/>
        <w:tabs>
          <w:tab w:val="left" w:pos="360"/>
        </w:tabs>
        <w:spacing w:line="360" w:lineRule="auto"/>
        <w:rPr>
          <w:rFonts w:ascii="Times New Roman" w:hAnsi="Times New Roman"/>
        </w:rPr>
      </w:pPr>
      <w:r>
        <w:rPr>
          <w:rFonts w:ascii="Times New Roman" w:hAnsi="Times New Roman"/>
        </w:rPr>
        <w:t xml:space="preserve">Rotam </w:t>
      </w:r>
      <w:proofErr w:type="spellStart"/>
      <w:r>
        <w:rPr>
          <w:rFonts w:ascii="Times New Roman" w:hAnsi="Times New Roman"/>
        </w:rPr>
        <w:t>Petranker</w:t>
      </w:r>
      <w:proofErr w:type="spellEnd"/>
      <w:r>
        <w:rPr>
          <w:rFonts w:ascii="Times New Roman" w:hAnsi="Times New Roman"/>
        </w:rPr>
        <w:t>: rotem@petranker.com</w:t>
      </w:r>
    </w:p>
    <w:p w14:paraId="77F49AD0" w14:textId="77777777" w:rsidR="00EF7862" w:rsidRDefault="00EF7862" w:rsidP="00EF7862">
      <w:pPr>
        <w:widowControl w:val="0"/>
        <w:tabs>
          <w:tab w:val="left" w:pos="360"/>
        </w:tabs>
        <w:spacing w:line="360" w:lineRule="auto"/>
        <w:rPr>
          <w:rFonts w:ascii="Times New Roman" w:hAnsi="Times New Roman"/>
        </w:rPr>
      </w:pPr>
      <w:r>
        <w:rPr>
          <w:rFonts w:ascii="Times New Roman" w:hAnsi="Times New Roman"/>
        </w:rPr>
        <w:t xml:space="preserve">Thomas Anderson: </w:t>
      </w:r>
      <w:proofErr w:type="spellStart"/>
      <w:r>
        <w:rPr>
          <w:rFonts w:ascii="Times New Roman" w:hAnsi="Times New Roman"/>
        </w:rPr>
        <w:t>thomas.anderson@radlab.zone</w:t>
      </w:r>
      <w:proofErr w:type="spellEnd"/>
    </w:p>
    <w:p w14:paraId="16DD6954" w14:textId="355A9947" w:rsidR="00054EFC" w:rsidRPr="00EF7862" w:rsidRDefault="00054EFC" w:rsidP="00EF7862"/>
    <w:sectPr w:rsidR="00054EFC" w:rsidRPr="00EF7862" w:rsidSect="00C76BD7">
      <w:headerReference w:type="default" r:id="rId8"/>
      <w:footerReference w:type="default" r:id="rId9"/>
      <w:endnotePr>
        <w:numFmt w:val="decimal"/>
      </w:endnotePr>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3861F" w14:textId="77777777" w:rsidR="00421763" w:rsidRDefault="00421763">
      <w:r>
        <w:separator/>
      </w:r>
    </w:p>
  </w:endnote>
  <w:endnote w:type="continuationSeparator" w:id="0">
    <w:p w14:paraId="56C97073" w14:textId="77777777" w:rsidR="00421763" w:rsidRDefault="00421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D6958" w14:textId="77777777" w:rsidR="00054EFC" w:rsidRDefault="00054EFC">
    <w:pPr>
      <w:widowControl w:val="0"/>
      <w:autoSpaceDE w:val="0"/>
      <w:autoSpaceDN w:val="0"/>
      <w:adjustRightInd w:val="0"/>
      <w:rPr>
        <w:rFonts w:ascii="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B6945" w14:textId="77777777" w:rsidR="00421763" w:rsidRDefault="00421763">
      <w:r>
        <w:separator/>
      </w:r>
    </w:p>
  </w:footnote>
  <w:footnote w:type="continuationSeparator" w:id="0">
    <w:p w14:paraId="09AAD671" w14:textId="77777777" w:rsidR="00421763" w:rsidRDefault="00421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D6957" w14:textId="77777777" w:rsidR="00054EFC" w:rsidRDefault="00C76BD7">
    <w:pPr>
      <w:widowControl w:val="0"/>
      <w:tabs>
        <w:tab w:val="right" w:pos="9360"/>
      </w:tabs>
      <w:autoSpaceDE w:val="0"/>
      <w:autoSpaceDN w:val="0"/>
      <w:adjustRightInd w:val="0"/>
      <w:rPr>
        <w:rFonts w:ascii="Times New Roman" w:hAnsi="Times New Roman"/>
      </w:rPr>
    </w:pPr>
    <w:r>
      <w:rPr>
        <w:rFonts w:ascii="Times New Roman" w:hAnsi="Times New Roman"/>
      </w:rPr>
      <w:t>THE EFFECTS OF PSILOCYBIN ON ATTENTION AND EXECUTIVE FUNCTIONING</w:t>
    </w:r>
    <w:r>
      <w:rPr>
        <w:rFonts w:ascii="Times New Roman" w:hAnsi="Times New Roman"/>
      </w:rPr>
      <w:tab/>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rPr>
      <w:t>XXX</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220B4"/>
    <w:multiLevelType w:val="multilevel"/>
    <w:tmpl w:val="C4A46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8164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doNotTrackMoves/>
  <w:defaultTabStop w:val="72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4EFC"/>
    <w:rsid w:val="0000105C"/>
    <w:rsid w:val="00007BA9"/>
    <w:rsid w:val="0001027B"/>
    <w:rsid w:val="00017DCD"/>
    <w:rsid w:val="0002631C"/>
    <w:rsid w:val="00035CFB"/>
    <w:rsid w:val="00044275"/>
    <w:rsid w:val="00044299"/>
    <w:rsid w:val="00054C0C"/>
    <w:rsid w:val="00054EFC"/>
    <w:rsid w:val="00055489"/>
    <w:rsid w:val="000621E5"/>
    <w:rsid w:val="00062AD5"/>
    <w:rsid w:val="000637CD"/>
    <w:rsid w:val="00063AF9"/>
    <w:rsid w:val="00063C9D"/>
    <w:rsid w:val="000704B6"/>
    <w:rsid w:val="00083170"/>
    <w:rsid w:val="00095DD0"/>
    <w:rsid w:val="00096267"/>
    <w:rsid w:val="000973A9"/>
    <w:rsid w:val="000B1119"/>
    <w:rsid w:val="000C0766"/>
    <w:rsid w:val="000C1DDD"/>
    <w:rsid w:val="000C2113"/>
    <w:rsid w:val="000C26D8"/>
    <w:rsid w:val="000C616E"/>
    <w:rsid w:val="000D237B"/>
    <w:rsid w:val="000D36F7"/>
    <w:rsid w:val="000D4701"/>
    <w:rsid w:val="000E105C"/>
    <w:rsid w:val="000E39A7"/>
    <w:rsid w:val="000E6FBF"/>
    <w:rsid w:val="000F0B6C"/>
    <w:rsid w:val="000F214C"/>
    <w:rsid w:val="00104206"/>
    <w:rsid w:val="00107E90"/>
    <w:rsid w:val="00113235"/>
    <w:rsid w:val="00121824"/>
    <w:rsid w:val="0012472D"/>
    <w:rsid w:val="00144790"/>
    <w:rsid w:val="001578E7"/>
    <w:rsid w:val="001610BF"/>
    <w:rsid w:val="00163C63"/>
    <w:rsid w:val="0017015C"/>
    <w:rsid w:val="0017473C"/>
    <w:rsid w:val="00175E95"/>
    <w:rsid w:val="00177F3B"/>
    <w:rsid w:val="00182D32"/>
    <w:rsid w:val="00182E39"/>
    <w:rsid w:val="00183A38"/>
    <w:rsid w:val="00185A7A"/>
    <w:rsid w:val="00185ACE"/>
    <w:rsid w:val="00190B9F"/>
    <w:rsid w:val="001A4782"/>
    <w:rsid w:val="001A5D93"/>
    <w:rsid w:val="001A7AC0"/>
    <w:rsid w:val="001B230F"/>
    <w:rsid w:val="001B28FD"/>
    <w:rsid w:val="001B6E08"/>
    <w:rsid w:val="001C062D"/>
    <w:rsid w:val="001C2A03"/>
    <w:rsid w:val="001D120A"/>
    <w:rsid w:val="001D136C"/>
    <w:rsid w:val="001D4058"/>
    <w:rsid w:val="001D41F3"/>
    <w:rsid w:val="001E438D"/>
    <w:rsid w:val="001E6464"/>
    <w:rsid w:val="001F19AB"/>
    <w:rsid w:val="002016AF"/>
    <w:rsid w:val="00203247"/>
    <w:rsid w:val="00205F46"/>
    <w:rsid w:val="0022124F"/>
    <w:rsid w:val="00233563"/>
    <w:rsid w:val="002403C1"/>
    <w:rsid w:val="00240BAA"/>
    <w:rsid w:val="002420F3"/>
    <w:rsid w:val="002432AB"/>
    <w:rsid w:val="00255E76"/>
    <w:rsid w:val="00257D64"/>
    <w:rsid w:val="00257E7C"/>
    <w:rsid w:val="00263177"/>
    <w:rsid w:val="002724A4"/>
    <w:rsid w:val="00282156"/>
    <w:rsid w:val="002821DF"/>
    <w:rsid w:val="00291D09"/>
    <w:rsid w:val="002925B9"/>
    <w:rsid w:val="00293F7F"/>
    <w:rsid w:val="0029547F"/>
    <w:rsid w:val="0029696E"/>
    <w:rsid w:val="002A113B"/>
    <w:rsid w:val="002C0E5E"/>
    <w:rsid w:val="002C10A2"/>
    <w:rsid w:val="002C3466"/>
    <w:rsid w:val="002C3903"/>
    <w:rsid w:val="002D3934"/>
    <w:rsid w:val="002D61BF"/>
    <w:rsid w:val="002E5982"/>
    <w:rsid w:val="00317428"/>
    <w:rsid w:val="00320271"/>
    <w:rsid w:val="00327130"/>
    <w:rsid w:val="00333326"/>
    <w:rsid w:val="003350EB"/>
    <w:rsid w:val="00341F8B"/>
    <w:rsid w:val="003433D4"/>
    <w:rsid w:val="00362492"/>
    <w:rsid w:val="00391E13"/>
    <w:rsid w:val="00394066"/>
    <w:rsid w:val="003A1955"/>
    <w:rsid w:val="003A1A15"/>
    <w:rsid w:val="003A318B"/>
    <w:rsid w:val="003B0CF0"/>
    <w:rsid w:val="003C4334"/>
    <w:rsid w:val="003C43E0"/>
    <w:rsid w:val="003C59B0"/>
    <w:rsid w:val="003D33BD"/>
    <w:rsid w:val="003E3A5D"/>
    <w:rsid w:val="003E4159"/>
    <w:rsid w:val="003E48DB"/>
    <w:rsid w:val="003E6077"/>
    <w:rsid w:val="003F5BF8"/>
    <w:rsid w:val="004045B4"/>
    <w:rsid w:val="00411A60"/>
    <w:rsid w:val="00413054"/>
    <w:rsid w:val="004212C6"/>
    <w:rsid w:val="00421763"/>
    <w:rsid w:val="00427D78"/>
    <w:rsid w:val="00432149"/>
    <w:rsid w:val="004607D3"/>
    <w:rsid w:val="004621E1"/>
    <w:rsid w:val="0047635D"/>
    <w:rsid w:val="004840AF"/>
    <w:rsid w:val="004868FF"/>
    <w:rsid w:val="00486956"/>
    <w:rsid w:val="00486AEA"/>
    <w:rsid w:val="004906F0"/>
    <w:rsid w:val="004965C4"/>
    <w:rsid w:val="004A1910"/>
    <w:rsid w:val="004A745E"/>
    <w:rsid w:val="004B7BDE"/>
    <w:rsid w:val="004C32C3"/>
    <w:rsid w:val="004C62B6"/>
    <w:rsid w:val="004F5724"/>
    <w:rsid w:val="00511CDA"/>
    <w:rsid w:val="005166E7"/>
    <w:rsid w:val="00523E54"/>
    <w:rsid w:val="00532B24"/>
    <w:rsid w:val="00535F0B"/>
    <w:rsid w:val="005401FF"/>
    <w:rsid w:val="00541AFD"/>
    <w:rsid w:val="005435CB"/>
    <w:rsid w:val="005503C6"/>
    <w:rsid w:val="00561332"/>
    <w:rsid w:val="00562D7B"/>
    <w:rsid w:val="00567013"/>
    <w:rsid w:val="00574414"/>
    <w:rsid w:val="00577086"/>
    <w:rsid w:val="00582288"/>
    <w:rsid w:val="00591A5C"/>
    <w:rsid w:val="00593935"/>
    <w:rsid w:val="00594A5E"/>
    <w:rsid w:val="005A1DE1"/>
    <w:rsid w:val="005A2A2B"/>
    <w:rsid w:val="005A7DCD"/>
    <w:rsid w:val="005B76A8"/>
    <w:rsid w:val="005B7D81"/>
    <w:rsid w:val="005B7D98"/>
    <w:rsid w:val="005D5620"/>
    <w:rsid w:val="005E0C01"/>
    <w:rsid w:val="005E1700"/>
    <w:rsid w:val="005F3756"/>
    <w:rsid w:val="005F4CE7"/>
    <w:rsid w:val="005F5661"/>
    <w:rsid w:val="005F7EBC"/>
    <w:rsid w:val="006041B1"/>
    <w:rsid w:val="006055A3"/>
    <w:rsid w:val="006069DA"/>
    <w:rsid w:val="00611798"/>
    <w:rsid w:val="00614F51"/>
    <w:rsid w:val="0063018E"/>
    <w:rsid w:val="006308F6"/>
    <w:rsid w:val="00632409"/>
    <w:rsid w:val="00633D64"/>
    <w:rsid w:val="0063447C"/>
    <w:rsid w:val="00634FB8"/>
    <w:rsid w:val="006353C0"/>
    <w:rsid w:val="00647A70"/>
    <w:rsid w:val="00657FB8"/>
    <w:rsid w:val="00660A54"/>
    <w:rsid w:val="00662C04"/>
    <w:rsid w:val="006640E2"/>
    <w:rsid w:val="006712BB"/>
    <w:rsid w:val="00692153"/>
    <w:rsid w:val="0069457C"/>
    <w:rsid w:val="00694D94"/>
    <w:rsid w:val="0069737F"/>
    <w:rsid w:val="006A03F1"/>
    <w:rsid w:val="006A10CA"/>
    <w:rsid w:val="006B2D3B"/>
    <w:rsid w:val="006D6D9B"/>
    <w:rsid w:val="006E16DC"/>
    <w:rsid w:val="006E40EC"/>
    <w:rsid w:val="006E4820"/>
    <w:rsid w:val="006E68AA"/>
    <w:rsid w:val="006F1078"/>
    <w:rsid w:val="00700B07"/>
    <w:rsid w:val="007069B4"/>
    <w:rsid w:val="007236C1"/>
    <w:rsid w:val="00731F2D"/>
    <w:rsid w:val="00736462"/>
    <w:rsid w:val="00742996"/>
    <w:rsid w:val="00742A33"/>
    <w:rsid w:val="00750749"/>
    <w:rsid w:val="00760835"/>
    <w:rsid w:val="007628DD"/>
    <w:rsid w:val="007631B4"/>
    <w:rsid w:val="0076564C"/>
    <w:rsid w:val="007677F9"/>
    <w:rsid w:val="00777196"/>
    <w:rsid w:val="007A07D8"/>
    <w:rsid w:val="007A528B"/>
    <w:rsid w:val="007A7467"/>
    <w:rsid w:val="007C6429"/>
    <w:rsid w:val="007E29AA"/>
    <w:rsid w:val="007F01D2"/>
    <w:rsid w:val="00802646"/>
    <w:rsid w:val="00806350"/>
    <w:rsid w:val="00806B70"/>
    <w:rsid w:val="00812D23"/>
    <w:rsid w:val="00821DA3"/>
    <w:rsid w:val="008223C5"/>
    <w:rsid w:val="00822B76"/>
    <w:rsid w:val="0083331A"/>
    <w:rsid w:val="00834A7A"/>
    <w:rsid w:val="00874498"/>
    <w:rsid w:val="008817EC"/>
    <w:rsid w:val="00881F15"/>
    <w:rsid w:val="00881F60"/>
    <w:rsid w:val="00881F99"/>
    <w:rsid w:val="00886418"/>
    <w:rsid w:val="00895F46"/>
    <w:rsid w:val="008A1DEA"/>
    <w:rsid w:val="008A4A93"/>
    <w:rsid w:val="008C10D8"/>
    <w:rsid w:val="008D425B"/>
    <w:rsid w:val="008D4BCA"/>
    <w:rsid w:val="008D66AE"/>
    <w:rsid w:val="008E0500"/>
    <w:rsid w:val="008E4E9C"/>
    <w:rsid w:val="008E514D"/>
    <w:rsid w:val="008F05D4"/>
    <w:rsid w:val="008F23B8"/>
    <w:rsid w:val="008F423E"/>
    <w:rsid w:val="00903382"/>
    <w:rsid w:val="009052D0"/>
    <w:rsid w:val="00905FB2"/>
    <w:rsid w:val="00915647"/>
    <w:rsid w:val="00917766"/>
    <w:rsid w:val="00923349"/>
    <w:rsid w:val="00925CD1"/>
    <w:rsid w:val="009263A4"/>
    <w:rsid w:val="009350D9"/>
    <w:rsid w:val="00946B5D"/>
    <w:rsid w:val="00956D31"/>
    <w:rsid w:val="00960A85"/>
    <w:rsid w:val="00965B13"/>
    <w:rsid w:val="00971DE1"/>
    <w:rsid w:val="00975A8E"/>
    <w:rsid w:val="00991F18"/>
    <w:rsid w:val="0099203C"/>
    <w:rsid w:val="00994CA7"/>
    <w:rsid w:val="009A0B18"/>
    <w:rsid w:val="009A692F"/>
    <w:rsid w:val="009A7A65"/>
    <w:rsid w:val="009C150D"/>
    <w:rsid w:val="009C2D09"/>
    <w:rsid w:val="009C4540"/>
    <w:rsid w:val="009C64B1"/>
    <w:rsid w:val="009E1225"/>
    <w:rsid w:val="009F1DB8"/>
    <w:rsid w:val="009F41B8"/>
    <w:rsid w:val="009F4E1A"/>
    <w:rsid w:val="00A42721"/>
    <w:rsid w:val="00A53344"/>
    <w:rsid w:val="00A5516D"/>
    <w:rsid w:val="00A57DDB"/>
    <w:rsid w:val="00A6195C"/>
    <w:rsid w:val="00A61F1B"/>
    <w:rsid w:val="00A61F36"/>
    <w:rsid w:val="00A675AE"/>
    <w:rsid w:val="00A73FB3"/>
    <w:rsid w:val="00A82B5C"/>
    <w:rsid w:val="00A83D77"/>
    <w:rsid w:val="00A87EA7"/>
    <w:rsid w:val="00A90AE5"/>
    <w:rsid w:val="00A94B6F"/>
    <w:rsid w:val="00A95CC0"/>
    <w:rsid w:val="00A96212"/>
    <w:rsid w:val="00A97765"/>
    <w:rsid w:val="00AA08A0"/>
    <w:rsid w:val="00AA45BB"/>
    <w:rsid w:val="00AA56E7"/>
    <w:rsid w:val="00AB0C02"/>
    <w:rsid w:val="00AB1583"/>
    <w:rsid w:val="00AB610F"/>
    <w:rsid w:val="00AB7243"/>
    <w:rsid w:val="00AC03F6"/>
    <w:rsid w:val="00AC0B05"/>
    <w:rsid w:val="00AC1364"/>
    <w:rsid w:val="00AC2047"/>
    <w:rsid w:val="00AC2649"/>
    <w:rsid w:val="00AC267B"/>
    <w:rsid w:val="00AC78E4"/>
    <w:rsid w:val="00AD3EF0"/>
    <w:rsid w:val="00AE024B"/>
    <w:rsid w:val="00AE1582"/>
    <w:rsid w:val="00AF0B26"/>
    <w:rsid w:val="00AF1F4E"/>
    <w:rsid w:val="00AF7708"/>
    <w:rsid w:val="00B025AE"/>
    <w:rsid w:val="00B02BC6"/>
    <w:rsid w:val="00B047C3"/>
    <w:rsid w:val="00B07AD0"/>
    <w:rsid w:val="00B4102F"/>
    <w:rsid w:val="00B45694"/>
    <w:rsid w:val="00B51469"/>
    <w:rsid w:val="00B5519F"/>
    <w:rsid w:val="00B65E48"/>
    <w:rsid w:val="00B713CF"/>
    <w:rsid w:val="00B87BCF"/>
    <w:rsid w:val="00B90534"/>
    <w:rsid w:val="00B93ED9"/>
    <w:rsid w:val="00BA0DB0"/>
    <w:rsid w:val="00BA7BDF"/>
    <w:rsid w:val="00BB0965"/>
    <w:rsid w:val="00BB6997"/>
    <w:rsid w:val="00BC22CB"/>
    <w:rsid w:val="00BC58C3"/>
    <w:rsid w:val="00BD2E19"/>
    <w:rsid w:val="00BE0C8B"/>
    <w:rsid w:val="00BE1FAB"/>
    <w:rsid w:val="00BE5DA2"/>
    <w:rsid w:val="00BF246F"/>
    <w:rsid w:val="00BF6F91"/>
    <w:rsid w:val="00C1412F"/>
    <w:rsid w:val="00C20618"/>
    <w:rsid w:val="00C31063"/>
    <w:rsid w:val="00C31457"/>
    <w:rsid w:val="00C44859"/>
    <w:rsid w:val="00C53242"/>
    <w:rsid w:val="00C72FB4"/>
    <w:rsid w:val="00C74236"/>
    <w:rsid w:val="00C76BD7"/>
    <w:rsid w:val="00C87616"/>
    <w:rsid w:val="00C9154D"/>
    <w:rsid w:val="00C967DC"/>
    <w:rsid w:val="00CA050D"/>
    <w:rsid w:val="00CA30CD"/>
    <w:rsid w:val="00CB7092"/>
    <w:rsid w:val="00CC0D75"/>
    <w:rsid w:val="00CC2D8E"/>
    <w:rsid w:val="00CC753E"/>
    <w:rsid w:val="00CD4864"/>
    <w:rsid w:val="00CE0179"/>
    <w:rsid w:val="00CE2017"/>
    <w:rsid w:val="00CE77D8"/>
    <w:rsid w:val="00CF339B"/>
    <w:rsid w:val="00CF7E3E"/>
    <w:rsid w:val="00D0588A"/>
    <w:rsid w:val="00D10DBF"/>
    <w:rsid w:val="00D2134D"/>
    <w:rsid w:val="00D22D65"/>
    <w:rsid w:val="00D27744"/>
    <w:rsid w:val="00D3391D"/>
    <w:rsid w:val="00D4462E"/>
    <w:rsid w:val="00D52366"/>
    <w:rsid w:val="00D5489F"/>
    <w:rsid w:val="00D7066B"/>
    <w:rsid w:val="00D72374"/>
    <w:rsid w:val="00D73FF0"/>
    <w:rsid w:val="00D76928"/>
    <w:rsid w:val="00D8139C"/>
    <w:rsid w:val="00D9763A"/>
    <w:rsid w:val="00DC4C55"/>
    <w:rsid w:val="00DC5C53"/>
    <w:rsid w:val="00DC6340"/>
    <w:rsid w:val="00DD4F28"/>
    <w:rsid w:val="00DE2AC8"/>
    <w:rsid w:val="00DE37A7"/>
    <w:rsid w:val="00DE3D16"/>
    <w:rsid w:val="00DE4E49"/>
    <w:rsid w:val="00DE78BC"/>
    <w:rsid w:val="00DF1259"/>
    <w:rsid w:val="00DF4C1E"/>
    <w:rsid w:val="00E04EC2"/>
    <w:rsid w:val="00E16F54"/>
    <w:rsid w:val="00E17217"/>
    <w:rsid w:val="00E3140D"/>
    <w:rsid w:val="00E349FB"/>
    <w:rsid w:val="00E377BB"/>
    <w:rsid w:val="00E43F98"/>
    <w:rsid w:val="00E4609E"/>
    <w:rsid w:val="00E477F0"/>
    <w:rsid w:val="00E54346"/>
    <w:rsid w:val="00E76DB8"/>
    <w:rsid w:val="00E91E92"/>
    <w:rsid w:val="00E93481"/>
    <w:rsid w:val="00EA0BEA"/>
    <w:rsid w:val="00EA5B30"/>
    <w:rsid w:val="00EB0A8A"/>
    <w:rsid w:val="00EB775B"/>
    <w:rsid w:val="00ED19CB"/>
    <w:rsid w:val="00ED3F63"/>
    <w:rsid w:val="00ED541B"/>
    <w:rsid w:val="00EE0E41"/>
    <w:rsid w:val="00EE75A9"/>
    <w:rsid w:val="00EF1365"/>
    <w:rsid w:val="00EF734B"/>
    <w:rsid w:val="00EF7862"/>
    <w:rsid w:val="00F06F58"/>
    <w:rsid w:val="00F23AC6"/>
    <w:rsid w:val="00F23CF4"/>
    <w:rsid w:val="00F25DD1"/>
    <w:rsid w:val="00F31301"/>
    <w:rsid w:val="00F32AF4"/>
    <w:rsid w:val="00F37F17"/>
    <w:rsid w:val="00F41433"/>
    <w:rsid w:val="00F60D50"/>
    <w:rsid w:val="00F62347"/>
    <w:rsid w:val="00F74367"/>
    <w:rsid w:val="00F82C9D"/>
    <w:rsid w:val="00F85963"/>
    <w:rsid w:val="00FB2E1A"/>
    <w:rsid w:val="00FB2F2F"/>
    <w:rsid w:val="00FB4B90"/>
    <w:rsid w:val="00FB4D39"/>
    <w:rsid w:val="00FC7371"/>
    <w:rsid w:val="00FC751D"/>
    <w:rsid w:val="00FD3621"/>
    <w:rsid w:val="00FE302B"/>
    <w:rsid w:val="00FE5B41"/>
    <w:rsid w:val="00FE7CED"/>
    <w:rsid w:val="00FF4A4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3"/>
    <o:shapelayout v:ext="edit">
      <o:idmap v:ext="edit" data="1"/>
    </o:shapelayout>
  </w:shapeDefaults>
  <w:decimalSymbol w:val="."/>
  <w:listSeparator w:val=","/>
  <w14:docId w14:val="16DD68B1"/>
  <w15:docId w15:val="{1FE05FC7-0EBD-4324-A492-6F33F1C9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DE" w:eastAsia="en-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48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7F0"/>
    <w:pPr>
      <w:spacing w:before="100" w:beforeAutospacing="1" w:after="100" w:afterAutospacing="1"/>
    </w:pPr>
    <w:rPr>
      <w:rFonts w:ascii="Times New Roman" w:hAnsi="Times New Roman"/>
      <w:lang w:val="en-DE" w:eastAsia="en-DE"/>
    </w:rPr>
  </w:style>
  <w:style w:type="table" w:styleId="TableGrid">
    <w:name w:val="Table Grid"/>
    <w:basedOn w:val="TableNormal"/>
    <w:uiPriority w:val="59"/>
    <w:rsid w:val="00D81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457C"/>
    <w:pPr>
      <w:ind w:left="720"/>
    </w:pPr>
  </w:style>
  <w:style w:type="paragraph" w:styleId="Header">
    <w:name w:val="header"/>
    <w:basedOn w:val="Normal"/>
    <w:link w:val="HeaderChar"/>
    <w:uiPriority w:val="99"/>
    <w:unhideWhenUsed/>
    <w:rsid w:val="00CD4864"/>
    <w:pPr>
      <w:tabs>
        <w:tab w:val="center" w:pos="4513"/>
        <w:tab w:val="right" w:pos="9026"/>
      </w:tabs>
    </w:pPr>
  </w:style>
  <w:style w:type="character" w:customStyle="1" w:styleId="HeaderChar">
    <w:name w:val="Header Char"/>
    <w:link w:val="Header"/>
    <w:uiPriority w:val="99"/>
    <w:rsid w:val="00CD4864"/>
    <w:rPr>
      <w:sz w:val="24"/>
      <w:szCs w:val="24"/>
    </w:rPr>
  </w:style>
  <w:style w:type="paragraph" w:styleId="Footer">
    <w:name w:val="footer"/>
    <w:basedOn w:val="Normal"/>
    <w:link w:val="FooterChar"/>
    <w:uiPriority w:val="99"/>
    <w:unhideWhenUsed/>
    <w:rsid w:val="00CD4864"/>
    <w:pPr>
      <w:tabs>
        <w:tab w:val="center" w:pos="4513"/>
        <w:tab w:val="right" w:pos="9026"/>
      </w:tabs>
    </w:pPr>
  </w:style>
  <w:style w:type="character" w:customStyle="1" w:styleId="FooterChar">
    <w:name w:val="Footer Char"/>
    <w:link w:val="Footer"/>
    <w:uiPriority w:val="99"/>
    <w:rsid w:val="00CD4864"/>
    <w:rPr>
      <w:sz w:val="24"/>
      <w:szCs w:val="24"/>
    </w:rPr>
  </w:style>
  <w:style w:type="character" w:styleId="CommentReference">
    <w:name w:val="annotation reference"/>
    <w:uiPriority w:val="99"/>
    <w:semiHidden/>
    <w:unhideWhenUsed/>
    <w:rsid w:val="00903382"/>
    <w:rPr>
      <w:sz w:val="16"/>
      <w:szCs w:val="16"/>
    </w:rPr>
  </w:style>
  <w:style w:type="paragraph" w:styleId="CommentText">
    <w:name w:val="annotation text"/>
    <w:basedOn w:val="Normal"/>
    <w:link w:val="CommentTextChar"/>
    <w:uiPriority w:val="99"/>
    <w:unhideWhenUsed/>
    <w:rsid w:val="00903382"/>
    <w:rPr>
      <w:sz w:val="20"/>
      <w:szCs w:val="20"/>
    </w:rPr>
  </w:style>
  <w:style w:type="character" w:customStyle="1" w:styleId="CommentTextChar">
    <w:name w:val="Comment Text Char"/>
    <w:basedOn w:val="DefaultParagraphFont"/>
    <w:link w:val="CommentText"/>
    <w:uiPriority w:val="99"/>
    <w:rsid w:val="00903382"/>
  </w:style>
  <w:style w:type="paragraph" w:styleId="CommentSubject">
    <w:name w:val="annotation subject"/>
    <w:basedOn w:val="CommentText"/>
    <w:next w:val="CommentText"/>
    <w:link w:val="CommentSubjectChar"/>
    <w:uiPriority w:val="99"/>
    <w:semiHidden/>
    <w:unhideWhenUsed/>
    <w:rsid w:val="00903382"/>
    <w:rPr>
      <w:b/>
      <w:bCs/>
    </w:rPr>
  </w:style>
  <w:style w:type="character" w:customStyle="1" w:styleId="CommentSubjectChar">
    <w:name w:val="Comment Subject Char"/>
    <w:link w:val="CommentSubject"/>
    <w:uiPriority w:val="99"/>
    <w:semiHidden/>
    <w:rsid w:val="00903382"/>
    <w:rPr>
      <w:b/>
      <w:bCs/>
    </w:rPr>
  </w:style>
  <w:style w:type="character" w:customStyle="1" w:styleId="url">
    <w:name w:val="url"/>
    <w:basedOn w:val="DefaultParagraphFont"/>
    <w:rsid w:val="009F1DB8"/>
  </w:style>
  <w:style w:type="character" w:styleId="Hyperlink">
    <w:name w:val="Hyperlink"/>
    <w:uiPriority w:val="99"/>
    <w:unhideWhenUsed/>
    <w:rsid w:val="000D237B"/>
    <w:rPr>
      <w:color w:val="0000FF"/>
      <w:u w:val="single"/>
    </w:rPr>
  </w:style>
  <w:style w:type="character" w:styleId="UnresolvedMention">
    <w:name w:val="Unresolved Mention"/>
    <w:uiPriority w:val="99"/>
    <w:semiHidden/>
    <w:unhideWhenUsed/>
    <w:rsid w:val="000D237B"/>
    <w:rPr>
      <w:color w:val="605E5C"/>
      <w:shd w:val="clear" w:color="auto" w:fill="E1DFDD"/>
    </w:rPr>
  </w:style>
  <w:style w:type="character" w:styleId="LineNumber">
    <w:name w:val="line number"/>
    <w:basedOn w:val="DefaultParagraphFont"/>
    <w:uiPriority w:val="99"/>
    <w:semiHidden/>
    <w:unhideWhenUsed/>
    <w:rsid w:val="003433D4"/>
  </w:style>
  <w:style w:type="character" w:styleId="Strong">
    <w:name w:val="Strong"/>
    <w:uiPriority w:val="22"/>
    <w:qFormat/>
    <w:rsid w:val="00C14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02378">
      <w:bodyDiv w:val="1"/>
      <w:marLeft w:val="0"/>
      <w:marRight w:val="0"/>
      <w:marTop w:val="0"/>
      <w:marBottom w:val="0"/>
      <w:divBdr>
        <w:top w:val="none" w:sz="0" w:space="0" w:color="auto"/>
        <w:left w:val="none" w:sz="0" w:space="0" w:color="auto"/>
        <w:bottom w:val="none" w:sz="0" w:space="0" w:color="auto"/>
        <w:right w:val="none" w:sz="0" w:space="0" w:color="auto"/>
      </w:divBdr>
    </w:div>
    <w:div w:id="445120600">
      <w:bodyDiv w:val="1"/>
      <w:marLeft w:val="0"/>
      <w:marRight w:val="0"/>
      <w:marTop w:val="0"/>
      <w:marBottom w:val="0"/>
      <w:divBdr>
        <w:top w:val="none" w:sz="0" w:space="0" w:color="auto"/>
        <w:left w:val="none" w:sz="0" w:space="0" w:color="auto"/>
        <w:bottom w:val="none" w:sz="0" w:space="0" w:color="auto"/>
        <w:right w:val="none" w:sz="0" w:space="0" w:color="auto"/>
      </w:divBdr>
    </w:div>
    <w:div w:id="466047644">
      <w:bodyDiv w:val="1"/>
      <w:marLeft w:val="0"/>
      <w:marRight w:val="0"/>
      <w:marTop w:val="0"/>
      <w:marBottom w:val="0"/>
      <w:divBdr>
        <w:top w:val="none" w:sz="0" w:space="0" w:color="auto"/>
        <w:left w:val="none" w:sz="0" w:space="0" w:color="auto"/>
        <w:bottom w:val="none" w:sz="0" w:space="0" w:color="auto"/>
        <w:right w:val="none" w:sz="0" w:space="0" w:color="auto"/>
      </w:divBdr>
      <w:divsChild>
        <w:div w:id="710572738">
          <w:marLeft w:val="-720"/>
          <w:marRight w:val="0"/>
          <w:marTop w:val="0"/>
          <w:marBottom w:val="0"/>
          <w:divBdr>
            <w:top w:val="none" w:sz="0" w:space="0" w:color="auto"/>
            <w:left w:val="none" w:sz="0" w:space="0" w:color="auto"/>
            <w:bottom w:val="none" w:sz="0" w:space="0" w:color="auto"/>
            <w:right w:val="none" w:sz="0" w:space="0" w:color="auto"/>
          </w:divBdr>
        </w:div>
      </w:divsChild>
    </w:div>
    <w:div w:id="492139809">
      <w:bodyDiv w:val="1"/>
      <w:marLeft w:val="0"/>
      <w:marRight w:val="0"/>
      <w:marTop w:val="0"/>
      <w:marBottom w:val="0"/>
      <w:divBdr>
        <w:top w:val="none" w:sz="0" w:space="0" w:color="auto"/>
        <w:left w:val="none" w:sz="0" w:space="0" w:color="auto"/>
        <w:bottom w:val="none" w:sz="0" w:space="0" w:color="auto"/>
        <w:right w:val="none" w:sz="0" w:space="0" w:color="auto"/>
      </w:divBdr>
    </w:div>
    <w:div w:id="504787636">
      <w:bodyDiv w:val="1"/>
      <w:marLeft w:val="0"/>
      <w:marRight w:val="0"/>
      <w:marTop w:val="0"/>
      <w:marBottom w:val="0"/>
      <w:divBdr>
        <w:top w:val="none" w:sz="0" w:space="0" w:color="auto"/>
        <w:left w:val="none" w:sz="0" w:space="0" w:color="auto"/>
        <w:bottom w:val="none" w:sz="0" w:space="0" w:color="auto"/>
        <w:right w:val="none" w:sz="0" w:space="0" w:color="auto"/>
      </w:divBdr>
    </w:div>
    <w:div w:id="587152851">
      <w:bodyDiv w:val="1"/>
      <w:marLeft w:val="0"/>
      <w:marRight w:val="0"/>
      <w:marTop w:val="0"/>
      <w:marBottom w:val="0"/>
      <w:divBdr>
        <w:top w:val="none" w:sz="0" w:space="0" w:color="auto"/>
        <w:left w:val="none" w:sz="0" w:space="0" w:color="auto"/>
        <w:bottom w:val="none" w:sz="0" w:space="0" w:color="auto"/>
        <w:right w:val="none" w:sz="0" w:space="0" w:color="auto"/>
      </w:divBdr>
    </w:div>
    <w:div w:id="671762775">
      <w:bodyDiv w:val="1"/>
      <w:marLeft w:val="0"/>
      <w:marRight w:val="0"/>
      <w:marTop w:val="0"/>
      <w:marBottom w:val="0"/>
      <w:divBdr>
        <w:top w:val="none" w:sz="0" w:space="0" w:color="auto"/>
        <w:left w:val="none" w:sz="0" w:space="0" w:color="auto"/>
        <w:bottom w:val="none" w:sz="0" w:space="0" w:color="auto"/>
        <w:right w:val="none" w:sz="0" w:space="0" w:color="auto"/>
      </w:divBdr>
    </w:div>
    <w:div w:id="729108439">
      <w:bodyDiv w:val="1"/>
      <w:marLeft w:val="0"/>
      <w:marRight w:val="0"/>
      <w:marTop w:val="0"/>
      <w:marBottom w:val="0"/>
      <w:divBdr>
        <w:top w:val="none" w:sz="0" w:space="0" w:color="auto"/>
        <w:left w:val="none" w:sz="0" w:space="0" w:color="auto"/>
        <w:bottom w:val="none" w:sz="0" w:space="0" w:color="auto"/>
        <w:right w:val="none" w:sz="0" w:space="0" w:color="auto"/>
      </w:divBdr>
    </w:div>
    <w:div w:id="774709153">
      <w:bodyDiv w:val="1"/>
      <w:marLeft w:val="0"/>
      <w:marRight w:val="0"/>
      <w:marTop w:val="0"/>
      <w:marBottom w:val="0"/>
      <w:divBdr>
        <w:top w:val="none" w:sz="0" w:space="0" w:color="auto"/>
        <w:left w:val="none" w:sz="0" w:space="0" w:color="auto"/>
        <w:bottom w:val="none" w:sz="0" w:space="0" w:color="auto"/>
        <w:right w:val="none" w:sz="0" w:space="0" w:color="auto"/>
      </w:divBdr>
    </w:div>
    <w:div w:id="777531108">
      <w:bodyDiv w:val="1"/>
      <w:marLeft w:val="0"/>
      <w:marRight w:val="0"/>
      <w:marTop w:val="0"/>
      <w:marBottom w:val="0"/>
      <w:divBdr>
        <w:top w:val="none" w:sz="0" w:space="0" w:color="auto"/>
        <w:left w:val="none" w:sz="0" w:space="0" w:color="auto"/>
        <w:bottom w:val="none" w:sz="0" w:space="0" w:color="auto"/>
        <w:right w:val="none" w:sz="0" w:space="0" w:color="auto"/>
      </w:divBdr>
    </w:div>
    <w:div w:id="820387129">
      <w:bodyDiv w:val="1"/>
      <w:marLeft w:val="0"/>
      <w:marRight w:val="0"/>
      <w:marTop w:val="0"/>
      <w:marBottom w:val="0"/>
      <w:divBdr>
        <w:top w:val="none" w:sz="0" w:space="0" w:color="auto"/>
        <w:left w:val="none" w:sz="0" w:space="0" w:color="auto"/>
        <w:bottom w:val="none" w:sz="0" w:space="0" w:color="auto"/>
        <w:right w:val="none" w:sz="0" w:space="0" w:color="auto"/>
      </w:divBdr>
      <w:divsChild>
        <w:div w:id="1606156878">
          <w:marLeft w:val="0"/>
          <w:marRight w:val="0"/>
          <w:marTop w:val="0"/>
          <w:marBottom w:val="0"/>
          <w:divBdr>
            <w:top w:val="none" w:sz="0" w:space="0" w:color="auto"/>
            <w:left w:val="none" w:sz="0" w:space="0" w:color="auto"/>
            <w:bottom w:val="none" w:sz="0" w:space="0" w:color="auto"/>
            <w:right w:val="none" w:sz="0" w:space="0" w:color="auto"/>
          </w:divBdr>
          <w:divsChild>
            <w:div w:id="2002850313">
              <w:marLeft w:val="0"/>
              <w:marRight w:val="0"/>
              <w:marTop w:val="0"/>
              <w:marBottom w:val="0"/>
              <w:divBdr>
                <w:top w:val="none" w:sz="0" w:space="0" w:color="auto"/>
                <w:left w:val="none" w:sz="0" w:space="0" w:color="auto"/>
                <w:bottom w:val="none" w:sz="0" w:space="0" w:color="auto"/>
                <w:right w:val="none" w:sz="0" w:space="0" w:color="auto"/>
              </w:divBdr>
            </w:div>
          </w:divsChild>
        </w:div>
        <w:div w:id="2005274694">
          <w:marLeft w:val="0"/>
          <w:marRight w:val="0"/>
          <w:marTop w:val="0"/>
          <w:marBottom w:val="0"/>
          <w:divBdr>
            <w:top w:val="none" w:sz="0" w:space="0" w:color="auto"/>
            <w:left w:val="none" w:sz="0" w:space="0" w:color="auto"/>
            <w:bottom w:val="none" w:sz="0" w:space="0" w:color="auto"/>
            <w:right w:val="none" w:sz="0" w:space="0" w:color="auto"/>
          </w:divBdr>
        </w:div>
        <w:div w:id="1258096666">
          <w:marLeft w:val="0"/>
          <w:marRight w:val="0"/>
          <w:marTop w:val="0"/>
          <w:marBottom w:val="0"/>
          <w:divBdr>
            <w:top w:val="none" w:sz="0" w:space="0" w:color="auto"/>
            <w:left w:val="none" w:sz="0" w:space="0" w:color="auto"/>
            <w:bottom w:val="none" w:sz="0" w:space="0" w:color="auto"/>
            <w:right w:val="none" w:sz="0" w:space="0" w:color="auto"/>
          </w:divBdr>
        </w:div>
        <w:div w:id="1358310644">
          <w:marLeft w:val="0"/>
          <w:marRight w:val="0"/>
          <w:marTop w:val="0"/>
          <w:marBottom w:val="0"/>
          <w:divBdr>
            <w:top w:val="none" w:sz="0" w:space="0" w:color="auto"/>
            <w:left w:val="none" w:sz="0" w:space="0" w:color="auto"/>
            <w:bottom w:val="none" w:sz="0" w:space="0" w:color="auto"/>
            <w:right w:val="none" w:sz="0" w:space="0" w:color="auto"/>
          </w:divBdr>
        </w:div>
        <w:div w:id="563493373">
          <w:marLeft w:val="0"/>
          <w:marRight w:val="0"/>
          <w:marTop w:val="0"/>
          <w:marBottom w:val="0"/>
          <w:divBdr>
            <w:top w:val="none" w:sz="0" w:space="0" w:color="auto"/>
            <w:left w:val="none" w:sz="0" w:space="0" w:color="auto"/>
            <w:bottom w:val="none" w:sz="0" w:space="0" w:color="auto"/>
            <w:right w:val="none" w:sz="0" w:space="0" w:color="auto"/>
          </w:divBdr>
        </w:div>
        <w:div w:id="1016729314">
          <w:marLeft w:val="0"/>
          <w:marRight w:val="0"/>
          <w:marTop w:val="0"/>
          <w:marBottom w:val="0"/>
          <w:divBdr>
            <w:top w:val="none" w:sz="0" w:space="0" w:color="auto"/>
            <w:left w:val="none" w:sz="0" w:space="0" w:color="auto"/>
            <w:bottom w:val="none" w:sz="0" w:space="0" w:color="auto"/>
            <w:right w:val="none" w:sz="0" w:space="0" w:color="auto"/>
          </w:divBdr>
        </w:div>
        <w:div w:id="1883790228">
          <w:marLeft w:val="0"/>
          <w:marRight w:val="0"/>
          <w:marTop w:val="0"/>
          <w:marBottom w:val="0"/>
          <w:divBdr>
            <w:top w:val="none" w:sz="0" w:space="0" w:color="auto"/>
            <w:left w:val="none" w:sz="0" w:space="0" w:color="auto"/>
            <w:bottom w:val="none" w:sz="0" w:space="0" w:color="auto"/>
            <w:right w:val="none" w:sz="0" w:space="0" w:color="auto"/>
          </w:divBdr>
        </w:div>
        <w:div w:id="1465392588">
          <w:marLeft w:val="0"/>
          <w:marRight w:val="0"/>
          <w:marTop w:val="0"/>
          <w:marBottom w:val="0"/>
          <w:divBdr>
            <w:top w:val="none" w:sz="0" w:space="0" w:color="auto"/>
            <w:left w:val="none" w:sz="0" w:space="0" w:color="auto"/>
            <w:bottom w:val="none" w:sz="0" w:space="0" w:color="auto"/>
            <w:right w:val="none" w:sz="0" w:space="0" w:color="auto"/>
          </w:divBdr>
        </w:div>
        <w:div w:id="553934748">
          <w:marLeft w:val="0"/>
          <w:marRight w:val="0"/>
          <w:marTop w:val="0"/>
          <w:marBottom w:val="0"/>
          <w:divBdr>
            <w:top w:val="none" w:sz="0" w:space="0" w:color="auto"/>
            <w:left w:val="none" w:sz="0" w:space="0" w:color="auto"/>
            <w:bottom w:val="none" w:sz="0" w:space="0" w:color="auto"/>
            <w:right w:val="none" w:sz="0" w:space="0" w:color="auto"/>
          </w:divBdr>
        </w:div>
        <w:div w:id="365447411">
          <w:marLeft w:val="0"/>
          <w:marRight w:val="0"/>
          <w:marTop w:val="0"/>
          <w:marBottom w:val="0"/>
          <w:divBdr>
            <w:top w:val="none" w:sz="0" w:space="0" w:color="auto"/>
            <w:left w:val="none" w:sz="0" w:space="0" w:color="auto"/>
            <w:bottom w:val="none" w:sz="0" w:space="0" w:color="auto"/>
            <w:right w:val="none" w:sz="0" w:space="0" w:color="auto"/>
          </w:divBdr>
        </w:div>
        <w:div w:id="858158377">
          <w:marLeft w:val="0"/>
          <w:marRight w:val="0"/>
          <w:marTop w:val="0"/>
          <w:marBottom w:val="0"/>
          <w:divBdr>
            <w:top w:val="none" w:sz="0" w:space="0" w:color="auto"/>
            <w:left w:val="none" w:sz="0" w:space="0" w:color="auto"/>
            <w:bottom w:val="none" w:sz="0" w:space="0" w:color="auto"/>
            <w:right w:val="none" w:sz="0" w:space="0" w:color="auto"/>
          </w:divBdr>
        </w:div>
      </w:divsChild>
    </w:div>
    <w:div w:id="856895542">
      <w:bodyDiv w:val="1"/>
      <w:marLeft w:val="0"/>
      <w:marRight w:val="0"/>
      <w:marTop w:val="0"/>
      <w:marBottom w:val="0"/>
      <w:divBdr>
        <w:top w:val="none" w:sz="0" w:space="0" w:color="auto"/>
        <w:left w:val="none" w:sz="0" w:space="0" w:color="auto"/>
        <w:bottom w:val="none" w:sz="0" w:space="0" w:color="auto"/>
        <w:right w:val="none" w:sz="0" w:space="0" w:color="auto"/>
      </w:divBdr>
    </w:div>
    <w:div w:id="878392361">
      <w:bodyDiv w:val="1"/>
      <w:marLeft w:val="0"/>
      <w:marRight w:val="0"/>
      <w:marTop w:val="0"/>
      <w:marBottom w:val="0"/>
      <w:divBdr>
        <w:top w:val="none" w:sz="0" w:space="0" w:color="auto"/>
        <w:left w:val="none" w:sz="0" w:space="0" w:color="auto"/>
        <w:bottom w:val="none" w:sz="0" w:space="0" w:color="auto"/>
        <w:right w:val="none" w:sz="0" w:space="0" w:color="auto"/>
      </w:divBdr>
    </w:div>
    <w:div w:id="1001351229">
      <w:bodyDiv w:val="1"/>
      <w:marLeft w:val="0"/>
      <w:marRight w:val="0"/>
      <w:marTop w:val="0"/>
      <w:marBottom w:val="0"/>
      <w:divBdr>
        <w:top w:val="none" w:sz="0" w:space="0" w:color="auto"/>
        <w:left w:val="none" w:sz="0" w:space="0" w:color="auto"/>
        <w:bottom w:val="none" w:sz="0" w:space="0" w:color="auto"/>
        <w:right w:val="none" w:sz="0" w:space="0" w:color="auto"/>
      </w:divBdr>
    </w:div>
    <w:div w:id="1010448732">
      <w:bodyDiv w:val="1"/>
      <w:marLeft w:val="0"/>
      <w:marRight w:val="0"/>
      <w:marTop w:val="0"/>
      <w:marBottom w:val="0"/>
      <w:divBdr>
        <w:top w:val="none" w:sz="0" w:space="0" w:color="auto"/>
        <w:left w:val="none" w:sz="0" w:space="0" w:color="auto"/>
        <w:bottom w:val="none" w:sz="0" w:space="0" w:color="auto"/>
        <w:right w:val="none" w:sz="0" w:space="0" w:color="auto"/>
      </w:divBdr>
    </w:div>
    <w:div w:id="1161694054">
      <w:bodyDiv w:val="1"/>
      <w:marLeft w:val="0"/>
      <w:marRight w:val="0"/>
      <w:marTop w:val="0"/>
      <w:marBottom w:val="0"/>
      <w:divBdr>
        <w:top w:val="none" w:sz="0" w:space="0" w:color="auto"/>
        <w:left w:val="none" w:sz="0" w:space="0" w:color="auto"/>
        <w:bottom w:val="none" w:sz="0" w:space="0" w:color="auto"/>
        <w:right w:val="none" w:sz="0" w:space="0" w:color="auto"/>
      </w:divBdr>
      <w:divsChild>
        <w:div w:id="394554094">
          <w:marLeft w:val="-720"/>
          <w:marRight w:val="0"/>
          <w:marTop w:val="0"/>
          <w:marBottom w:val="0"/>
          <w:divBdr>
            <w:top w:val="none" w:sz="0" w:space="0" w:color="auto"/>
            <w:left w:val="none" w:sz="0" w:space="0" w:color="auto"/>
            <w:bottom w:val="none" w:sz="0" w:space="0" w:color="auto"/>
            <w:right w:val="none" w:sz="0" w:space="0" w:color="auto"/>
          </w:divBdr>
        </w:div>
      </w:divsChild>
    </w:div>
    <w:div w:id="1221333203">
      <w:bodyDiv w:val="1"/>
      <w:marLeft w:val="0"/>
      <w:marRight w:val="0"/>
      <w:marTop w:val="0"/>
      <w:marBottom w:val="0"/>
      <w:divBdr>
        <w:top w:val="none" w:sz="0" w:space="0" w:color="auto"/>
        <w:left w:val="none" w:sz="0" w:space="0" w:color="auto"/>
        <w:bottom w:val="none" w:sz="0" w:space="0" w:color="auto"/>
        <w:right w:val="none" w:sz="0" w:space="0" w:color="auto"/>
      </w:divBdr>
    </w:div>
    <w:div w:id="1509325236">
      <w:bodyDiv w:val="1"/>
      <w:marLeft w:val="0"/>
      <w:marRight w:val="0"/>
      <w:marTop w:val="0"/>
      <w:marBottom w:val="0"/>
      <w:divBdr>
        <w:top w:val="none" w:sz="0" w:space="0" w:color="auto"/>
        <w:left w:val="none" w:sz="0" w:space="0" w:color="auto"/>
        <w:bottom w:val="none" w:sz="0" w:space="0" w:color="auto"/>
        <w:right w:val="none" w:sz="0" w:space="0" w:color="auto"/>
      </w:divBdr>
    </w:div>
    <w:div w:id="1565601610">
      <w:bodyDiv w:val="1"/>
      <w:marLeft w:val="0"/>
      <w:marRight w:val="0"/>
      <w:marTop w:val="0"/>
      <w:marBottom w:val="0"/>
      <w:divBdr>
        <w:top w:val="none" w:sz="0" w:space="0" w:color="auto"/>
        <w:left w:val="none" w:sz="0" w:space="0" w:color="auto"/>
        <w:bottom w:val="none" w:sz="0" w:space="0" w:color="auto"/>
        <w:right w:val="none" w:sz="0" w:space="0" w:color="auto"/>
      </w:divBdr>
    </w:div>
    <w:div w:id="1783307240">
      <w:bodyDiv w:val="1"/>
      <w:marLeft w:val="0"/>
      <w:marRight w:val="0"/>
      <w:marTop w:val="0"/>
      <w:marBottom w:val="0"/>
      <w:divBdr>
        <w:top w:val="none" w:sz="0" w:space="0" w:color="auto"/>
        <w:left w:val="none" w:sz="0" w:space="0" w:color="auto"/>
        <w:bottom w:val="none" w:sz="0" w:space="0" w:color="auto"/>
        <w:right w:val="none" w:sz="0" w:space="0" w:color="auto"/>
      </w:divBdr>
      <w:divsChild>
        <w:div w:id="1762069147">
          <w:marLeft w:val="0"/>
          <w:marRight w:val="0"/>
          <w:marTop w:val="0"/>
          <w:marBottom w:val="0"/>
          <w:divBdr>
            <w:top w:val="none" w:sz="0" w:space="0" w:color="auto"/>
            <w:left w:val="none" w:sz="0" w:space="0" w:color="auto"/>
            <w:bottom w:val="none" w:sz="0" w:space="0" w:color="auto"/>
            <w:right w:val="none" w:sz="0" w:space="0" w:color="auto"/>
          </w:divBdr>
        </w:div>
        <w:div w:id="1471021650">
          <w:marLeft w:val="0"/>
          <w:marRight w:val="0"/>
          <w:marTop w:val="0"/>
          <w:marBottom w:val="0"/>
          <w:divBdr>
            <w:top w:val="none" w:sz="0" w:space="0" w:color="auto"/>
            <w:left w:val="none" w:sz="0" w:space="0" w:color="auto"/>
            <w:bottom w:val="none" w:sz="0" w:space="0" w:color="auto"/>
            <w:right w:val="none" w:sz="0" w:space="0" w:color="auto"/>
          </w:divBdr>
        </w:div>
        <w:div w:id="271405328">
          <w:marLeft w:val="0"/>
          <w:marRight w:val="0"/>
          <w:marTop w:val="0"/>
          <w:marBottom w:val="0"/>
          <w:divBdr>
            <w:top w:val="none" w:sz="0" w:space="0" w:color="auto"/>
            <w:left w:val="none" w:sz="0" w:space="0" w:color="auto"/>
            <w:bottom w:val="none" w:sz="0" w:space="0" w:color="auto"/>
            <w:right w:val="none" w:sz="0" w:space="0" w:color="auto"/>
          </w:divBdr>
        </w:div>
        <w:div w:id="1659578471">
          <w:marLeft w:val="0"/>
          <w:marRight w:val="0"/>
          <w:marTop w:val="0"/>
          <w:marBottom w:val="0"/>
          <w:divBdr>
            <w:top w:val="none" w:sz="0" w:space="0" w:color="auto"/>
            <w:left w:val="none" w:sz="0" w:space="0" w:color="auto"/>
            <w:bottom w:val="none" w:sz="0" w:space="0" w:color="auto"/>
            <w:right w:val="none" w:sz="0" w:space="0" w:color="auto"/>
          </w:divBdr>
        </w:div>
        <w:div w:id="327950253">
          <w:marLeft w:val="0"/>
          <w:marRight w:val="0"/>
          <w:marTop w:val="0"/>
          <w:marBottom w:val="0"/>
          <w:divBdr>
            <w:top w:val="none" w:sz="0" w:space="0" w:color="auto"/>
            <w:left w:val="none" w:sz="0" w:space="0" w:color="auto"/>
            <w:bottom w:val="none" w:sz="0" w:space="0" w:color="auto"/>
            <w:right w:val="none" w:sz="0" w:space="0" w:color="auto"/>
          </w:divBdr>
        </w:div>
        <w:div w:id="805439068">
          <w:marLeft w:val="0"/>
          <w:marRight w:val="0"/>
          <w:marTop w:val="0"/>
          <w:marBottom w:val="0"/>
          <w:divBdr>
            <w:top w:val="none" w:sz="0" w:space="0" w:color="auto"/>
            <w:left w:val="none" w:sz="0" w:space="0" w:color="auto"/>
            <w:bottom w:val="none" w:sz="0" w:space="0" w:color="auto"/>
            <w:right w:val="none" w:sz="0" w:space="0" w:color="auto"/>
          </w:divBdr>
        </w:div>
        <w:div w:id="80757648">
          <w:marLeft w:val="0"/>
          <w:marRight w:val="0"/>
          <w:marTop w:val="0"/>
          <w:marBottom w:val="0"/>
          <w:divBdr>
            <w:top w:val="none" w:sz="0" w:space="0" w:color="auto"/>
            <w:left w:val="none" w:sz="0" w:space="0" w:color="auto"/>
            <w:bottom w:val="none" w:sz="0" w:space="0" w:color="auto"/>
            <w:right w:val="none" w:sz="0" w:space="0" w:color="auto"/>
          </w:divBdr>
        </w:div>
        <w:div w:id="197396285">
          <w:marLeft w:val="0"/>
          <w:marRight w:val="0"/>
          <w:marTop w:val="0"/>
          <w:marBottom w:val="0"/>
          <w:divBdr>
            <w:top w:val="none" w:sz="0" w:space="0" w:color="auto"/>
            <w:left w:val="none" w:sz="0" w:space="0" w:color="auto"/>
            <w:bottom w:val="none" w:sz="0" w:space="0" w:color="auto"/>
            <w:right w:val="none" w:sz="0" w:space="0" w:color="auto"/>
          </w:divBdr>
        </w:div>
        <w:div w:id="1120952950">
          <w:marLeft w:val="0"/>
          <w:marRight w:val="0"/>
          <w:marTop w:val="0"/>
          <w:marBottom w:val="0"/>
          <w:divBdr>
            <w:top w:val="none" w:sz="0" w:space="0" w:color="auto"/>
            <w:left w:val="none" w:sz="0" w:space="0" w:color="auto"/>
            <w:bottom w:val="none" w:sz="0" w:space="0" w:color="auto"/>
            <w:right w:val="none" w:sz="0" w:space="0" w:color="auto"/>
          </w:divBdr>
        </w:div>
        <w:div w:id="11611542">
          <w:marLeft w:val="0"/>
          <w:marRight w:val="0"/>
          <w:marTop w:val="0"/>
          <w:marBottom w:val="0"/>
          <w:divBdr>
            <w:top w:val="none" w:sz="0" w:space="0" w:color="auto"/>
            <w:left w:val="none" w:sz="0" w:space="0" w:color="auto"/>
            <w:bottom w:val="none" w:sz="0" w:space="0" w:color="auto"/>
            <w:right w:val="none" w:sz="0" w:space="0" w:color="auto"/>
          </w:divBdr>
        </w:div>
      </w:divsChild>
    </w:div>
    <w:div w:id="1877691596">
      <w:bodyDiv w:val="1"/>
      <w:marLeft w:val="0"/>
      <w:marRight w:val="0"/>
      <w:marTop w:val="0"/>
      <w:marBottom w:val="0"/>
      <w:divBdr>
        <w:top w:val="none" w:sz="0" w:space="0" w:color="auto"/>
        <w:left w:val="none" w:sz="0" w:space="0" w:color="auto"/>
        <w:bottom w:val="none" w:sz="0" w:space="0" w:color="auto"/>
        <w:right w:val="none" w:sz="0" w:space="0" w:color="auto"/>
      </w:divBdr>
    </w:div>
    <w:div w:id="1898466848">
      <w:bodyDiv w:val="1"/>
      <w:marLeft w:val="0"/>
      <w:marRight w:val="0"/>
      <w:marTop w:val="0"/>
      <w:marBottom w:val="0"/>
      <w:divBdr>
        <w:top w:val="none" w:sz="0" w:space="0" w:color="auto"/>
        <w:left w:val="none" w:sz="0" w:space="0" w:color="auto"/>
        <w:bottom w:val="none" w:sz="0" w:space="0" w:color="auto"/>
        <w:right w:val="none" w:sz="0" w:space="0" w:color="auto"/>
      </w:divBdr>
    </w:div>
    <w:div w:id="1905994083">
      <w:bodyDiv w:val="1"/>
      <w:marLeft w:val="0"/>
      <w:marRight w:val="0"/>
      <w:marTop w:val="0"/>
      <w:marBottom w:val="0"/>
      <w:divBdr>
        <w:top w:val="none" w:sz="0" w:space="0" w:color="auto"/>
        <w:left w:val="none" w:sz="0" w:space="0" w:color="auto"/>
        <w:bottom w:val="none" w:sz="0" w:space="0" w:color="auto"/>
        <w:right w:val="none" w:sz="0" w:space="0" w:color="auto"/>
      </w:divBdr>
    </w:div>
    <w:div w:id="1915815165">
      <w:bodyDiv w:val="1"/>
      <w:marLeft w:val="0"/>
      <w:marRight w:val="0"/>
      <w:marTop w:val="0"/>
      <w:marBottom w:val="0"/>
      <w:divBdr>
        <w:top w:val="none" w:sz="0" w:space="0" w:color="auto"/>
        <w:left w:val="none" w:sz="0" w:space="0" w:color="auto"/>
        <w:bottom w:val="none" w:sz="0" w:space="0" w:color="auto"/>
        <w:right w:val="none" w:sz="0" w:space="0" w:color="auto"/>
      </w:divBdr>
    </w:div>
    <w:div w:id="1941639336">
      <w:bodyDiv w:val="1"/>
      <w:marLeft w:val="0"/>
      <w:marRight w:val="0"/>
      <w:marTop w:val="0"/>
      <w:marBottom w:val="0"/>
      <w:divBdr>
        <w:top w:val="none" w:sz="0" w:space="0" w:color="auto"/>
        <w:left w:val="none" w:sz="0" w:space="0" w:color="auto"/>
        <w:bottom w:val="none" w:sz="0" w:space="0" w:color="auto"/>
        <w:right w:val="none" w:sz="0" w:space="0" w:color="auto"/>
      </w:divBdr>
    </w:div>
    <w:div w:id="2064283407">
      <w:bodyDiv w:val="1"/>
      <w:marLeft w:val="0"/>
      <w:marRight w:val="0"/>
      <w:marTop w:val="0"/>
      <w:marBottom w:val="0"/>
      <w:divBdr>
        <w:top w:val="none" w:sz="0" w:space="0" w:color="auto"/>
        <w:left w:val="none" w:sz="0" w:space="0" w:color="auto"/>
        <w:bottom w:val="none" w:sz="0" w:space="0" w:color="auto"/>
        <w:right w:val="none" w:sz="0" w:space="0" w:color="auto"/>
      </w:divBdr>
    </w:div>
    <w:div w:id="2119374707">
      <w:bodyDiv w:val="1"/>
      <w:marLeft w:val="0"/>
      <w:marRight w:val="0"/>
      <w:marTop w:val="0"/>
      <w:marBottom w:val="0"/>
      <w:divBdr>
        <w:top w:val="none" w:sz="0" w:space="0" w:color="auto"/>
        <w:left w:val="none" w:sz="0" w:space="0" w:color="auto"/>
        <w:bottom w:val="none" w:sz="0" w:space="0" w:color="auto"/>
        <w:right w:val="none" w:sz="0" w:space="0" w:color="auto"/>
      </w:divBdr>
      <w:divsChild>
        <w:div w:id="275605316">
          <w:marLeft w:val="0"/>
          <w:marRight w:val="0"/>
          <w:marTop w:val="0"/>
          <w:marBottom w:val="0"/>
          <w:divBdr>
            <w:top w:val="none" w:sz="0" w:space="0" w:color="auto"/>
            <w:left w:val="none" w:sz="0" w:space="0" w:color="auto"/>
            <w:bottom w:val="none" w:sz="0" w:space="0" w:color="auto"/>
            <w:right w:val="none" w:sz="0" w:space="0" w:color="auto"/>
          </w:divBdr>
          <w:divsChild>
            <w:div w:id="2137136838">
              <w:marLeft w:val="0"/>
              <w:marRight w:val="0"/>
              <w:marTop w:val="0"/>
              <w:marBottom w:val="0"/>
              <w:divBdr>
                <w:top w:val="none" w:sz="0" w:space="0" w:color="auto"/>
                <w:left w:val="none" w:sz="0" w:space="0" w:color="auto"/>
                <w:bottom w:val="none" w:sz="0" w:space="0" w:color="auto"/>
                <w:right w:val="none" w:sz="0" w:space="0" w:color="auto"/>
              </w:divBdr>
            </w:div>
          </w:divsChild>
        </w:div>
        <w:div w:id="855003435">
          <w:marLeft w:val="0"/>
          <w:marRight w:val="0"/>
          <w:marTop w:val="0"/>
          <w:marBottom w:val="0"/>
          <w:divBdr>
            <w:top w:val="none" w:sz="0" w:space="0" w:color="auto"/>
            <w:left w:val="none" w:sz="0" w:space="0" w:color="auto"/>
            <w:bottom w:val="none" w:sz="0" w:space="0" w:color="auto"/>
            <w:right w:val="none" w:sz="0" w:space="0" w:color="auto"/>
          </w:divBdr>
        </w:div>
        <w:div w:id="23143662">
          <w:marLeft w:val="0"/>
          <w:marRight w:val="0"/>
          <w:marTop w:val="0"/>
          <w:marBottom w:val="0"/>
          <w:divBdr>
            <w:top w:val="none" w:sz="0" w:space="0" w:color="auto"/>
            <w:left w:val="none" w:sz="0" w:space="0" w:color="auto"/>
            <w:bottom w:val="none" w:sz="0" w:space="0" w:color="auto"/>
            <w:right w:val="none" w:sz="0" w:space="0" w:color="auto"/>
          </w:divBdr>
        </w:div>
        <w:div w:id="1579291855">
          <w:marLeft w:val="0"/>
          <w:marRight w:val="0"/>
          <w:marTop w:val="0"/>
          <w:marBottom w:val="0"/>
          <w:divBdr>
            <w:top w:val="none" w:sz="0" w:space="0" w:color="auto"/>
            <w:left w:val="none" w:sz="0" w:space="0" w:color="auto"/>
            <w:bottom w:val="none" w:sz="0" w:space="0" w:color="auto"/>
            <w:right w:val="none" w:sz="0" w:space="0" w:color="auto"/>
          </w:divBdr>
        </w:div>
        <w:div w:id="1284576605">
          <w:marLeft w:val="0"/>
          <w:marRight w:val="0"/>
          <w:marTop w:val="0"/>
          <w:marBottom w:val="0"/>
          <w:divBdr>
            <w:top w:val="none" w:sz="0" w:space="0" w:color="auto"/>
            <w:left w:val="none" w:sz="0" w:space="0" w:color="auto"/>
            <w:bottom w:val="none" w:sz="0" w:space="0" w:color="auto"/>
            <w:right w:val="none" w:sz="0" w:space="0" w:color="auto"/>
          </w:divBdr>
        </w:div>
        <w:div w:id="313409906">
          <w:marLeft w:val="0"/>
          <w:marRight w:val="0"/>
          <w:marTop w:val="0"/>
          <w:marBottom w:val="0"/>
          <w:divBdr>
            <w:top w:val="none" w:sz="0" w:space="0" w:color="auto"/>
            <w:left w:val="none" w:sz="0" w:space="0" w:color="auto"/>
            <w:bottom w:val="none" w:sz="0" w:space="0" w:color="auto"/>
            <w:right w:val="none" w:sz="0" w:space="0" w:color="auto"/>
          </w:divBdr>
        </w:div>
        <w:div w:id="1289629316">
          <w:marLeft w:val="0"/>
          <w:marRight w:val="0"/>
          <w:marTop w:val="0"/>
          <w:marBottom w:val="0"/>
          <w:divBdr>
            <w:top w:val="none" w:sz="0" w:space="0" w:color="auto"/>
            <w:left w:val="none" w:sz="0" w:space="0" w:color="auto"/>
            <w:bottom w:val="none" w:sz="0" w:space="0" w:color="auto"/>
            <w:right w:val="none" w:sz="0" w:space="0" w:color="auto"/>
          </w:divBdr>
        </w:div>
        <w:div w:id="116335016">
          <w:marLeft w:val="0"/>
          <w:marRight w:val="0"/>
          <w:marTop w:val="0"/>
          <w:marBottom w:val="0"/>
          <w:divBdr>
            <w:top w:val="none" w:sz="0" w:space="0" w:color="auto"/>
            <w:left w:val="none" w:sz="0" w:space="0" w:color="auto"/>
            <w:bottom w:val="none" w:sz="0" w:space="0" w:color="auto"/>
            <w:right w:val="none" w:sz="0" w:space="0" w:color="auto"/>
          </w:divBdr>
        </w:div>
        <w:div w:id="896477666">
          <w:marLeft w:val="0"/>
          <w:marRight w:val="0"/>
          <w:marTop w:val="0"/>
          <w:marBottom w:val="0"/>
          <w:divBdr>
            <w:top w:val="none" w:sz="0" w:space="0" w:color="auto"/>
            <w:left w:val="none" w:sz="0" w:space="0" w:color="auto"/>
            <w:bottom w:val="none" w:sz="0" w:space="0" w:color="auto"/>
            <w:right w:val="none" w:sz="0" w:space="0" w:color="auto"/>
          </w:divBdr>
        </w:div>
        <w:div w:id="1333527839">
          <w:marLeft w:val="0"/>
          <w:marRight w:val="0"/>
          <w:marTop w:val="0"/>
          <w:marBottom w:val="0"/>
          <w:divBdr>
            <w:top w:val="none" w:sz="0" w:space="0" w:color="auto"/>
            <w:left w:val="none" w:sz="0" w:space="0" w:color="auto"/>
            <w:bottom w:val="none" w:sz="0" w:space="0" w:color="auto"/>
            <w:right w:val="none" w:sz="0" w:space="0" w:color="auto"/>
          </w:divBdr>
        </w:div>
        <w:div w:id="13460548">
          <w:marLeft w:val="0"/>
          <w:marRight w:val="0"/>
          <w:marTop w:val="0"/>
          <w:marBottom w:val="0"/>
          <w:divBdr>
            <w:top w:val="none" w:sz="0" w:space="0" w:color="auto"/>
            <w:left w:val="none" w:sz="0" w:space="0" w:color="auto"/>
            <w:bottom w:val="none" w:sz="0" w:space="0" w:color="auto"/>
            <w:right w:val="none" w:sz="0" w:space="0" w:color="auto"/>
          </w:divBdr>
        </w:div>
      </w:divsChild>
    </w:div>
    <w:div w:id="2144737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8F299-BAD2-48B0-9C7D-4D085C975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2072</Characters>
  <Application>Microsoft Office Word</Application>
  <DocSecurity>0</DocSecurity>
  <Lines>42</Lines>
  <Paragraphs>14</Paragraphs>
  <ScaleCrop>false</ScaleCrop>
  <HeadingPairs>
    <vt:vector size="2" baseType="variant">
      <vt:variant>
        <vt:lpstr>Title</vt:lpstr>
      </vt:variant>
      <vt:variant>
        <vt:i4>1</vt:i4>
      </vt:variant>
    </vt:vector>
  </HeadingPairs>
  <TitlesOfParts>
    <vt:vector size="1" baseType="lpstr">
      <vt:lpstr>The effects of psilocybin on attention and executive functioning: A systematic review and multilevel meta-analysis</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psilocybin on attention and executive functioning: A systematic review and multilevel meta-analysis</dc:title>
  <cp:lastModifiedBy>Parsa Yousefi</cp:lastModifiedBy>
  <cp:revision>432</cp:revision>
  <dcterms:created xsi:type="dcterms:W3CDTF">2024-07-02T14:04:00Z</dcterms:created>
  <dcterms:modified xsi:type="dcterms:W3CDTF">2024-07-22T17:28:00Z</dcterms:modified>
</cp:coreProperties>
</file>