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FD724" w14:textId="2E683CE8" w:rsidR="003D2DC9" w:rsidRDefault="00000000">
      <w:pPr>
        <w:spacing w:before="800" w:after="200"/>
        <w:jc w:val="center"/>
      </w:pPr>
      <w:r>
        <w:rPr>
          <w:b/>
          <w:bCs/>
          <w:color w:val="1F3864"/>
          <w:sz w:val="52"/>
          <w:szCs w:val="52"/>
        </w:rPr>
        <w:t>JAN</w:t>
      </w:r>
      <w:r w:rsidR="00CA1DB6">
        <w:rPr>
          <w:b/>
          <w:bCs/>
          <w:color w:val="1F3864"/>
          <w:sz w:val="52"/>
          <w:szCs w:val="52"/>
        </w:rPr>
        <w:t>TA</w:t>
      </w:r>
      <w:r>
        <w:rPr>
          <w:b/>
          <w:bCs/>
          <w:color w:val="1F3864"/>
          <w:sz w:val="52"/>
          <w:szCs w:val="52"/>
        </w:rPr>
        <w:t xml:space="preserve"> DR</w:t>
      </w:r>
      <w:r w:rsidR="00447DCF">
        <w:rPr>
          <w:b/>
          <w:bCs/>
          <w:color w:val="1F3864"/>
          <w:sz w:val="52"/>
          <w:szCs w:val="52"/>
        </w:rPr>
        <w:t>I</w:t>
      </w:r>
      <w:r w:rsidR="00CA1DB6">
        <w:rPr>
          <w:b/>
          <w:bCs/>
          <w:color w:val="1F3864"/>
          <w:sz w:val="52"/>
          <w:szCs w:val="52"/>
        </w:rPr>
        <w:t>SH</w:t>
      </w:r>
      <w:r>
        <w:rPr>
          <w:b/>
          <w:bCs/>
          <w:color w:val="1F3864"/>
          <w:sz w:val="52"/>
          <w:szCs w:val="52"/>
        </w:rPr>
        <w:t>TI</w:t>
      </w:r>
    </w:p>
    <w:p w14:paraId="53FD4469" w14:textId="77777777" w:rsidR="003D2DC9" w:rsidRDefault="00000000">
      <w:pPr>
        <w:spacing w:after="100"/>
        <w:jc w:val="center"/>
      </w:pPr>
      <w:r>
        <w:rPr>
          <w:b/>
          <w:bCs/>
          <w:color w:val="2E5C8A"/>
          <w:sz w:val="28"/>
          <w:szCs w:val="28"/>
        </w:rPr>
        <w:t>Governance &amp; Public Grievance Tracking System</w:t>
      </w:r>
    </w:p>
    <w:p w14:paraId="36366329" w14:textId="77777777" w:rsidR="003D2DC9" w:rsidRDefault="00000000">
      <w:pPr>
        <w:spacing w:after="600"/>
        <w:jc w:val="center"/>
      </w:pPr>
      <w:r>
        <w:rPr>
          <w:i/>
          <w:iCs/>
          <w:color w:val="595959"/>
          <w:sz w:val="22"/>
          <w:szCs w:val="22"/>
        </w:rPr>
        <w:t>Functional Requirement &amp; Implementation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D2DC9" w14:paraId="6DE6D1A6" w14:textId="77777777">
        <w:tc>
          <w:tcPr>
            <w:tcW w:w="3120" w:type="dxa"/>
            <w:shd w:val="clear" w:color="auto" w:fill="EAF1F8"/>
            <w:tcMar>
              <w:top w:w="100" w:type="dxa"/>
              <w:left w:w="120" w:type="dxa"/>
              <w:bottom w:w="100" w:type="dxa"/>
              <w:right w:w="120" w:type="dxa"/>
            </w:tcMar>
          </w:tcPr>
          <w:p w14:paraId="5F86EEC3" w14:textId="77777777" w:rsidR="003D2DC9" w:rsidRDefault="00000000">
            <w:r>
              <w:rPr>
                <w:color w:val="222222"/>
              </w:rPr>
              <w:t>Prepared For</w:t>
            </w:r>
          </w:p>
        </w:tc>
        <w:tc>
          <w:tcPr>
            <w:tcW w:w="6240" w:type="dxa"/>
            <w:tcMar>
              <w:top w:w="100" w:type="dxa"/>
              <w:left w:w="120" w:type="dxa"/>
              <w:bottom w:w="100" w:type="dxa"/>
              <w:right w:w="120" w:type="dxa"/>
            </w:tcMar>
          </w:tcPr>
          <w:p w14:paraId="5682AAFF" w14:textId="77777777" w:rsidR="003D2DC9" w:rsidRDefault="00000000">
            <w:r>
              <w:rPr>
                <w:color w:val="222222"/>
              </w:rPr>
              <w:t>Project Stakeholder Meeting</w:t>
            </w:r>
          </w:p>
        </w:tc>
      </w:tr>
      <w:tr w:rsidR="003D2DC9" w14:paraId="5E68159F" w14:textId="77777777">
        <w:tc>
          <w:tcPr>
            <w:tcW w:w="3120" w:type="dxa"/>
            <w:shd w:val="clear" w:color="auto" w:fill="EAF1F8"/>
            <w:tcMar>
              <w:top w:w="100" w:type="dxa"/>
              <w:left w:w="120" w:type="dxa"/>
              <w:bottom w:w="100" w:type="dxa"/>
              <w:right w:w="120" w:type="dxa"/>
            </w:tcMar>
          </w:tcPr>
          <w:p w14:paraId="4B05C56A" w14:textId="77777777" w:rsidR="003D2DC9" w:rsidRDefault="00000000">
            <w:r>
              <w:rPr>
                <w:color w:val="222222"/>
              </w:rPr>
              <w:t>Document Type</w:t>
            </w:r>
          </w:p>
        </w:tc>
        <w:tc>
          <w:tcPr>
            <w:tcW w:w="6240" w:type="dxa"/>
            <w:tcMar>
              <w:top w:w="100" w:type="dxa"/>
              <w:left w:w="120" w:type="dxa"/>
              <w:bottom w:w="100" w:type="dxa"/>
              <w:right w:w="120" w:type="dxa"/>
            </w:tcMar>
          </w:tcPr>
          <w:p w14:paraId="377353F1" w14:textId="77777777" w:rsidR="003D2DC9" w:rsidRDefault="00000000">
            <w:r>
              <w:rPr>
                <w:color w:val="222222"/>
              </w:rPr>
              <w:t>System Design &amp; Role-Based Workflow Documentation</w:t>
            </w:r>
          </w:p>
        </w:tc>
      </w:tr>
      <w:tr w:rsidR="003D2DC9" w14:paraId="407F4BD4" w14:textId="77777777">
        <w:tc>
          <w:tcPr>
            <w:tcW w:w="3120" w:type="dxa"/>
            <w:shd w:val="clear" w:color="auto" w:fill="EAF1F8"/>
            <w:tcMar>
              <w:top w:w="100" w:type="dxa"/>
              <w:left w:w="120" w:type="dxa"/>
              <w:bottom w:w="100" w:type="dxa"/>
              <w:right w:w="120" w:type="dxa"/>
            </w:tcMar>
          </w:tcPr>
          <w:p w14:paraId="5A126321" w14:textId="77777777" w:rsidR="003D2DC9" w:rsidRDefault="00000000">
            <w:r>
              <w:rPr>
                <w:color w:val="222222"/>
              </w:rPr>
              <w:t>Modules Covered</w:t>
            </w:r>
          </w:p>
        </w:tc>
        <w:tc>
          <w:tcPr>
            <w:tcW w:w="6240" w:type="dxa"/>
            <w:tcMar>
              <w:top w:w="100" w:type="dxa"/>
              <w:left w:w="120" w:type="dxa"/>
              <w:bottom w:w="100" w:type="dxa"/>
              <w:right w:w="120" w:type="dxa"/>
            </w:tcMar>
          </w:tcPr>
          <w:p w14:paraId="0E71D82F" w14:textId="77777777" w:rsidR="003D2DC9" w:rsidRDefault="00000000">
            <w:r>
              <w:rPr>
                <w:color w:val="222222"/>
              </w:rPr>
              <w:t xml:space="preserve">Admin/MLA, </w:t>
            </w:r>
            <w:proofErr w:type="spellStart"/>
            <w:r>
              <w:rPr>
                <w:color w:val="222222"/>
              </w:rPr>
              <w:t>Gramsevak</w:t>
            </w:r>
            <w:proofErr w:type="spellEnd"/>
            <w:r>
              <w:rPr>
                <w:color w:val="222222"/>
              </w:rPr>
              <w:t>, Sarpanch, Villager</w:t>
            </w:r>
          </w:p>
        </w:tc>
      </w:tr>
      <w:tr w:rsidR="003D2DC9" w14:paraId="36276E04" w14:textId="77777777">
        <w:tc>
          <w:tcPr>
            <w:tcW w:w="3120" w:type="dxa"/>
            <w:shd w:val="clear" w:color="auto" w:fill="EAF1F8"/>
            <w:tcMar>
              <w:top w:w="100" w:type="dxa"/>
              <w:left w:w="120" w:type="dxa"/>
              <w:bottom w:w="100" w:type="dxa"/>
              <w:right w:w="120" w:type="dxa"/>
            </w:tcMar>
          </w:tcPr>
          <w:p w14:paraId="6E8CEC2A" w14:textId="77777777" w:rsidR="003D2DC9" w:rsidRDefault="00000000">
            <w:r>
              <w:rPr>
                <w:color w:val="222222"/>
              </w:rPr>
              <w:t>Status</w:t>
            </w:r>
          </w:p>
        </w:tc>
        <w:tc>
          <w:tcPr>
            <w:tcW w:w="6240" w:type="dxa"/>
            <w:tcMar>
              <w:top w:w="100" w:type="dxa"/>
              <w:left w:w="120" w:type="dxa"/>
              <w:bottom w:w="100" w:type="dxa"/>
              <w:right w:w="120" w:type="dxa"/>
            </w:tcMar>
          </w:tcPr>
          <w:p w14:paraId="2F4CF388" w14:textId="77777777" w:rsidR="003D2DC9" w:rsidRDefault="00000000">
            <w:r>
              <w:rPr>
                <w:color w:val="222222"/>
              </w:rPr>
              <w:t>Draft for Review</w:t>
            </w:r>
          </w:p>
        </w:tc>
      </w:tr>
    </w:tbl>
    <w:p w14:paraId="21B45F7B" w14:textId="77777777" w:rsidR="003D2DC9" w:rsidRDefault="00000000">
      <w:r>
        <w:br w:type="page"/>
      </w:r>
    </w:p>
    <w:p w14:paraId="1FBFA4DD" w14:textId="77777777" w:rsidR="003D2DC9" w:rsidRDefault="00000000">
      <w:pPr>
        <w:pStyle w:val="Heading1"/>
        <w:pBdr>
          <w:bottom w:val="single" w:sz="6" w:space="4" w:color="2E5C8A"/>
        </w:pBdr>
        <w:spacing w:before="360" w:after="160"/>
      </w:pPr>
      <w:r>
        <w:rPr>
          <w:b/>
          <w:bCs/>
          <w:color w:val="1F3864"/>
          <w:sz w:val="30"/>
          <w:szCs w:val="30"/>
        </w:rPr>
        <w:lastRenderedPageBreak/>
        <w:t>1. Overview</w:t>
      </w:r>
    </w:p>
    <w:p w14:paraId="16246816" w14:textId="12AC7EC5" w:rsidR="003D2DC9" w:rsidRDefault="00000000">
      <w:pPr>
        <w:spacing w:after="120" w:line="300" w:lineRule="auto"/>
      </w:pPr>
      <w:r>
        <w:rPr>
          <w:color w:val="222222"/>
          <w:sz w:val="21"/>
          <w:szCs w:val="21"/>
        </w:rPr>
        <w:t>Jan</w:t>
      </w:r>
      <w:r w:rsidR="00CA1DB6">
        <w:rPr>
          <w:color w:val="222222"/>
          <w:sz w:val="21"/>
          <w:szCs w:val="21"/>
        </w:rPr>
        <w:t>ta</w:t>
      </w:r>
      <w:r>
        <w:rPr>
          <w:color w:val="222222"/>
          <w:sz w:val="21"/>
          <w:szCs w:val="21"/>
        </w:rPr>
        <w:t xml:space="preserve"> </w:t>
      </w:r>
      <w:r w:rsidR="00447DCF">
        <w:rPr>
          <w:color w:val="222222"/>
          <w:sz w:val="21"/>
          <w:szCs w:val="21"/>
        </w:rPr>
        <w:t xml:space="preserve">Drishti </w:t>
      </w:r>
      <w:r>
        <w:rPr>
          <w:color w:val="222222"/>
          <w:sz w:val="21"/>
          <w:szCs w:val="21"/>
        </w:rPr>
        <w:t xml:space="preserve">is a governance and public-works tracking system designed to connect four levels of stakeholders — the MLA (elected representative / Admin), the </w:t>
      </w:r>
      <w:proofErr w:type="spellStart"/>
      <w:r>
        <w:rPr>
          <w:color w:val="222222"/>
          <w:sz w:val="21"/>
          <w:szCs w:val="21"/>
        </w:rPr>
        <w:t>Gramsevak</w:t>
      </w:r>
      <w:proofErr w:type="spellEnd"/>
      <w:r>
        <w:rPr>
          <w:color w:val="222222"/>
          <w:sz w:val="21"/>
          <w:szCs w:val="21"/>
        </w:rPr>
        <w:t xml:space="preserve"> (village-level government officer), the Sarpanch (elected village head), and the Villager (citizen) — on a single platform. The system tracks development work from the point it is proposed, through approval and execution, to final citizen feedback.</w:t>
      </w:r>
    </w:p>
    <w:p w14:paraId="0DB9D782" w14:textId="77777777" w:rsidR="003D2DC9" w:rsidRDefault="00000000">
      <w:pPr>
        <w:spacing w:after="120" w:line="300" w:lineRule="auto"/>
      </w:pPr>
      <w:r>
        <w:rPr>
          <w:color w:val="222222"/>
          <w:sz w:val="21"/>
          <w:szCs w:val="21"/>
        </w:rPr>
        <w:t>The platform is organized around a working-year cycle (e.g., 2025–2030). Each elected term is tracked as a distinct record, ensuring that historical performance data is preserved even after new representatives are elected.</w:t>
      </w:r>
    </w:p>
    <w:p w14:paraId="2D8D3C97" w14:textId="77777777" w:rsidR="003D2DC9" w:rsidRDefault="00000000">
      <w:pPr>
        <w:spacing w:after="120" w:line="300" w:lineRule="auto"/>
      </w:pPr>
      <w:r>
        <w:rPr>
          <w:color w:val="222222"/>
          <w:sz w:val="21"/>
          <w:szCs w:val="21"/>
        </w:rPr>
        <w:t xml:space="preserve">Each role has a dedicated login and dashboard, and data flows upward and downward through a defined approval chain: Villager → Sarpanch → </w:t>
      </w:r>
      <w:proofErr w:type="spellStart"/>
      <w:r>
        <w:rPr>
          <w:color w:val="222222"/>
          <w:sz w:val="21"/>
          <w:szCs w:val="21"/>
        </w:rPr>
        <w:t>Gramsevak</w:t>
      </w:r>
      <w:proofErr w:type="spellEnd"/>
      <w:r>
        <w:rPr>
          <w:color w:val="222222"/>
          <w:sz w:val="21"/>
          <w:szCs w:val="21"/>
        </w:rPr>
        <w:t xml:space="preserve"> → MLA/Admin.</w:t>
      </w:r>
    </w:p>
    <w:p w14:paraId="1E5A46B2" w14:textId="77777777" w:rsidR="003D2DC9" w:rsidRDefault="00000000">
      <w:pPr>
        <w:pStyle w:val="Heading1"/>
        <w:pBdr>
          <w:bottom w:val="single" w:sz="6" w:space="4" w:color="2E5C8A"/>
        </w:pBdr>
        <w:spacing w:before="360" w:after="160"/>
      </w:pPr>
      <w:r>
        <w:rPr>
          <w:b/>
          <w:bCs/>
          <w:color w:val="1F3864"/>
          <w:sz w:val="30"/>
          <w:szCs w:val="30"/>
        </w:rPr>
        <w:t>2. End-to-End Workflow Summary</w:t>
      </w:r>
    </w:p>
    <w:p w14:paraId="0856EC57" w14:textId="77777777" w:rsidR="003D2DC9" w:rsidRDefault="00000000">
      <w:pPr>
        <w:spacing w:after="120" w:line="300" w:lineRule="auto"/>
      </w:pPr>
      <w:r>
        <w:rPr>
          <w:color w:val="222222"/>
          <w:sz w:val="21"/>
          <w:szCs w:val="21"/>
        </w:rPr>
        <w:t>The core work-tracking flow across all roles follows this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360"/>
      </w:tblGrid>
      <w:tr w:rsidR="003D2DC9" w14:paraId="01D61FCC" w14:textId="77777777">
        <w:tc>
          <w:tcPr>
            <w:tcW w:w="2000" w:type="dxa"/>
            <w:shd w:val="clear" w:color="auto" w:fill="1F3864"/>
            <w:tcMar>
              <w:top w:w="100" w:type="dxa"/>
              <w:left w:w="120" w:type="dxa"/>
              <w:bottom w:w="100" w:type="dxa"/>
              <w:right w:w="120" w:type="dxa"/>
            </w:tcMar>
          </w:tcPr>
          <w:p w14:paraId="09B578A3" w14:textId="77777777" w:rsidR="003D2DC9" w:rsidRDefault="00000000">
            <w:r>
              <w:rPr>
                <w:b/>
                <w:bCs/>
                <w:color w:val="FFFFFF"/>
              </w:rPr>
              <w:t>Stage</w:t>
            </w:r>
          </w:p>
        </w:tc>
        <w:tc>
          <w:tcPr>
            <w:tcW w:w="5000" w:type="dxa"/>
            <w:shd w:val="clear" w:color="auto" w:fill="1F3864"/>
            <w:tcMar>
              <w:top w:w="100" w:type="dxa"/>
              <w:left w:w="120" w:type="dxa"/>
              <w:bottom w:w="100" w:type="dxa"/>
              <w:right w:w="120" w:type="dxa"/>
            </w:tcMar>
          </w:tcPr>
          <w:p w14:paraId="11E1AD14" w14:textId="77777777" w:rsidR="003D2DC9" w:rsidRDefault="00000000">
            <w:r>
              <w:rPr>
                <w:b/>
                <w:bCs/>
                <w:color w:val="FFFFFF"/>
              </w:rPr>
              <w:t>Action</w:t>
            </w:r>
          </w:p>
        </w:tc>
        <w:tc>
          <w:tcPr>
            <w:tcW w:w="2360" w:type="dxa"/>
            <w:shd w:val="clear" w:color="auto" w:fill="1F3864"/>
            <w:tcMar>
              <w:top w:w="100" w:type="dxa"/>
              <w:left w:w="120" w:type="dxa"/>
              <w:bottom w:w="100" w:type="dxa"/>
              <w:right w:w="120" w:type="dxa"/>
            </w:tcMar>
          </w:tcPr>
          <w:p w14:paraId="19B9A405" w14:textId="77777777" w:rsidR="003D2DC9" w:rsidRDefault="00000000">
            <w:r>
              <w:rPr>
                <w:b/>
                <w:bCs/>
                <w:color w:val="FFFFFF"/>
              </w:rPr>
              <w:t>Owner</w:t>
            </w:r>
          </w:p>
        </w:tc>
      </w:tr>
      <w:tr w:rsidR="003D2DC9" w14:paraId="4EC501E3" w14:textId="77777777">
        <w:tc>
          <w:tcPr>
            <w:tcW w:w="2000" w:type="dxa"/>
            <w:tcMar>
              <w:top w:w="100" w:type="dxa"/>
              <w:left w:w="120" w:type="dxa"/>
              <w:bottom w:w="100" w:type="dxa"/>
              <w:right w:w="120" w:type="dxa"/>
            </w:tcMar>
          </w:tcPr>
          <w:p w14:paraId="0E8E8FA2" w14:textId="77777777" w:rsidR="003D2DC9" w:rsidRDefault="00000000">
            <w:r>
              <w:rPr>
                <w:color w:val="222222"/>
              </w:rPr>
              <w:t>1</w:t>
            </w:r>
          </w:p>
        </w:tc>
        <w:tc>
          <w:tcPr>
            <w:tcW w:w="5000" w:type="dxa"/>
            <w:tcMar>
              <w:top w:w="100" w:type="dxa"/>
              <w:left w:w="120" w:type="dxa"/>
              <w:bottom w:w="100" w:type="dxa"/>
              <w:right w:w="120" w:type="dxa"/>
            </w:tcMar>
          </w:tcPr>
          <w:p w14:paraId="0E28E803" w14:textId="56AEA7B2" w:rsidR="003D2DC9" w:rsidRDefault="00000000">
            <w:r>
              <w:rPr>
                <w:color w:val="222222"/>
              </w:rPr>
              <w:t>Work/issue is raised via a detailed request form (ID, village name, Sarpanch name, issue description, proof</w:t>
            </w:r>
            <w:r w:rsidR="00447DCF">
              <w:rPr>
                <w:color w:val="222222"/>
              </w:rPr>
              <w:t xml:space="preserve"> like image/video/</w:t>
            </w:r>
            <w:r w:rsidR="007A28A2">
              <w:rPr>
                <w:color w:val="222222"/>
              </w:rPr>
              <w:t>document</w:t>
            </w:r>
            <w:r>
              <w:rPr>
                <w:color w:val="222222"/>
              </w:rPr>
              <w:t>).</w:t>
            </w:r>
          </w:p>
        </w:tc>
        <w:tc>
          <w:tcPr>
            <w:tcW w:w="2360" w:type="dxa"/>
            <w:tcMar>
              <w:top w:w="100" w:type="dxa"/>
              <w:left w:w="120" w:type="dxa"/>
              <w:bottom w:w="100" w:type="dxa"/>
              <w:right w:w="120" w:type="dxa"/>
            </w:tcMar>
          </w:tcPr>
          <w:p w14:paraId="5259815F" w14:textId="77777777" w:rsidR="003D2DC9" w:rsidRDefault="00000000">
            <w:r>
              <w:rPr>
                <w:color w:val="222222"/>
              </w:rPr>
              <w:t>Sarpanch</w:t>
            </w:r>
          </w:p>
        </w:tc>
      </w:tr>
      <w:tr w:rsidR="003D2DC9" w14:paraId="3B2E46B5" w14:textId="77777777">
        <w:tc>
          <w:tcPr>
            <w:tcW w:w="2000" w:type="dxa"/>
            <w:tcMar>
              <w:top w:w="100" w:type="dxa"/>
              <w:left w:w="120" w:type="dxa"/>
              <w:bottom w:w="100" w:type="dxa"/>
              <w:right w:w="120" w:type="dxa"/>
            </w:tcMar>
          </w:tcPr>
          <w:p w14:paraId="76E63C46" w14:textId="77777777" w:rsidR="003D2DC9" w:rsidRDefault="00000000">
            <w:r>
              <w:rPr>
                <w:color w:val="222222"/>
              </w:rPr>
              <w:t>2</w:t>
            </w:r>
          </w:p>
        </w:tc>
        <w:tc>
          <w:tcPr>
            <w:tcW w:w="5000" w:type="dxa"/>
            <w:tcMar>
              <w:top w:w="100" w:type="dxa"/>
              <w:left w:w="120" w:type="dxa"/>
              <w:bottom w:w="100" w:type="dxa"/>
              <w:right w:w="120" w:type="dxa"/>
            </w:tcMar>
          </w:tcPr>
          <w:p w14:paraId="79A34F53" w14:textId="77777777" w:rsidR="003D2DC9" w:rsidRDefault="00000000">
            <w:r>
              <w:rPr>
                <w:color w:val="222222"/>
              </w:rPr>
              <w:t>Request is reviewed and verified against submitted image/video/document proof.</w:t>
            </w:r>
          </w:p>
        </w:tc>
        <w:tc>
          <w:tcPr>
            <w:tcW w:w="2360" w:type="dxa"/>
            <w:tcMar>
              <w:top w:w="100" w:type="dxa"/>
              <w:left w:w="120" w:type="dxa"/>
              <w:bottom w:w="100" w:type="dxa"/>
              <w:right w:w="120" w:type="dxa"/>
            </w:tcMar>
          </w:tcPr>
          <w:p w14:paraId="092713C6" w14:textId="77777777" w:rsidR="003D2DC9" w:rsidRDefault="00000000">
            <w:proofErr w:type="spellStart"/>
            <w:r>
              <w:rPr>
                <w:color w:val="222222"/>
              </w:rPr>
              <w:t>Gramsevak</w:t>
            </w:r>
            <w:proofErr w:type="spellEnd"/>
          </w:p>
        </w:tc>
      </w:tr>
      <w:tr w:rsidR="003D2DC9" w14:paraId="6AF5DEF3" w14:textId="77777777">
        <w:tc>
          <w:tcPr>
            <w:tcW w:w="2000" w:type="dxa"/>
            <w:tcMar>
              <w:top w:w="100" w:type="dxa"/>
              <w:left w:w="120" w:type="dxa"/>
              <w:bottom w:w="100" w:type="dxa"/>
              <w:right w:w="120" w:type="dxa"/>
            </w:tcMar>
          </w:tcPr>
          <w:p w14:paraId="795B54EF" w14:textId="77777777" w:rsidR="003D2DC9" w:rsidRDefault="00000000">
            <w:r>
              <w:rPr>
                <w:color w:val="222222"/>
              </w:rPr>
              <w:t>3</w:t>
            </w:r>
          </w:p>
        </w:tc>
        <w:tc>
          <w:tcPr>
            <w:tcW w:w="5000" w:type="dxa"/>
            <w:tcMar>
              <w:top w:w="100" w:type="dxa"/>
              <w:left w:w="120" w:type="dxa"/>
              <w:bottom w:w="100" w:type="dxa"/>
              <w:right w:w="120" w:type="dxa"/>
            </w:tcMar>
          </w:tcPr>
          <w:p w14:paraId="3FD64418" w14:textId="77777777" w:rsidR="003D2DC9" w:rsidRDefault="00000000">
            <w:r>
              <w:rPr>
                <w:color w:val="222222"/>
              </w:rPr>
              <w:t>Verified request is forwarded to the pending-request panel for fund/authority approval.</w:t>
            </w:r>
          </w:p>
        </w:tc>
        <w:tc>
          <w:tcPr>
            <w:tcW w:w="2360" w:type="dxa"/>
            <w:tcMar>
              <w:top w:w="100" w:type="dxa"/>
              <w:left w:w="120" w:type="dxa"/>
              <w:bottom w:w="100" w:type="dxa"/>
              <w:right w:w="120" w:type="dxa"/>
            </w:tcMar>
          </w:tcPr>
          <w:p w14:paraId="19FF1C85" w14:textId="77777777" w:rsidR="003D2DC9" w:rsidRDefault="00000000">
            <w:r>
              <w:rPr>
                <w:color w:val="222222"/>
              </w:rPr>
              <w:t>MLA / Admin</w:t>
            </w:r>
          </w:p>
        </w:tc>
      </w:tr>
      <w:tr w:rsidR="003D2DC9" w14:paraId="5BD7EFC3" w14:textId="77777777">
        <w:tc>
          <w:tcPr>
            <w:tcW w:w="2000" w:type="dxa"/>
            <w:tcMar>
              <w:top w:w="100" w:type="dxa"/>
              <w:left w:w="120" w:type="dxa"/>
              <w:bottom w:w="100" w:type="dxa"/>
              <w:right w:w="120" w:type="dxa"/>
            </w:tcMar>
          </w:tcPr>
          <w:p w14:paraId="7576F8CD" w14:textId="77777777" w:rsidR="003D2DC9" w:rsidRDefault="00000000">
            <w:r>
              <w:rPr>
                <w:color w:val="222222"/>
              </w:rPr>
              <w:t>4</w:t>
            </w:r>
          </w:p>
        </w:tc>
        <w:tc>
          <w:tcPr>
            <w:tcW w:w="5000" w:type="dxa"/>
            <w:tcMar>
              <w:top w:w="100" w:type="dxa"/>
              <w:left w:w="120" w:type="dxa"/>
              <w:bottom w:w="100" w:type="dxa"/>
              <w:right w:w="120" w:type="dxa"/>
            </w:tcMar>
          </w:tcPr>
          <w:p w14:paraId="7033B94B" w14:textId="77777777" w:rsidR="003D2DC9" w:rsidRDefault="00000000">
            <w:r>
              <w:rPr>
                <w:color w:val="222222"/>
              </w:rPr>
              <w:t>Approved work is executed; before/after proof is uploaded on completion.</w:t>
            </w:r>
          </w:p>
        </w:tc>
        <w:tc>
          <w:tcPr>
            <w:tcW w:w="2360" w:type="dxa"/>
            <w:tcMar>
              <w:top w:w="100" w:type="dxa"/>
              <w:left w:w="120" w:type="dxa"/>
              <w:bottom w:w="100" w:type="dxa"/>
              <w:right w:w="120" w:type="dxa"/>
            </w:tcMar>
          </w:tcPr>
          <w:p w14:paraId="0B5876F3" w14:textId="77777777" w:rsidR="003D2DC9" w:rsidRDefault="00000000">
            <w:r>
              <w:rPr>
                <w:color w:val="222222"/>
              </w:rPr>
              <w:t xml:space="preserve">Sarpanch / </w:t>
            </w:r>
            <w:proofErr w:type="spellStart"/>
            <w:r>
              <w:rPr>
                <w:color w:val="222222"/>
              </w:rPr>
              <w:t>Gramsevak</w:t>
            </w:r>
            <w:proofErr w:type="spellEnd"/>
          </w:p>
        </w:tc>
      </w:tr>
      <w:tr w:rsidR="003D2DC9" w14:paraId="4E0CE339" w14:textId="77777777">
        <w:tc>
          <w:tcPr>
            <w:tcW w:w="2000" w:type="dxa"/>
            <w:tcMar>
              <w:top w:w="100" w:type="dxa"/>
              <w:left w:w="120" w:type="dxa"/>
              <w:bottom w:w="100" w:type="dxa"/>
              <w:right w:w="120" w:type="dxa"/>
            </w:tcMar>
          </w:tcPr>
          <w:p w14:paraId="0616017B" w14:textId="77777777" w:rsidR="003D2DC9" w:rsidRDefault="00000000">
            <w:r>
              <w:rPr>
                <w:color w:val="222222"/>
              </w:rPr>
              <w:t>5</w:t>
            </w:r>
          </w:p>
        </w:tc>
        <w:tc>
          <w:tcPr>
            <w:tcW w:w="5000" w:type="dxa"/>
            <w:tcMar>
              <w:top w:w="100" w:type="dxa"/>
              <w:left w:w="120" w:type="dxa"/>
              <w:bottom w:w="100" w:type="dxa"/>
              <w:right w:w="120" w:type="dxa"/>
            </w:tcMar>
          </w:tcPr>
          <w:p w14:paraId="154385E8" w14:textId="77777777" w:rsidR="003D2DC9" w:rsidRDefault="00000000">
            <w:r>
              <w:rPr>
                <w:color w:val="222222"/>
              </w:rPr>
              <w:t>Completed work is visible to citizens, who may rate and give feedback.</w:t>
            </w:r>
          </w:p>
        </w:tc>
        <w:tc>
          <w:tcPr>
            <w:tcW w:w="2360" w:type="dxa"/>
            <w:tcMar>
              <w:top w:w="100" w:type="dxa"/>
              <w:left w:w="120" w:type="dxa"/>
              <w:bottom w:w="100" w:type="dxa"/>
              <w:right w:w="120" w:type="dxa"/>
            </w:tcMar>
          </w:tcPr>
          <w:p w14:paraId="5A74CDED" w14:textId="77777777" w:rsidR="003D2DC9" w:rsidRDefault="00000000">
            <w:r>
              <w:rPr>
                <w:color w:val="222222"/>
              </w:rPr>
              <w:t>Villager</w:t>
            </w:r>
          </w:p>
        </w:tc>
      </w:tr>
    </w:tbl>
    <w:p w14:paraId="5F75F1A6" w14:textId="77777777" w:rsidR="003D2DC9" w:rsidRDefault="003D2DC9">
      <w:pPr>
        <w:spacing w:before="200"/>
      </w:pPr>
    </w:p>
    <w:p w14:paraId="4AC45561" w14:textId="77777777" w:rsidR="003D2DC9" w:rsidRDefault="00000000">
      <w:pPr>
        <w:pStyle w:val="Heading1"/>
        <w:pBdr>
          <w:bottom w:val="single" w:sz="6" w:space="4" w:color="2E5C8A"/>
        </w:pBdr>
        <w:spacing w:before="360" w:after="160"/>
      </w:pPr>
      <w:r>
        <w:rPr>
          <w:b/>
          <w:bCs/>
          <w:color w:val="1F3864"/>
          <w:sz w:val="30"/>
          <w:szCs w:val="30"/>
        </w:rPr>
        <w:t>3. Admin / MLA Module</w:t>
      </w:r>
    </w:p>
    <w:p w14:paraId="690C4F8A" w14:textId="77777777" w:rsidR="003D2DC9" w:rsidRDefault="00000000">
      <w:pPr>
        <w:spacing w:after="120" w:line="300" w:lineRule="auto"/>
      </w:pPr>
      <w:r>
        <w:rPr>
          <w:color w:val="222222"/>
          <w:sz w:val="21"/>
          <w:szCs w:val="21"/>
        </w:rPr>
        <w:t>The MLA (or Admin, during an election gap) is the top-level authority. The module is organized around a working-year record so that each MLA's tenure and performance is tracked as a separate, permanent entry.</w:t>
      </w:r>
    </w:p>
    <w:p w14:paraId="18545127" w14:textId="77777777" w:rsidR="003D2DC9" w:rsidRDefault="00000000">
      <w:pPr>
        <w:spacing w:before="180" w:after="80"/>
      </w:pPr>
      <w:r>
        <w:rPr>
          <w:b/>
          <w:bCs/>
          <w:color w:val="1F3864"/>
          <w:sz w:val="22"/>
          <w:szCs w:val="22"/>
        </w:rPr>
        <w:t>3.1 Working-Year Based MLA Record</w:t>
      </w:r>
    </w:p>
    <w:p w14:paraId="75BA0DD8" w14:textId="77777777" w:rsidR="003D2DC9" w:rsidRDefault="00000000">
      <w:pPr>
        <w:spacing w:after="120" w:line="300" w:lineRule="auto"/>
      </w:pPr>
      <w:r>
        <w:rPr>
          <w:color w:val="222222"/>
          <w:sz w:val="21"/>
          <w:szCs w:val="21"/>
        </w:rPr>
        <w:t>The working year (e.g., 2025–2030) is used as the primary key for every MLA record. Once a term ends, the system prompts registration of the new MLA before continuing.</w:t>
      </w:r>
    </w:p>
    <w:p w14:paraId="7DB21F03" w14:textId="77777777" w:rsidR="003D2DC9" w:rsidRDefault="00000000">
      <w:pPr>
        <w:spacing w:after="60"/>
      </w:pPr>
      <w:r>
        <w:rPr>
          <w:b/>
          <w:bCs/>
          <w:i/>
          <w:iCs/>
          <w:color w:val="2E5C8A"/>
          <w:sz w:val="21"/>
          <w:szCs w:val="21"/>
        </w:rPr>
        <w:t>How to Implement</w:t>
      </w:r>
    </w:p>
    <w:p w14:paraId="355CA68F" w14:textId="77777777" w:rsidR="003D2DC9" w:rsidRDefault="00000000">
      <w:pPr>
        <w:pStyle w:val="ListParagraph"/>
        <w:numPr>
          <w:ilvl w:val="0"/>
          <w:numId w:val="2"/>
        </w:numPr>
        <w:spacing w:after="80" w:line="290" w:lineRule="auto"/>
      </w:pPr>
      <w:r>
        <w:rPr>
          <w:color w:val="222222"/>
          <w:sz w:val="21"/>
          <w:szCs w:val="21"/>
        </w:rPr>
        <w:t>Use the working-year range as the primary/unique key for the MLA table.</w:t>
      </w:r>
    </w:p>
    <w:p w14:paraId="3E6E8827" w14:textId="6EE66959" w:rsidR="003D2DC9" w:rsidRPr="007A28A2" w:rsidRDefault="00000000">
      <w:pPr>
        <w:pStyle w:val="ListParagraph"/>
        <w:numPr>
          <w:ilvl w:val="0"/>
          <w:numId w:val="2"/>
        </w:numPr>
        <w:spacing w:after="80" w:line="290" w:lineRule="auto"/>
        <w:rPr>
          <w:color w:val="FF0000"/>
        </w:rPr>
      </w:pPr>
      <w:r w:rsidRPr="007A28A2">
        <w:rPr>
          <w:color w:val="FF0000"/>
          <w:sz w:val="21"/>
          <w:szCs w:val="21"/>
        </w:rPr>
        <w:t>On the date the working year ends (e.g., 2030), automatically lock the outgoing MLA's record and display a 'Register New MLA' prompt on the Admin page.</w:t>
      </w:r>
    </w:p>
    <w:p w14:paraId="316A0F98" w14:textId="77777777" w:rsidR="003D2DC9" w:rsidRDefault="00000000">
      <w:pPr>
        <w:pStyle w:val="ListParagraph"/>
        <w:numPr>
          <w:ilvl w:val="0"/>
          <w:numId w:val="2"/>
        </w:numPr>
        <w:spacing w:after="80" w:line="290" w:lineRule="auto"/>
      </w:pPr>
      <w:r>
        <w:rPr>
          <w:color w:val="222222"/>
          <w:sz w:val="21"/>
          <w:szCs w:val="21"/>
        </w:rPr>
        <w:t>Retain all historical MLA records and their associated work data for reporting and audit purposes.</w:t>
      </w:r>
    </w:p>
    <w:p w14:paraId="4CE50260" w14:textId="77777777" w:rsidR="003D2DC9" w:rsidRDefault="00000000">
      <w:pPr>
        <w:spacing w:before="80" w:after="60"/>
      </w:pPr>
      <w:r>
        <w:rPr>
          <w:b/>
          <w:bCs/>
          <w:i/>
          <w:iCs/>
          <w:color w:val="8A1F1F"/>
          <w:sz w:val="21"/>
          <w:szCs w:val="21"/>
        </w:rPr>
        <w:lastRenderedPageBreak/>
        <w:t>Why It Is Mandatory</w:t>
      </w:r>
    </w:p>
    <w:p w14:paraId="0898F3A5" w14:textId="77777777" w:rsidR="003D2DC9" w:rsidRDefault="00000000">
      <w:pPr>
        <w:spacing w:after="160" w:line="300" w:lineRule="auto"/>
      </w:pPr>
      <w:r>
        <w:rPr>
          <w:color w:val="222222"/>
          <w:sz w:val="21"/>
          <w:szCs w:val="21"/>
        </w:rPr>
        <w:t>Without a working-year key, performance data from different terms would merge together, making it impossible to hold a specific representative accountable for their own tenure. This is the foundation the entire reporting structure depends on.</w:t>
      </w:r>
    </w:p>
    <w:p w14:paraId="6EC7C174" w14:textId="77777777" w:rsidR="003D2DC9" w:rsidRDefault="00000000">
      <w:pPr>
        <w:spacing w:before="180" w:after="80"/>
      </w:pPr>
      <w:r>
        <w:rPr>
          <w:b/>
          <w:bCs/>
          <w:color w:val="1F3864"/>
          <w:sz w:val="22"/>
          <w:szCs w:val="22"/>
        </w:rPr>
        <w:t>3.2 MLA Dashboard — Goals &amp; Components</w:t>
      </w:r>
    </w:p>
    <w:p w14:paraId="0055680B" w14:textId="77777777" w:rsidR="003D2DC9" w:rsidRPr="00FA4576" w:rsidRDefault="00000000">
      <w:pPr>
        <w:spacing w:after="120" w:line="300" w:lineRule="auto"/>
        <w:rPr>
          <w:color w:val="70AD47" w:themeColor="accent6"/>
        </w:rPr>
      </w:pPr>
      <w:r w:rsidRPr="00FA4576">
        <w:rPr>
          <w:color w:val="70AD47" w:themeColor="accent6"/>
          <w:sz w:val="21"/>
          <w:szCs w:val="21"/>
        </w:rPr>
        <w:t>The MLA Dashboard is the command center for tracking promises, progress, and public accountability. It must contain the following six components:</w:t>
      </w:r>
    </w:p>
    <w:p w14:paraId="67852CDC" w14:textId="77777777" w:rsidR="003D2DC9" w:rsidRDefault="00000000">
      <w:pPr>
        <w:spacing w:after="60"/>
      </w:pPr>
      <w:r>
        <w:rPr>
          <w:b/>
          <w:bCs/>
          <w:i/>
          <w:iCs/>
          <w:color w:val="2E5C8A"/>
          <w:sz w:val="21"/>
          <w:szCs w:val="21"/>
        </w:rPr>
        <w:t>How to Implement</w:t>
      </w:r>
    </w:p>
    <w:p w14:paraId="7B16DCF8" w14:textId="77777777" w:rsidR="003D2DC9" w:rsidRDefault="00000000">
      <w:pPr>
        <w:pStyle w:val="ListParagraph"/>
        <w:numPr>
          <w:ilvl w:val="0"/>
          <w:numId w:val="2"/>
        </w:numPr>
        <w:spacing w:after="80" w:line="290" w:lineRule="auto"/>
      </w:pPr>
      <w:r>
        <w:rPr>
          <w:color w:val="222222"/>
          <w:sz w:val="21"/>
          <w:szCs w:val="21"/>
        </w:rPr>
        <w:t>1) Announced Promises: A form/section to record what the MLA publicly announced or committed to at election/voting time.</w:t>
      </w:r>
    </w:p>
    <w:p w14:paraId="372817A5" w14:textId="657F9546" w:rsidR="003D2DC9" w:rsidRDefault="00000000">
      <w:pPr>
        <w:pStyle w:val="ListParagraph"/>
        <w:numPr>
          <w:ilvl w:val="0"/>
          <w:numId w:val="2"/>
        </w:numPr>
        <w:spacing w:after="80" w:line="290" w:lineRule="auto"/>
      </w:pPr>
      <w:r>
        <w:rPr>
          <w:color w:val="222222"/>
          <w:sz w:val="21"/>
          <w:szCs w:val="21"/>
        </w:rPr>
        <w:t xml:space="preserve">2) </w:t>
      </w:r>
      <w:r w:rsidRPr="00FA4576">
        <w:rPr>
          <w:color w:val="C00000"/>
          <w:sz w:val="21"/>
          <w:szCs w:val="21"/>
        </w:rPr>
        <w:t xml:space="preserve">Progress Tracker: Visual status pipeline — Applied → Approved → </w:t>
      </w:r>
      <w:proofErr w:type="spellStart"/>
      <w:r w:rsidRPr="00FA4576">
        <w:rPr>
          <w:color w:val="C00000"/>
          <w:sz w:val="21"/>
          <w:szCs w:val="21"/>
        </w:rPr>
        <w:t>Gramsevak</w:t>
      </w:r>
      <w:proofErr w:type="spellEnd"/>
      <w:r w:rsidRPr="00FA4576">
        <w:rPr>
          <w:color w:val="C00000"/>
          <w:sz w:val="21"/>
          <w:szCs w:val="21"/>
        </w:rPr>
        <w:t xml:space="preserve"> Review → Sarpanch </w:t>
      </w:r>
      <w:r>
        <w:rPr>
          <w:color w:val="222222"/>
          <w:sz w:val="21"/>
          <w:szCs w:val="21"/>
        </w:rPr>
        <w:t>Execution — so anyone can see where a work item currently stands.</w:t>
      </w:r>
    </w:p>
    <w:p w14:paraId="181FF108" w14:textId="77777777" w:rsidR="003D2DC9" w:rsidRDefault="00000000">
      <w:pPr>
        <w:pStyle w:val="ListParagraph"/>
        <w:numPr>
          <w:ilvl w:val="0"/>
          <w:numId w:val="2"/>
        </w:numPr>
        <w:spacing w:after="80" w:line="290" w:lineRule="auto"/>
      </w:pPr>
      <w:r>
        <w:rPr>
          <w:color w:val="222222"/>
          <w:sz w:val="21"/>
          <w:szCs w:val="21"/>
        </w:rPr>
        <w:t>3) Timeline &amp; Expected Completion: A date field on every work item showing planned completion, compared against actual progress.</w:t>
      </w:r>
    </w:p>
    <w:p w14:paraId="1C6E7C73" w14:textId="77777777" w:rsidR="003D2DC9" w:rsidRDefault="00000000">
      <w:pPr>
        <w:pStyle w:val="ListParagraph"/>
        <w:numPr>
          <w:ilvl w:val="0"/>
          <w:numId w:val="2"/>
        </w:numPr>
        <w:spacing w:after="80" w:line="290" w:lineRule="auto"/>
      </w:pPr>
      <w:r>
        <w:rPr>
          <w:color w:val="222222"/>
          <w:sz w:val="21"/>
          <w:szCs w:val="21"/>
        </w:rPr>
        <w:t>4) Photo/Video/Document Proof: Mandatory file-upload fields attached to each work item at both the request stage and the completion stage.</w:t>
      </w:r>
    </w:p>
    <w:p w14:paraId="55A918A0" w14:textId="77777777" w:rsidR="003D2DC9" w:rsidRDefault="00000000">
      <w:pPr>
        <w:pStyle w:val="ListParagraph"/>
        <w:numPr>
          <w:ilvl w:val="0"/>
          <w:numId w:val="2"/>
        </w:numPr>
        <w:spacing w:after="80" w:line="290" w:lineRule="auto"/>
      </w:pPr>
      <w:r>
        <w:rPr>
          <w:color w:val="222222"/>
          <w:sz w:val="21"/>
          <w:szCs w:val="21"/>
        </w:rPr>
        <w:t>5) Citizen Feedback: A rating/comment mechanism tied to each completed work item, sourced from the Villager module.</w:t>
      </w:r>
    </w:p>
    <w:p w14:paraId="53228B97" w14:textId="77777777" w:rsidR="003D2DC9" w:rsidRDefault="00000000">
      <w:pPr>
        <w:pStyle w:val="ListParagraph"/>
        <w:numPr>
          <w:ilvl w:val="0"/>
          <w:numId w:val="2"/>
        </w:numPr>
        <w:spacing w:after="80" w:line="290" w:lineRule="auto"/>
      </w:pPr>
      <w:r>
        <w:rPr>
          <w:color w:val="222222"/>
          <w:sz w:val="21"/>
          <w:szCs w:val="21"/>
        </w:rPr>
        <w:t>6) Monthly Performance Report: An auto-generated summary (per month) showing counts of completed, in-progress, and pending work, exportable for review.</w:t>
      </w:r>
    </w:p>
    <w:p w14:paraId="6F51F50C" w14:textId="77777777" w:rsidR="003D2DC9" w:rsidRDefault="00000000">
      <w:pPr>
        <w:spacing w:before="80" w:after="60"/>
      </w:pPr>
      <w:r>
        <w:rPr>
          <w:b/>
          <w:bCs/>
          <w:i/>
          <w:iCs/>
          <w:color w:val="8A1F1F"/>
          <w:sz w:val="21"/>
          <w:szCs w:val="21"/>
        </w:rPr>
        <w:t>Why It Is Mandatory</w:t>
      </w:r>
    </w:p>
    <w:p w14:paraId="3632BB5B" w14:textId="77777777" w:rsidR="003D2DC9" w:rsidRDefault="00000000">
      <w:pPr>
        <w:spacing w:after="160" w:line="300" w:lineRule="auto"/>
      </w:pPr>
      <w:r>
        <w:rPr>
          <w:color w:val="222222"/>
          <w:sz w:val="21"/>
          <w:szCs w:val="21"/>
        </w:rPr>
        <w:t>This dashboard is the single source of truth for public accountability — it is the primary interface stakeholders will review in meetings and the primary tool citizens will use to judge performance. Without all six components, the accountability loop (promise → action → proof → feedback) is broken.</w:t>
      </w:r>
    </w:p>
    <w:p w14:paraId="534A5E69" w14:textId="77777777" w:rsidR="003D2DC9" w:rsidRDefault="00000000">
      <w:pPr>
        <w:spacing w:before="180" w:after="80"/>
      </w:pPr>
      <w:r>
        <w:rPr>
          <w:b/>
          <w:bCs/>
          <w:color w:val="1F3864"/>
          <w:sz w:val="22"/>
          <w:szCs w:val="22"/>
        </w:rPr>
        <w:t>3.3 Working-Year Filtered View</w:t>
      </w:r>
    </w:p>
    <w:p w14:paraId="6714BF81" w14:textId="77777777" w:rsidR="003D2DC9" w:rsidRDefault="00000000">
      <w:pPr>
        <w:spacing w:after="120" w:line="300" w:lineRule="auto"/>
      </w:pPr>
      <w:r>
        <w:rPr>
          <w:color w:val="222222"/>
          <w:sz w:val="21"/>
          <w:szCs w:val="21"/>
        </w:rPr>
        <w:t>When a user selects a specific working year, the dashboard must re-filter to show only the MLA and work data relevant to that period.</w:t>
      </w:r>
    </w:p>
    <w:p w14:paraId="22039E24" w14:textId="77777777" w:rsidR="003D2DC9" w:rsidRDefault="00000000">
      <w:pPr>
        <w:spacing w:after="60"/>
      </w:pPr>
      <w:r>
        <w:rPr>
          <w:b/>
          <w:bCs/>
          <w:i/>
          <w:iCs/>
          <w:color w:val="2E5C8A"/>
          <w:sz w:val="21"/>
          <w:szCs w:val="21"/>
        </w:rPr>
        <w:t>How to Implement</w:t>
      </w:r>
    </w:p>
    <w:p w14:paraId="7FD6A297" w14:textId="77777777" w:rsidR="003D2DC9" w:rsidRDefault="00000000">
      <w:pPr>
        <w:pStyle w:val="ListParagraph"/>
        <w:numPr>
          <w:ilvl w:val="0"/>
          <w:numId w:val="2"/>
        </w:numPr>
        <w:spacing w:after="80" w:line="290" w:lineRule="auto"/>
      </w:pPr>
      <w:r>
        <w:rPr>
          <w:color w:val="222222"/>
          <w:sz w:val="21"/>
          <w:szCs w:val="21"/>
        </w:rPr>
        <w:t>Add a working-year selector (dropdown) at the top of the Admin/MLA dashboard.</w:t>
      </w:r>
    </w:p>
    <w:p w14:paraId="6828810D" w14:textId="77777777" w:rsidR="003D2DC9" w:rsidRDefault="00000000">
      <w:pPr>
        <w:pStyle w:val="ListParagraph"/>
        <w:numPr>
          <w:ilvl w:val="0"/>
          <w:numId w:val="2"/>
        </w:numPr>
        <w:spacing w:after="80" w:line="290" w:lineRule="auto"/>
      </w:pPr>
      <w:r>
        <w:rPr>
          <w:color w:val="222222"/>
          <w:sz w:val="21"/>
          <w:szCs w:val="21"/>
        </w:rPr>
        <w:t>On selection, filter all widgets (progress tracker, reports, work lists) to that year's dataset only.</w:t>
      </w:r>
    </w:p>
    <w:p w14:paraId="74EBB5D9" w14:textId="77777777" w:rsidR="003D2DC9" w:rsidRDefault="00000000">
      <w:pPr>
        <w:pStyle w:val="ListParagraph"/>
        <w:numPr>
          <w:ilvl w:val="0"/>
          <w:numId w:val="2"/>
        </w:numPr>
        <w:spacing w:after="80" w:line="290" w:lineRule="auto"/>
      </w:pPr>
      <w:r>
        <w:rPr>
          <w:color w:val="222222"/>
          <w:sz w:val="21"/>
          <w:szCs w:val="21"/>
        </w:rPr>
        <w:t>Clearly separate 'ongoing' work from 'pending' work within the filtered view.</w:t>
      </w:r>
    </w:p>
    <w:p w14:paraId="11AC35C7" w14:textId="77777777" w:rsidR="003D2DC9" w:rsidRDefault="00000000">
      <w:pPr>
        <w:spacing w:before="80" w:after="60"/>
      </w:pPr>
      <w:r>
        <w:rPr>
          <w:b/>
          <w:bCs/>
          <w:i/>
          <w:iCs/>
          <w:color w:val="8A1F1F"/>
          <w:sz w:val="21"/>
          <w:szCs w:val="21"/>
        </w:rPr>
        <w:t>Why It Is Mandatory</w:t>
      </w:r>
    </w:p>
    <w:p w14:paraId="1697D528" w14:textId="77777777" w:rsidR="003D2DC9" w:rsidRDefault="00000000">
      <w:pPr>
        <w:spacing w:after="160" w:line="300" w:lineRule="auto"/>
      </w:pPr>
      <w:r>
        <w:rPr>
          <w:color w:val="222222"/>
          <w:sz w:val="21"/>
          <w:szCs w:val="21"/>
        </w:rPr>
        <w:t>Stakeholders frequently need to compare performance across different terms. Without year-based filtering, current and historical data would be shown together, making term-over-term comparison and audit impossible.</w:t>
      </w:r>
    </w:p>
    <w:p w14:paraId="59D92C68" w14:textId="77777777" w:rsidR="003D2DC9" w:rsidRDefault="00000000">
      <w:pPr>
        <w:pStyle w:val="Heading1"/>
        <w:pBdr>
          <w:bottom w:val="single" w:sz="6" w:space="4" w:color="2E5C8A"/>
        </w:pBdr>
        <w:spacing w:before="360" w:after="160"/>
      </w:pPr>
      <w:r>
        <w:rPr>
          <w:b/>
          <w:bCs/>
          <w:color w:val="1F3864"/>
          <w:sz w:val="30"/>
          <w:szCs w:val="30"/>
        </w:rPr>
        <w:t xml:space="preserve">4. </w:t>
      </w:r>
      <w:proofErr w:type="spellStart"/>
      <w:r>
        <w:rPr>
          <w:b/>
          <w:bCs/>
          <w:color w:val="1F3864"/>
          <w:sz w:val="30"/>
          <w:szCs w:val="30"/>
        </w:rPr>
        <w:t>Gramsevak</w:t>
      </w:r>
      <w:proofErr w:type="spellEnd"/>
      <w:r>
        <w:rPr>
          <w:b/>
          <w:bCs/>
          <w:color w:val="1F3864"/>
          <w:sz w:val="30"/>
          <w:szCs w:val="30"/>
        </w:rPr>
        <w:t xml:space="preserve"> Module</w:t>
      </w:r>
    </w:p>
    <w:p w14:paraId="7B89798E" w14:textId="77777777" w:rsidR="003D2DC9" w:rsidRDefault="00000000">
      <w:pPr>
        <w:spacing w:after="120" w:line="300" w:lineRule="auto"/>
      </w:pPr>
      <w:r>
        <w:rPr>
          <w:color w:val="222222"/>
          <w:sz w:val="21"/>
          <w:szCs w:val="21"/>
        </w:rPr>
        <w:t xml:space="preserve">The </w:t>
      </w:r>
      <w:proofErr w:type="spellStart"/>
      <w:r>
        <w:rPr>
          <w:color w:val="222222"/>
          <w:sz w:val="21"/>
          <w:szCs w:val="21"/>
        </w:rPr>
        <w:t>Gramsevak</w:t>
      </w:r>
      <w:proofErr w:type="spellEnd"/>
      <w:r>
        <w:rPr>
          <w:color w:val="222222"/>
          <w:sz w:val="21"/>
          <w:szCs w:val="21"/>
        </w:rPr>
        <w:t xml:space="preserve"> is the village-level administrative officer who acts as the verification bridge between the Sarpanch (village head) and the MLA (constituency authority).</w:t>
      </w:r>
    </w:p>
    <w:p w14:paraId="64092C61" w14:textId="77777777" w:rsidR="003D2DC9" w:rsidRDefault="00000000">
      <w:pPr>
        <w:spacing w:before="180" w:after="80"/>
      </w:pPr>
      <w:r>
        <w:rPr>
          <w:b/>
          <w:bCs/>
          <w:color w:val="1F3864"/>
          <w:sz w:val="22"/>
          <w:szCs w:val="22"/>
        </w:rPr>
        <w:t xml:space="preserve">4.1 Working-Year Based </w:t>
      </w:r>
      <w:proofErr w:type="spellStart"/>
      <w:r>
        <w:rPr>
          <w:b/>
          <w:bCs/>
          <w:color w:val="1F3864"/>
          <w:sz w:val="22"/>
          <w:szCs w:val="22"/>
        </w:rPr>
        <w:t>Gramsevak</w:t>
      </w:r>
      <w:proofErr w:type="spellEnd"/>
      <w:r>
        <w:rPr>
          <w:b/>
          <w:bCs/>
          <w:color w:val="1F3864"/>
          <w:sz w:val="22"/>
          <w:szCs w:val="22"/>
        </w:rPr>
        <w:t xml:space="preserve"> Record</w:t>
      </w:r>
    </w:p>
    <w:p w14:paraId="4EF85F60" w14:textId="77777777" w:rsidR="003D2DC9" w:rsidRDefault="00000000">
      <w:pPr>
        <w:spacing w:after="120" w:line="300" w:lineRule="auto"/>
      </w:pPr>
      <w:r>
        <w:rPr>
          <w:color w:val="222222"/>
          <w:sz w:val="21"/>
          <w:szCs w:val="21"/>
        </w:rPr>
        <w:lastRenderedPageBreak/>
        <w:t xml:space="preserve">Like the MLA, the </w:t>
      </w:r>
      <w:proofErr w:type="spellStart"/>
      <w:r>
        <w:rPr>
          <w:color w:val="222222"/>
          <w:sz w:val="21"/>
          <w:szCs w:val="21"/>
        </w:rPr>
        <w:t>Gramsevak</w:t>
      </w:r>
      <w:proofErr w:type="spellEnd"/>
      <w:r>
        <w:rPr>
          <w:color w:val="222222"/>
          <w:sz w:val="21"/>
          <w:szCs w:val="21"/>
        </w:rPr>
        <w:t xml:space="preserve"> record uses the working year as its primary key. A new </w:t>
      </w:r>
      <w:proofErr w:type="spellStart"/>
      <w:r>
        <w:rPr>
          <w:color w:val="222222"/>
          <w:sz w:val="21"/>
          <w:szCs w:val="21"/>
        </w:rPr>
        <w:t>Gramsevak</w:t>
      </w:r>
      <w:proofErr w:type="spellEnd"/>
      <w:r>
        <w:rPr>
          <w:color w:val="222222"/>
          <w:sz w:val="21"/>
          <w:szCs w:val="21"/>
        </w:rPr>
        <w:t xml:space="preserve"> is registered by the MLA once the current working year is complete.</w:t>
      </w:r>
    </w:p>
    <w:p w14:paraId="296FD36C" w14:textId="77777777" w:rsidR="003D2DC9" w:rsidRDefault="00000000">
      <w:pPr>
        <w:spacing w:after="60"/>
      </w:pPr>
      <w:r>
        <w:rPr>
          <w:b/>
          <w:bCs/>
          <w:i/>
          <w:iCs/>
          <w:color w:val="2E5C8A"/>
          <w:sz w:val="21"/>
          <w:szCs w:val="21"/>
        </w:rPr>
        <w:t>How to Implement</w:t>
      </w:r>
    </w:p>
    <w:p w14:paraId="420E9F24" w14:textId="77777777" w:rsidR="003D2DC9" w:rsidRDefault="00000000">
      <w:pPr>
        <w:pStyle w:val="ListParagraph"/>
        <w:numPr>
          <w:ilvl w:val="0"/>
          <w:numId w:val="2"/>
        </w:numPr>
        <w:spacing w:after="80" w:line="290" w:lineRule="auto"/>
      </w:pPr>
      <w:r>
        <w:rPr>
          <w:color w:val="222222"/>
          <w:sz w:val="21"/>
          <w:szCs w:val="21"/>
        </w:rPr>
        <w:t xml:space="preserve">Link the </w:t>
      </w:r>
      <w:proofErr w:type="spellStart"/>
      <w:r>
        <w:rPr>
          <w:color w:val="222222"/>
          <w:sz w:val="21"/>
          <w:szCs w:val="21"/>
        </w:rPr>
        <w:t>Gramsevak</w:t>
      </w:r>
      <w:proofErr w:type="spellEnd"/>
      <w:r>
        <w:rPr>
          <w:color w:val="222222"/>
          <w:sz w:val="21"/>
          <w:szCs w:val="21"/>
        </w:rPr>
        <w:t xml:space="preserve"> record to the same working-year key used by the MLA module.</w:t>
      </w:r>
    </w:p>
    <w:p w14:paraId="45FBF7CD" w14:textId="77777777" w:rsidR="003D2DC9" w:rsidRDefault="00000000">
      <w:pPr>
        <w:pStyle w:val="ListParagraph"/>
        <w:numPr>
          <w:ilvl w:val="0"/>
          <w:numId w:val="2"/>
        </w:numPr>
        <w:spacing w:after="80" w:line="290" w:lineRule="auto"/>
      </w:pPr>
      <w:r>
        <w:rPr>
          <w:color w:val="222222"/>
          <w:sz w:val="21"/>
          <w:szCs w:val="21"/>
        </w:rPr>
        <w:t xml:space="preserve">Restrict the 'Register New </w:t>
      </w:r>
      <w:proofErr w:type="spellStart"/>
      <w:r>
        <w:rPr>
          <w:color w:val="222222"/>
          <w:sz w:val="21"/>
          <w:szCs w:val="21"/>
        </w:rPr>
        <w:t>Gramsevak</w:t>
      </w:r>
      <w:proofErr w:type="spellEnd"/>
      <w:r>
        <w:rPr>
          <w:color w:val="222222"/>
          <w:sz w:val="21"/>
          <w:szCs w:val="21"/>
        </w:rPr>
        <w:t>' action to MLA-level login only.</w:t>
      </w:r>
    </w:p>
    <w:p w14:paraId="6E5E5780" w14:textId="77777777" w:rsidR="003D2DC9" w:rsidRDefault="00000000">
      <w:pPr>
        <w:pStyle w:val="ListParagraph"/>
        <w:numPr>
          <w:ilvl w:val="0"/>
          <w:numId w:val="2"/>
        </w:numPr>
        <w:spacing w:after="80" w:line="290" w:lineRule="auto"/>
      </w:pPr>
      <w:r>
        <w:rPr>
          <w:color w:val="222222"/>
          <w:sz w:val="21"/>
          <w:szCs w:val="21"/>
        </w:rPr>
        <w:t xml:space="preserve">Auto-archive the outgoing </w:t>
      </w:r>
      <w:proofErr w:type="spellStart"/>
      <w:r>
        <w:rPr>
          <w:color w:val="222222"/>
          <w:sz w:val="21"/>
          <w:szCs w:val="21"/>
        </w:rPr>
        <w:t>Gramsevak's</w:t>
      </w:r>
      <w:proofErr w:type="spellEnd"/>
      <w:r>
        <w:rPr>
          <w:color w:val="222222"/>
          <w:sz w:val="21"/>
          <w:szCs w:val="21"/>
        </w:rPr>
        <w:t xml:space="preserve"> record while preserving their historical activity log.</w:t>
      </w:r>
    </w:p>
    <w:p w14:paraId="344FB626" w14:textId="77777777" w:rsidR="003D2DC9" w:rsidRDefault="00000000">
      <w:pPr>
        <w:spacing w:before="80" w:after="60"/>
      </w:pPr>
      <w:r>
        <w:rPr>
          <w:b/>
          <w:bCs/>
          <w:i/>
          <w:iCs/>
          <w:color w:val="8A1F1F"/>
          <w:sz w:val="21"/>
          <w:szCs w:val="21"/>
        </w:rPr>
        <w:t>Why It Is Mandatory</w:t>
      </w:r>
    </w:p>
    <w:p w14:paraId="710B91F7" w14:textId="77777777" w:rsidR="003D2DC9" w:rsidRDefault="00000000">
      <w:pPr>
        <w:spacing w:after="160" w:line="300" w:lineRule="auto"/>
      </w:pPr>
      <w:proofErr w:type="spellStart"/>
      <w:r>
        <w:rPr>
          <w:color w:val="222222"/>
          <w:sz w:val="21"/>
          <w:szCs w:val="21"/>
        </w:rPr>
        <w:t>Gramsevak</w:t>
      </w:r>
      <w:proofErr w:type="spellEnd"/>
      <w:r>
        <w:rPr>
          <w:color w:val="222222"/>
          <w:sz w:val="21"/>
          <w:szCs w:val="21"/>
        </w:rPr>
        <w:t xml:space="preserve"> appointments are tied to administrative terms. Registering the new </w:t>
      </w:r>
      <w:proofErr w:type="spellStart"/>
      <w:r>
        <w:rPr>
          <w:color w:val="222222"/>
          <w:sz w:val="21"/>
          <w:szCs w:val="21"/>
        </w:rPr>
        <w:t>Gramsevak</w:t>
      </w:r>
      <w:proofErr w:type="spellEnd"/>
      <w:r>
        <w:rPr>
          <w:color w:val="222222"/>
          <w:sz w:val="21"/>
          <w:szCs w:val="21"/>
        </w:rPr>
        <w:t xml:space="preserve"> only via MLA login preserves the correct chain of authority and prevents unauthorized or duplicate appointments.</w:t>
      </w:r>
    </w:p>
    <w:p w14:paraId="63EB997A" w14:textId="77777777" w:rsidR="003D2DC9" w:rsidRDefault="00000000">
      <w:pPr>
        <w:spacing w:before="180" w:after="80"/>
      </w:pPr>
      <w:r>
        <w:rPr>
          <w:b/>
          <w:bCs/>
          <w:color w:val="1F3864"/>
          <w:sz w:val="22"/>
          <w:szCs w:val="22"/>
        </w:rPr>
        <w:t>4.2 Escalation to MLA</w:t>
      </w:r>
    </w:p>
    <w:p w14:paraId="606BDB20" w14:textId="77777777" w:rsidR="003D2DC9" w:rsidRDefault="00000000">
      <w:pPr>
        <w:spacing w:after="120" w:line="300" w:lineRule="auto"/>
      </w:pPr>
      <w:r>
        <w:rPr>
          <w:color w:val="222222"/>
          <w:sz w:val="21"/>
          <w:szCs w:val="21"/>
        </w:rPr>
        <w:t xml:space="preserve">If the </w:t>
      </w:r>
      <w:proofErr w:type="spellStart"/>
      <w:r>
        <w:rPr>
          <w:color w:val="222222"/>
          <w:sz w:val="21"/>
          <w:szCs w:val="21"/>
        </w:rPr>
        <w:t>Gramsevak's</w:t>
      </w:r>
      <w:proofErr w:type="spellEnd"/>
      <w:r>
        <w:rPr>
          <w:color w:val="222222"/>
          <w:sz w:val="21"/>
          <w:szCs w:val="21"/>
        </w:rPr>
        <w:t xml:space="preserve"> own pending work for a village needs higher-level attention, they can raise it directly to the MLA after obtaining Sarpanch approval.</w:t>
      </w:r>
    </w:p>
    <w:p w14:paraId="24C2337E" w14:textId="77777777" w:rsidR="003D2DC9" w:rsidRDefault="00000000">
      <w:pPr>
        <w:spacing w:after="60"/>
      </w:pPr>
      <w:r>
        <w:rPr>
          <w:b/>
          <w:bCs/>
          <w:i/>
          <w:iCs/>
          <w:color w:val="2E5C8A"/>
          <w:sz w:val="21"/>
          <w:szCs w:val="21"/>
        </w:rPr>
        <w:t>How to Implement</w:t>
      </w:r>
    </w:p>
    <w:p w14:paraId="493E2C95" w14:textId="77777777" w:rsidR="003D2DC9" w:rsidRDefault="00000000">
      <w:pPr>
        <w:pStyle w:val="ListParagraph"/>
        <w:numPr>
          <w:ilvl w:val="0"/>
          <w:numId w:val="2"/>
        </w:numPr>
        <w:spacing w:after="80" w:line="290" w:lineRule="auto"/>
      </w:pPr>
      <w:r>
        <w:rPr>
          <w:color w:val="222222"/>
          <w:sz w:val="21"/>
          <w:szCs w:val="21"/>
        </w:rPr>
        <w:t>Provide a 'Request to MLA' action on any work item that is pending at village level.</w:t>
      </w:r>
    </w:p>
    <w:p w14:paraId="714138BA" w14:textId="77777777" w:rsidR="003D2DC9" w:rsidRDefault="00000000">
      <w:pPr>
        <w:pStyle w:val="ListParagraph"/>
        <w:numPr>
          <w:ilvl w:val="0"/>
          <w:numId w:val="2"/>
        </w:numPr>
        <w:spacing w:after="80" w:line="290" w:lineRule="auto"/>
      </w:pPr>
      <w:r>
        <w:rPr>
          <w:color w:val="222222"/>
          <w:sz w:val="21"/>
          <w:szCs w:val="21"/>
        </w:rPr>
        <w:t>Require Sarpanch approval/sign-off as a precondition before the request is escalated.</w:t>
      </w:r>
    </w:p>
    <w:p w14:paraId="6E2A2749" w14:textId="77777777" w:rsidR="003D2DC9" w:rsidRDefault="00000000">
      <w:pPr>
        <w:pStyle w:val="ListParagraph"/>
        <w:numPr>
          <w:ilvl w:val="0"/>
          <w:numId w:val="2"/>
        </w:numPr>
        <w:spacing w:after="80" w:line="290" w:lineRule="auto"/>
      </w:pPr>
      <w:r>
        <w:rPr>
          <w:color w:val="222222"/>
          <w:sz w:val="21"/>
          <w:szCs w:val="21"/>
        </w:rPr>
        <w:t>Notify the MLA panel automatically once the escalation is submitted.</w:t>
      </w:r>
    </w:p>
    <w:p w14:paraId="62321520" w14:textId="77777777" w:rsidR="003D2DC9" w:rsidRDefault="00000000">
      <w:pPr>
        <w:spacing w:before="80" w:after="60"/>
      </w:pPr>
      <w:r>
        <w:rPr>
          <w:b/>
          <w:bCs/>
          <w:i/>
          <w:iCs/>
          <w:color w:val="8A1F1F"/>
          <w:sz w:val="21"/>
          <w:szCs w:val="21"/>
        </w:rPr>
        <w:t>Why It Is Mandatory</w:t>
      </w:r>
    </w:p>
    <w:p w14:paraId="36616556" w14:textId="77777777" w:rsidR="003D2DC9" w:rsidRDefault="00000000">
      <w:pPr>
        <w:spacing w:after="160" w:line="300" w:lineRule="auto"/>
      </w:pPr>
      <w:r>
        <w:rPr>
          <w:color w:val="222222"/>
          <w:sz w:val="21"/>
          <w:szCs w:val="21"/>
        </w:rPr>
        <w:t>This ensures no work item is escalated to the constituency level without local (Sarpanch) validation first, keeping the approval chain honest and preventing the MLA panel from being flooded with unverified requests.</w:t>
      </w:r>
    </w:p>
    <w:p w14:paraId="51795F9F" w14:textId="77777777" w:rsidR="003D2DC9" w:rsidRDefault="00000000">
      <w:pPr>
        <w:spacing w:before="180" w:after="80"/>
      </w:pPr>
      <w:r>
        <w:rPr>
          <w:b/>
          <w:bCs/>
          <w:color w:val="1F3864"/>
          <w:sz w:val="22"/>
          <w:szCs w:val="22"/>
        </w:rPr>
        <w:t>4.3 Authority to Add New Sarpanch Record</w:t>
      </w:r>
    </w:p>
    <w:p w14:paraId="38562643" w14:textId="77777777" w:rsidR="003D2DC9" w:rsidRDefault="00000000">
      <w:pPr>
        <w:spacing w:after="120" w:line="300" w:lineRule="auto"/>
      </w:pPr>
      <w:r>
        <w:rPr>
          <w:color w:val="222222"/>
          <w:sz w:val="21"/>
          <w:szCs w:val="21"/>
        </w:rPr>
        <w:t xml:space="preserve">The </w:t>
      </w:r>
      <w:proofErr w:type="spellStart"/>
      <w:r>
        <w:rPr>
          <w:color w:val="222222"/>
          <w:sz w:val="21"/>
          <w:szCs w:val="21"/>
        </w:rPr>
        <w:t>Gramsevak</w:t>
      </w:r>
      <w:proofErr w:type="spellEnd"/>
      <w:r>
        <w:rPr>
          <w:color w:val="222222"/>
          <w:sz w:val="21"/>
          <w:szCs w:val="21"/>
        </w:rPr>
        <w:t xml:space="preserve"> has the authority to add a new Sarpanch record for their assigned village(s).</w:t>
      </w:r>
    </w:p>
    <w:p w14:paraId="5C06A776" w14:textId="77777777" w:rsidR="003D2DC9" w:rsidRDefault="00000000">
      <w:pPr>
        <w:spacing w:after="60"/>
      </w:pPr>
      <w:r>
        <w:rPr>
          <w:b/>
          <w:bCs/>
          <w:i/>
          <w:iCs/>
          <w:color w:val="2E5C8A"/>
          <w:sz w:val="21"/>
          <w:szCs w:val="21"/>
        </w:rPr>
        <w:t>How to Implement</w:t>
      </w:r>
    </w:p>
    <w:p w14:paraId="065352E1" w14:textId="77777777" w:rsidR="003D2DC9" w:rsidRDefault="00000000">
      <w:pPr>
        <w:pStyle w:val="ListParagraph"/>
        <w:numPr>
          <w:ilvl w:val="0"/>
          <w:numId w:val="2"/>
        </w:numPr>
        <w:spacing w:after="80" w:line="290" w:lineRule="auto"/>
      </w:pPr>
      <w:r>
        <w:rPr>
          <w:color w:val="222222"/>
          <w:sz w:val="21"/>
          <w:szCs w:val="21"/>
        </w:rPr>
        <w:t xml:space="preserve">Restrict the 'Add New Sarpanch' action to authenticated </w:t>
      </w:r>
      <w:proofErr w:type="spellStart"/>
      <w:r>
        <w:rPr>
          <w:color w:val="222222"/>
          <w:sz w:val="21"/>
          <w:szCs w:val="21"/>
        </w:rPr>
        <w:t>Gramsevak</w:t>
      </w:r>
      <w:proofErr w:type="spellEnd"/>
      <w:r>
        <w:rPr>
          <w:color w:val="222222"/>
          <w:sz w:val="21"/>
          <w:szCs w:val="21"/>
        </w:rPr>
        <w:t xml:space="preserve"> logins only.</w:t>
      </w:r>
    </w:p>
    <w:p w14:paraId="459F42A0" w14:textId="77777777" w:rsidR="003D2DC9" w:rsidRDefault="00000000">
      <w:pPr>
        <w:pStyle w:val="ListParagraph"/>
        <w:numPr>
          <w:ilvl w:val="0"/>
          <w:numId w:val="2"/>
        </w:numPr>
        <w:spacing w:after="80" w:line="290" w:lineRule="auto"/>
      </w:pPr>
      <w:r>
        <w:rPr>
          <w:color w:val="222222"/>
          <w:sz w:val="21"/>
          <w:szCs w:val="21"/>
        </w:rPr>
        <w:t>Capture Sarpanch name, village ID, and term/working-year details at the time of record creation.</w:t>
      </w:r>
    </w:p>
    <w:p w14:paraId="09CBD982" w14:textId="77777777" w:rsidR="003D2DC9" w:rsidRDefault="00000000">
      <w:pPr>
        <w:spacing w:before="80" w:after="60"/>
      </w:pPr>
      <w:r>
        <w:rPr>
          <w:b/>
          <w:bCs/>
          <w:i/>
          <w:iCs/>
          <w:color w:val="8A1F1F"/>
          <w:sz w:val="21"/>
          <w:szCs w:val="21"/>
        </w:rPr>
        <w:t>Why It Is Mandatory</w:t>
      </w:r>
    </w:p>
    <w:p w14:paraId="6C63FA7C" w14:textId="77777777" w:rsidR="003D2DC9" w:rsidRDefault="00000000">
      <w:pPr>
        <w:spacing w:after="160" w:line="300" w:lineRule="auto"/>
      </w:pPr>
      <w:r>
        <w:rPr>
          <w:color w:val="222222"/>
          <w:sz w:val="21"/>
          <w:szCs w:val="21"/>
        </w:rPr>
        <w:t xml:space="preserve">Since the </w:t>
      </w:r>
      <w:proofErr w:type="spellStart"/>
      <w:r>
        <w:rPr>
          <w:color w:val="222222"/>
          <w:sz w:val="21"/>
          <w:szCs w:val="21"/>
        </w:rPr>
        <w:t>Gramsevak</w:t>
      </w:r>
      <w:proofErr w:type="spellEnd"/>
      <w:r>
        <w:rPr>
          <w:color w:val="222222"/>
          <w:sz w:val="21"/>
          <w:szCs w:val="21"/>
        </w:rPr>
        <w:t xml:space="preserve"> is the verifying officer for village-level activity, giving them (and only them) authority to register a Sarpanch maintains a clean, auditable chain of custody for village leadership records.</w:t>
      </w:r>
    </w:p>
    <w:p w14:paraId="528D51F8" w14:textId="77777777" w:rsidR="003D2DC9" w:rsidRDefault="00000000">
      <w:pPr>
        <w:spacing w:before="180" w:after="80"/>
      </w:pPr>
      <w:r>
        <w:rPr>
          <w:b/>
          <w:bCs/>
          <w:color w:val="1F3864"/>
          <w:sz w:val="22"/>
          <w:szCs w:val="22"/>
        </w:rPr>
        <w:t>4.4 Verification of Sarpanch Requests</w:t>
      </w:r>
    </w:p>
    <w:p w14:paraId="128E78BA" w14:textId="77777777" w:rsidR="003D2DC9" w:rsidRDefault="00000000">
      <w:pPr>
        <w:spacing w:after="120" w:line="300" w:lineRule="auto"/>
      </w:pPr>
      <w:r>
        <w:rPr>
          <w:color w:val="222222"/>
          <w:sz w:val="21"/>
          <w:szCs w:val="21"/>
        </w:rPr>
        <w:t xml:space="preserve">The </w:t>
      </w:r>
      <w:proofErr w:type="spellStart"/>
      <w:r>
        <w:rPr>
          <w:color w:val="222222"/>
          <w:sz w:val="21"/>
          <w:szCs w:val="21"/>
        </w:rPr>
        <w:t>Gramsevak</w:t>
      </w:r>
      <w:proofErr w:type="spellEnd"/>
      <w:r>
        <w:rPr>
          <w:color w:val="222222"/>
          <w:sz w:val="21"/>
          <w:szCs w:val="21"/>
        </w:rPr>
        <w:t xml:space="preserve"> reviews every request submitted by a Sarpanch — checking the attached image/video/document proof to confirm the claim is genuine — before it proceeds to the MLA's pending-work queue.</w:t>
      </w:r>
    </w:p>
    <w:p w14:paraId="7EBA450B" w14:textId="77777777" w:rsidR="003D2DC9" w:rsidRDefault="00000000">
      <w:pPr>
        <w:spacing w:after="60"/>
      </w:pPr>
      <w:r>
        <w:rPr>
          <w:b/>
          <w:bCs/>
          <w:i/>
          <w:iCs/>
          <w:color w:val="2E5C8A"/>
          <w:sz w:val="21"/>
          <w:szCs w:val="21"/>
        </w:rPr>
        <w:t>How to Implement</w:t>
      </w:r>
    </w:p>
    <w:p w14:paraId="4AF7B028" w14:textId="77777777" w:rsidR="003D2DC9" w:rsidRDefault="00000000">
      <w:pPr>
        <w:pStyle w:val="ListParagraph"/>
        <w:numPr>
          <w:ilvl w:val="0"/>
          <w:numId w:val="2"/>
        </w:numPr>
        <w:spacing w:after="80" w:line="290" w:lineRule="auto"/>
      </w:pPr>
      <w:r>
        <w:rPr>
          <w:color w:val="222222"/>
          <w:sz w:val="21"/>
          <w:szCs w:val="21"/>
        </w:rPr>
        <w:t>Build a review screen listing all incoming Sarpanch requests with their attached proof (image/video/document).</w:t>
      </w:r>
    </w:p>
    <w:p w14:paraId="1B2DBD6F" w14:textId="77777777" w:rsidR="003D2DC9" w:rsidRDefault="00000000">
      <w:pPr>
        <w:pStyle w:val="ListParagraph"/>
        <w:numPr>
          <w:ilvl w:val="0"/>
          <w:numId w:val="2"/>
        </w:numPr>
        <w:spacing w:after="80" w:line="290" w:lineRule="auto"/>
      </w:pPr>
      <w:r>
        <w:rPr>
          <w:color w:val="222222"/>
          <w:sz w:val="21"/>
          <w:szCs w:val="21"/>
        </w:rPr>
        <w:t>Provide clear Accept/Reject actions; on Accept, auto-forward the item to the MLA pending-work panel.</w:t>
      </w:r>
    </w:p>
    <w:p w14:paraId="44C90911" w14:textId="77777777" w:rsidR="003D2DC9" w:rsidRDefault="00000000">
      <w:pPr>
        <w:pStyle w:val="ListParagraph"/>
        <w:numPr>
          <w:ilvl w:val="0"/>
          <w:numId w:val="2"/>
        </w:numPr>
        <w:spacing w:after="80" w:line="290" w:lineRule="auto"/>
      </w:pPr>
      <w:r>
        <w:rPr>
          <w:color w:val="222222"/>
          <w:sz w:val="21"/>
          <w:szCs w:val="21"/>
        </w:rPr>
        <w:t xml:space="preserve">Log the </w:t>
      </w:r>
      <w:proofErr w:type="spellStart"/>
      <w:r>
        <w:rPr>
          <w:color w:val="222222"/>
          <w:sz w:val="21"/>
          <w:szCs w:val="21"/>
        </w:rPr>
        <w:t>Gramsevak's</w:t>
      </w:r>
      <w:proofErr w:type="spellEnd"/>
      <w:r>
        <w:rPr>
          <w:color w:val="222222"/>
          <w:sz w:val="21"/>
          <w:szCs w:val="21"/>
        </w:rPr>
        <w:t xml:space="preserve"> decision and timestamp against each request for auditability.</w:t>
      </w:r>
    </w:p>
    <w:p w14:paraId="6F6D9E6D" w14:textId="77777777" w:rsidR="003D2DC9" w:rsidRDefault="00000000">
      <w:pPr>
        <w:spacing w:before="80" w:after="60"/>
      </w:pPr>
      <w:r>
        <w:rPr>
          <w:b/>
          <w:bCs/>
          <w:i/>
          <w:iCs/>
          <w:color w:val="8A1F1F"/>
          <w:sz w:val="21"/>
          <w:szCs w:val="21"/>
        </w:rPr>
        <w:t>Why It Is Mandatory</w:t>
      </w:r>
    </w:p>
    <w:p w14:paraId="5B639FDA" w14:textId="77777777" w:rsidR="003D2DC9" w:rsidRDefault="00000000">
      <w:pPr>
        <w:spacing w:after="160" w:line="300" w:lineRule="auto"/>
      </w:pPr>
      <w:r>
        <w:rPr>
          <w:color w:val="222222"/>
          <w:sz w:val="21"/>
          <w:szCs w:val="21"/>
        </w:rPr>
        <w:t>This verification step is the system's core quality-control gate. Without it, unverified or false claims from the village level could reach the MLA directly, undermining trust in the whole reporting chain.</w:t>
      </w:r>
    </w:p>
    <w:p w14:paraId="17F84989" w14:textId="77777777" w:rsidR="003D2DC9" w:rsidRDefault="00000000">
      <w:pPr>
        <w:pStyle w:val="Heading1"/>
        <w:pBdr>
          <w:bottom w:val="single" w:sz="6" w:space="4" w:color="2E5C8A"/>
        </w:pBdr>
        <w:spacing w:before="360" w:after="160"/>
      </w:pPr>
      <w:r>
        <w:rPr>
          <w:b/>
          <w:bCs/>
          <w:color w:val="1F3864"/>
          <w:sz w:val="30"/>
          <w:szCs w:val="30"/>
        </w:rPr>
        <w:lastRenderedPageBreak/>
        <w:t>5. Sarpanch Module</w:t>
      </w:r>
    </w:p>
    <w:p w14:paraId="2B29D05B" w14:textId="77777777" w:rsidR="003D2DC9" w:rsidRDefault="00000000">
      <w:pPr>
        <w:spacing w:after="120" w:line="300" w:lineRule="auto"/>
      </w:pPr>
      <w:r>
        <w:rPr>
          <w:color w:val="222222"/>
          <w:sz w:val="21"/>
          <w:szCs w:val="21"/>
        </w:rPr>
        <w:t>The Sarpanch is the elected village head responsible for raising and tracking development work requests for their village.</w:t>
      </w:r>
    </w:p>
    <w:p w14:paraId="7E2B06C0" w14:textId="77777777" w:rsidR="003D2DC9" w:rsidRDefault="00000000">
      <w:pPr>
        <w:spacing w:before="180" w:after="80"/>
      </w:pPr>
      <w:r>
        <w:rPr>
          <w:b/>
          <w:bCs/>
          <w:color w:val="1F3864"/>
          <w:sz w:val="22"/>
          <w:szCs w:val="22"/>
        </w:rPr>
        <w:t>5.1 Working-Year Based Sarpanch Record</w:t>
      </w:r>
    </w:p>
    <w:p w14:paraId="53AEEFD5" w14:textId="77777777" w:rsidR="003D2DC9" w:rsidRDefault="00000000">
      <w:pPr>
        <w:spacing w:after="120" w:line="300" w:lineRule="auto"/>
      </w:pPr>
      <w:r>
        <w:rPr>
          <w:color w:val="222222"/>
          <w:sz w:val="21"/>
          <w:szCs w:val="21"/>
        </w:rPr>
        <w:t xml:space="preserve">The Sarpanch record is also organized by working year, and is registered by the </w:t>
      </w:r>
      <w:proofErr w:type="spellStart"/>
      <w:r>
        <w:rPr>
          <w:color w:val="222222"/>
          <w:sz w:val="21"/>
          <w:szCs w:val="21"/>
        </w:rPr>
        <w:t>Gramsevak</w:t>
      </w:r>
      <w:proofErr w:type="spellEnd"/>
      <w:r>
        <w:rPr>
          <w:color w:val="222222"/>
          <w:sz w:val="21"/>
          <w:szCs w:val="21"/>
        </w:rPr>
        <w:t xml:space="preserve"> against the appropriate term.</w:t>
      </w:r>
    </w:p>
    <w:p w14:paraId="7933906C" w14:textId="77777777" w:rsidR="003D2DC9" w:rsidRDefault="00000000">
      <w:pPr>
        <w:spacing w:after="60"/>
      </w:pPr>
      <w:r>
        <w:rPr>
          <w:b/>
          <w:bCs/>
          <w:i/>
          <w:iCs/>
          <w:color w:val="2E5C8A"/>
          <w:sz w:val="21"/>
          <w:szCs w:val="21"/>
        </w:rPr>
        <w:t>How to Implement</w:t>
      </w:r>
    </w:p>
    <w:p w14:paraId="4A387B77" w14:textId="77777777" w:rsidR="003D2DC9" w:rsidRDefault="00000000">
      <w:pPr>
        <w:pStyle w:val="ListParagraph"/>
        <w:numPr>
          <w:ilvl w:val="0"/>
          <w:numId w:val="2"/>
        </w:numPr>
        <w:spacing w:after="80" w:line="290" w:lineRule="auto"/>
      </w:pPr>
      <w:r>
        <w:rPr>
          <w:color w:val="222222"/>
          <w:sz w:val="21"/>
          <w:szCs w:val="21"/>
        </w:rPr>
        <w:t xml:space="preserve">Restrict 'Register New Sarpanch' action to </w:t>
      </w:r>
      <w:proofErr w:type="spellStart"/>
      <w:r>
        <w:rPr>
          <w:color w:val="222222"/>
          <w:sz w:val="21"/>
          <w:szCs w:val="21"/>
        </w:rPr>
        <w:t>Gramsevak</w:t>
      </w:r>
      <w:proofErr w:type="spellEnd"/>
      <w:r>
        <w:rPr>
          <w:color w:val="222222"/>
          <w:sz w:val="21"/>
          <w:szCs w:val="21"/>
        </w:rPr>
        <w:t>-level login, as defined in Section 4.3.</w:t>
      </w:r>
    </w:p>
    <w:p w14:paraId="73E5645C" w14:textId="77777777" w:rsidR="003D2DC9" w:rsidRDefault="00000000">
      <w:pPr>
        <w:pStyle w:val="ListParagraph"/>
        <w:numPr>
          <w:ilvl w:val="0"/>
          <w:numId w:val="2"/>
        </w:numPr>
        <w:spacing w:after="80" w:line="290" w:lineRule="auto"/>
      </w:pPr>
      <w:r>
        <w:rPr>
          <w:color w:val="222222"/>
          <w:sz w:val="21"/>
          <w:szCs w:val="21"/>
        </w:rPr>
        <w:t>Tag every Sarpanch record with the working-year period it belongs to, to keep it aligned with village work functionality.</w:t>
      </w:r>
    </w:p>
    <w:p w14:paraId="42481F59" w14:textId="77777777" w:rsidR="003D2DC9" w:rsidRDefault="00000000">
      <w:pPr>
        <w:spacing w:before="80" w:after="60"/>
      </w:pPr>
      <w:r>
        <w:rPr>
          <w:b/>
          <w:bCs/>
          <w:i/>
          <w:iCs/>
          <w:color w:val="8A1F1F"/>
          <w:sz w:val="21"/>
          <w:szCs w:val="21"/>
        </w:rPr>
        <w:t>Why It Is Mandatory</w:t>
      </w:r>
    </w:p>
    <w:p w14:paraId="63E771F8" w14:textId="77777777" w:rsidR="003D2DC9" w:rsidRDefault="00000000">
      <w:pPr>
        <w:spacing w:after="160" w:line="300" w:lineRule="auto"/>
      </w:pPr>
      <w:r>
        <w:rPr>
          <w:color w:val="222222"/>
          <w:sz w:val="21"/>
          <w:szCs w:val="21"/>
        </w:rPr>
        <w:t>This keeps village leadership records synchronized with the administrative term structure, so village-level performance can be correctly attributed to the right elected term.</w:t>
      </w:r>
    </w:p>
    <w:p w14:paraId="410C32BA" w14:textId="77777777" w:rsidR="003D2DC9" w:rsidRDefault="00000000">
      <w:pPr>
        <w:spacing w:before="180" w:after="80"/>
      </w:pPr>
      <w:r>
        <w:rPr>
          <w:b/>
          <w:bCs/>
          <w:color w:val="1F3864"/>
          <w:sz w:val="22"/>
          <w:szCs w:val="22"/>
        </w:rPr>
        <w:t>5.2 Work Request Submission Form</w:t>
      </w:r>
    </w:p>
    <w:p w14:paraId="0C02D82C" w14:textId="77777777" w:rsidR="003D2DC9" w:rsidRDefault="00000000">
      <w:pPr>
        <w:spacing w:after="120" w:line="300" w:lineRule="auto"/>
      </w:pPr>
      <w:r>
        <w:rPr>
          <w:color w:val="222222"/>
          <w:sz w:val="21"/>
          <w:szCs w:val="21"/>
        </w:rPr>
        <w:t>The Sarpanch raises development/issue requests using a single detailed form.</w:t>
      </w:r>
    </w:p>
    <w:p w14:paraId="642BD837" w14:textId="77777777" w:rsidR="003D2DC9" w:rsidRDefault="00000000">
      <w:pPr>
        <w:spacing w:after="60"/>
      </w:pPr>
      <w:r>
        <w:rPr>
          <w:b/>
          <w:bCs/>
          <w:i/>
          <w:iCs/>
          <w:color w:val="2E5C8A"/>
          <w:sz w:val="21"/>
          <w:szCs w:val="21"/>
        </w:rPr>
        <w:t>How to Implement</w:t>
      </w:r>
    </w:p>
    <w:p w14:paraId="011293B8" w14:textId="77777777" w:rsidR="003D2DC9" w:rsidRDefault="00000000">
      <w:pPr>
        <w:pStyle w:val="ListParagraph"/>
        <w:numPr>
          <w:ilvl w:val="0"/>
          <w:numId w:val="2"/>
        </w:numPr>
        <w:spacing w:after="80" w:line="290" w:lineRule="auto"/>
      </w:pPr>
      <w:r>
        <w:rPr>
          <w:color w:val="222222"/>
          <w:sz w:val="21"/>
          <w:szCs w:val="21"/>
        </w:rPr>
        <w:t>Build a request form capturing: Request ID, Village Name, Sarpanch Name, Work/Issue Description, Image/Video/Document proof, and Submission Date.</w:t>
      </w:r>
    </w:p>
    <w:p w14:paraId="40B9B63C" w14:textId="77777777" w:rsidR="003D2DC9" w:rsidRDefault="00000000">
      <w:pPr>
        <w:pStyle w:val="ListParagraph"/>
        <w:numPr>
          <w:ilvl w:val="0"/>
          <w:numId w:val="2"/>
        </w:numPr>
        <w:spacing w:after="80" w:line="290" w:lineRule="auto"/>
      </w:pPr>
      <w:r>
        <w:rPr>
          <w:color w:val="222222"/>
          <w:sz w:val="21"/>
          <w:szCs w:val="21"/>
        </w:rPr>
        <w:t>Make the proof upload field mandatory before the form can be submitted.</w:t>
      </w:r>
    </w:p>
    <w:p w14:paraId="2F910513" w14:textId="77777777" w:rsidR="003D2DC9" w:rsidRDefault="00000000">
      <w:pPr>
        <w:pStyle w:val="ListParagraph"/>
        <w:numPr>
          <w:ilvl w:val="0"/>
          <w:numId w:val="2"/>
        </w:numPr>
        <w:spacing w:after="80" w:line="290" w:lineRule="auto"/>
      </w:pPr>
      <w:r>
        <w:rPr>
          <w:color w:val="222222"/>
          <w:sz w:val="21"/>
          <w:szCs w:val="21"/>
        </w:rPr>
        <w:t xml:space="preserve">On submit, route the request directly into the </w:t>
      </w:r>
      <w:proofErr w:type="spellStart"/>
      <w:r>
        <w:rPr>
          <w:color w:val="222222"/>
          <w:sz w:val="21"/>
          <w:szCs w:val="21"/>
        </w:rPr>
        <w:t>Gramsevak's</w:t>
      </w:r>
      <w:proofErr w:type="spellEnd"/>
      <w:r>
        <w:rPr>
          <w:color w:val="222222"/>
          <w:sz w:val="21"/>
          <w:szCs w:val="21"/>
        </w:rPr>
        <w:t xml:space="preserve"> review queue (see Section 4.4).</w:t>
      </w:r>
    </w:p>
    <w:p w14:paraId="697C70B5" w14:textId="77777777" w:rsidR="003D2DC9" w:rsidRDefault="00000000">
      <w:pPr>
        <w:spacing w:before="80" w:after="60"/>
      </w:pPr>
      <w:r>
        <w:rPr>
          <w:b/>
          <w:bCs/>
          <w:i/>
          <w:iCs/>
          <w:color w:val="8A1F1F"/>
          <w:sz w:val="21"/>
          <w:szCs w:val="21"/>
        </w:rPr>
        <w:t>Why It Is Mandatory</w:t>
      </w:r>
    </w:p>
    <w:p w14:paraId="65FCC28B" w14:textId="77777777" w:rsidR="003D2DC9" w:rsidRDefault="00000000">
      <w:pPr>
        <w:spacing w:after="160" w:line="300" w:lineRule="auto"/>
      </w:pPr>
      <w:r>
        <w:rPr>
          <w:color w:val="222222"/>
          <w:sz w:val="21"/>
          <w:szCs w:val="21"/>
        </w:rPr>
        <w:t xml:space="preserve">A standardized form ensures every request carries the minimum information (identity, location, evidence) required for verification — without this structure, the </w:t>
      </w:r>
      <w:proofErr w:type="spellStart"/>
      <w:r>
        <w:rPr>
          <w:color w:val="222222"/>
          <w:sz w:val="21"/>
          <w:szCs w:val="21"/>
        </w:rPr>
        <w:t>Gramsevak</w:t>
      </w:r>
      <w:proofErr w:type="spellEnd"/>
      <w:r>
        <w:rPr>
          <w:color w:val="222222"/>
          <w:sz w:val="21"/>
          <w:szCs w:val="21"/>
        </w:rPr>
        <w:t xml:space="preserve"> and MLA cannot reliably assess or approve requests.</w:t>
      </w:r>
    </w:p>
    <w:p w14:paraId="2CC032D4" w14:textId="77777777" w:rsidR="003D2DC9" w:rsidRDefault="00000000">
      <w:pPr>
        <w:spacing w:before="180" w:after="80"/>
      </w:pPr>
      <w:r>
        <w:rPr>
          <w:b/>
          <w:bCs/>
          <w:color w:val="1F3864"/>
          <w:sz w:val="22"/>
          <w:szCs w:val="22"/>
        </w:rPr>
        <w:t>5.3 Work Completion &amp; Before/After Proof</w:t>
      </w:r>
    </w:p>
    <w:p w14:paraId="646AAACE" w14:textId="77777777" w:rsidR="003D2DC9" w:rsidRDefault="00000000">
      <w:pPr>
        <w:spacing w:after="120" w:line="300" w:lineRule="auto"/>
      </w:pPr>
      <w:r>
        <w:rPr>
          <w:color w:val="222222"/>
          <w:sz w:val="21"/>
          <w:szCs w:val="21"/>
        </w:rPr>
        <w:t>Once approved work is completed, the Sarpanch submits a completion form with before-and-after image comparison.</w:t>
      </w:r>
    </w:p>
    <w:p w14:paraId="6B279F16" w14:textId="77777777" w:rsidR="003D2DC9" w:rsidRDefault="00000000">
      <w:pPr>
        <w:spacing w:after="60"/>
      </w:pPr>
      <w:r>
        <w:rPr>
          <w:b/>
          <w:bCs/>
          <w:i/>
          <w:iCs/>
          <w:color w:val="2E5C8A"/>
          <w:sz w:val="21"/>
          <w:szCs w:val="21"/>
        </w:rPr>
        <w:t>How to Implement</w:t>
      </w:r>
    </w:p>
    <w:p w14:paraId="6A0F11AA" w14:textId="77777777" w:rsidR="003D2DC9" w:rsidRDefault="00000000">
      <w:pPr>
        <w:pStyle w:val="ListParagraph"/>
        <w:numPr>
          <w:ilvl w:val="0"/>
          <w:numId w:val="2"/>
        </w:numPr>
        <w:spacing w:after="80" w:line="290" w:lineRule="auto"/>
      </w:pPr>
      <w:r>
        <w:rPr>
          <w:color w:val="222222"/>
          <w:sz w:val="21"/>
          <w:szCs w:val="21"/>
        </w:rPr>
        <w:t>Add a 'Mark as Complete' action available only on approved work items.</w:t>
      </w:r>
    </w:p>
    <w:p w14:paraId="5F259E91" w14:textId="77777777" w:rsidR="003D2DC9" w:rsidRDefault="00000000">
      <w:pPr>
        <w:pStyle w:val="ListParagraph"/>
        <w:numPr>
          <w:ilvl w:val="0"/>
          <w:numId w:val="2"/>
        </w:numPr>
        <w:spacing w:after="80" w:line="290" w:lineRule="auto"/>
      </w:pPr>
      <w:r>
        <w:rPr>
          <w:color w:val="222222"/>
          <w:sz w:val="21"/>
          <w:szCs w:val="21"/>
        </w:rPr>
        <w:t>Require both a 'before' and an 'after' image/media upload for the comparison view.</w:t>
      </w:r>
    </w:p>
    <w:p w14:paraId="41410B86" w14:textId="77777777" w:rsidR="003D2DC9" w:rsidRDefault="00000000">
      <w:pPr>
        <w:pStyle w:val="ListParagraph"/>
        <w:numPr>
          <w:ilvl w:val="0"/>
          <w:numId w:val="2"/>
        </w:numPr>
        <w:spacing w:after="80" w:line="290" w:lineRule="auto"/>
      </w:pPr>
      <w:r>
        <w:rPr>
          <w:color w:val="222222"/>
          <w:sz w:val="21"/>
          <w:szCs w:val="21"/>
        </w:rPr>
        <w:t>Push completed items to the Villager-facing dashboard automatically for citizen visibility and feedback.</w:t>
      </w:r>
    </w:p>
    <w:p w14:paraId="7763EE44" w14:textId="77777777" w:rsidR="003D2DC9" w:rsidRDefault="00000000">
      <w:pPr>
        <w:spacing w:before="80" w:after="60"/>
      </w:pPr>
      <w:r>
        <w:rPr>
          <w:b/>
          <w:bCs/>
          <w:i/>
          <w:iCs/>
          <w:color w:val="8A1F1F"/>
          <w:sz w:val="21"/>
          <w:szCs w:val="21"/>
        </w:rPr>
        <w:t>Why It Is Mandatory</w:t>
      </w:r>
    </w:p>
    <w:p w14:paraId="4FB897B2" w14:textId="77777777" w:rsidR="003D2DC9" w:rsidRDefault="00000000">
      <w:pPr>
        <w:spacing w:after="160" w:line="300" w:lineRule="auto"/>
      </w:pPr>
      <w:r>
        <w:rPr>
          <w:color w:val="222222"/>
          <w:sz w:val="21"/>
          <w:szCs w:val="21"/>
        </w:rPr>
        <w:t>Before/after proof is the primary evidence citizens and the MLA use to confirm real-world impact. It is the final checkpoint that closes the accountability loop opened at the request stage.</w:t>
      </w:r>
    </w:p>
    <w:p w14:paraId="77A05E34" w14:textId="77777777" w:rsidR="003D2DC9" w:rsidRDefault="00000000">
      <w:pPr>
        <w:pStyle w:val="Heading1"/>
        <w:pBdr>
          <w:bottom w:val="single" w:sz="6" w:space="4" w:color="2E5C8A"/>
        </w:pBdr>
        <w:spacing w:before="360" w:after="160"/>
      </w:pPr>
      <w:r>
        <w:rPr>
          <w:b/>
          <w:bCs/>
          <w:color w:val="1F3864"/>
          <w:sz w:val="30"/>
          <w:szCs w:val="30"/>
        </w:rPr>
        <w:t>6. Villager Module</w:t>
      </w:r>
    </w:p>
    <w:p w14:paraId="5E4AE939" w14:textId="77777777" w:rsidR="003D2DC9" w:rsidRDefault="00000000">
      <w:pPr>
        <w:spacing w:after="120" w:line="300" w:lineRule="auto"/>
      </w:pPr>
      <w:r>
        <w:rPr>
          <w:color w:val="222222"/>
          <w:sz w:val="21"/>
          <w:szCs w:val="21"/>
        </w:rPr>
        <w:t>The Villager is the end citizen-user. This module gives residents visibility into local governance work and a channel to provide feedback.</w:t>
      </w:r>
    </w:p>
    <w:p w14:paraId="7AE2251E" w14:textId="77777777" w:rsidR="003D2DC9" w:rsidRDefault="00000000">
      <w:pPr>
        <w:spacing w:before="180" w:after="80"/>
      </w:pPr>
      <w:r>
        <w:rPr>
          <w:b/>
          <w:bCs/>
          <w:color w:val="1F3864"/>
          <w:sz w:val="22"/>
          <w:szCs w:val="22"/>
        </w:rPr>
        <w:t>6.1 Self-Registration &amp; Login</w:t>
      </w:r>
    </w:p>
    <w:p w14:paraId="50B6E1F0" w14:textId="77777777" w:rsidR="003D2DC9" w:rsidRDefault="00000000">
      <w:pPr>
        <w:spacing w:after="120" w:line="300" w:lineRule="auto"/>
      </w:pPr>
      <w:r>
        <w:rPr>
          <w:color w:val="222222"/>
          <w:sz w:val="21"/>
          <w:szCs w:val="21"/>
        </w:rPr>
        <w:lastRenderedPageBreak/>
        <w:t>Villagers can create their own account by filling in basic details, then log in independently.</w:t>
      </w:r>
    </w:p>
    <w:p w14:paraId="13069FB6" w14:textId="77777777" w:rsidR="003D2DC9" w:rsidRDefault="00000000">
      <w:pPr>
        <w:spacing w:after="60"/>
      </w:pPr>
      <w:r>
        <w:rPr>
          <w:b/>
          <w:bCs/>
          <w:i/>
          <w:iCs/>
          <w:color w:val="2E5C8A"/>
          <w:sz w:val="21"/>
          <w:szCs w:val="21"/>
        </w:rPr>
        <w:t>How to Implement</w:t>
      </w:r>
    </w:p>
    <w:p w14:paraId="0029D5B3" w14:textId="77777777" w:rsidR="003D2DC9" w:rsidRDefault="00000000">
      <w:pPr>
        <w:pStyle w:val="ListParagraph"/>
        <w:numPr>
          <w:ilvl w:val="0"/>
          <w:numId w:val="2"/>
        </w:numPr>
        <w:spacing w:after="80" w:line="290" w:lineRule="auto"/>
      </w:pPr>
      <w:r>
        <w:rPr>
          <w:color w:val="222222"/>
          <w:sz w:val="21"/>
          <w:szCs w:val="21"/>
        </w:rPr>
        <w:t>Build a signup form capturing: Name, Email, Password, Village, Taluka, District, State, and Username.</w:t>
      </w:r>
    </w:p>
    <w:p w14:paraId="5FF7D991" w14:textId="77777777" w:rsidR="003D2DC9" w:rsidRDefault="00000000">
      <w:pPr>
        <w:pStyle w:val="ListParagraph"/>
        <w:numPr>
          <w:ilvl w:val="0"/>
          <w:numId w:val="2"/>
        </w:numPr>
        <w:spacing w:after="80" w:line="290" w:lineRule="auto"/>
      </w:pPr>
      <w:r>
        <w:rPr>
          <w:color w:val="222222"/>
          <w:sz w:val="21"/>
          <w:szCs w:val="21"/>
        </w:rPr>
        <w:t>Support login via either Email or Username, combined with the password.</w:t>
      </w:r>
    </w:p>
    <w:p w14:paraId="42626997" w14:textId="77777777" w:rsidR="003D2DC9" w:rsidRDefault="00000000">
      <w:pPr>
        <w:pStyle w:val="ListParagraph"/>
        <w:numPr>
          <w:ilvl w:val="0"/>
          <w:numId w:val="2"/>
        </w:numPr>
        <w:spacing w:after="80" w:line="290" w:lineRule="auto"/>
      </w:pPr>
      <w:r>
        <w:rPr>
          <w:color w:val="222222"/>
          <w:sz w:val="21"/>
          <w:szCs w:val="21"/>
        </w:rPr>
        <w:t>Apply standard validation (unique email/username, password strength, OTP/email verification if required).</w:t>
      </w:r>
    </w:p>
    <w:p w14:paraId="5479ACE2" w14:textId="77777777" w:rsidR="003D2DC9" w:rsidRDefault="00000000">
      <w:pPr>
        <w:spacing w:before="80" w:after="60"/>
      </w:pPr>
      <w:r>
        <w:rPr>
          <w:b/>
          <w:bCs/>
          <w:i/>
          <w:iCs/>
          <w:color w:val="8A1F1F"/>
          <w:sz w:val="21"/>
          <w:szCs w:val="21"/>
        </w:rPr>
        <w:t>Why It Is Mandatory</w:t>
      </w:r>
    </w:p>
    <w:p w14:paraId="5AEA2A93" w14:textId="77777777" w:rsidR="003D2DC9" w:rsidRDefault="00000000">
      <w:pPr>
        <w:spacing w:after="160" w:line="300" w:lineRule="auto"/>
      </w:pPr>
      <w:r>
        <w:rPr>
          <w:color w:val="222222"/>
          <w:sz w:val="21"/>
          <w:szCs w:val="21"/>
        </w:rPr>
        <w:t>Self-registration is mandatory to allow open, scalable citizen onboarding without requiring manual account creation by an administrator for every resident.</w:t>
      </w:r>
    </w:p>
    <w:p w14:paraId="64702663" w14:textId="77777777" w:rsidR="003D2DC9" w:rsidRDefault="00000000">
      <w:pPr>
        <w:spacing w:before="180" w:after="80"/>
      </w:pPr>
      <w:r>
        <w:rPr>
          <w:b/>
          <w:bCs/>
          <w:color w:val="1F3864"/>
          <w:sz w:val="22"/>
          <w:szCs w:val="22"/>
        </w:rPr>
        <w:t>6.2 Village Development Score</w:t>
      </w:r>
    </w:p>
    <w:p w14:paraId="3D7D8DC4" w14:textId="77777777" w:rsidR="003D2DC9" w:rsidRDefault="00000000">
      <w:pPr>
        <w:spacing w:after="120" w:line="300" w:lineRule="auto"/>
      </w:pPr>
      <w:r>
        <w:rPr>
          <w:color w:val="222222"/>
          <w:sz w:val="21"/>
          <w:szCs w:val="21"/>
        </w:rPr>
        <w:t>The Villager Dashboard's primary metric is an overall village development score.</w:t>
      </w:r>
    </w:p>
    <w:p w14:paraId="14B45DF7" w14:textId="77777777" w:rsidR="003D2DC9" w:rsidRDefault="00000000">
      <w:pPr>
        <w:spacing w:after="60"/>
      </w:pPr>
      <w:r>
        <w:rPr>
          <w:b/>
          <w:bCs/>
          <w:i/>
          <w:iCs/>
          <w:color w:val="2E5C8A"/>
          <w:sz w:val="21"/>
          <w:szCs w:val="21"/>
        </w:rPr>
        <w:t>How to Implement</w:t>
      </w:r>
    </w:p>
    <w:p w14:paraId="66858453" w14:textId="77777777" w:rsidR="003D2DC9" w:rsidRDefault="00000000">
      <w:pPr>
        <w:pStyle w:val="ListParagraph"/>
        <w:numPr>
          <w:ilvl w:val="0"/>
          <w:numId w:val="2"/>
        </w:numPr>
        <w:spacing w:after="80" w:line="290" w:lineRule="auto"/>
      </w:pPr>
      <w:r>
        <w:rPr>
          <w:color w:val="222222"/>
          <w:sz w:val="21"/>
          <w:szCs w:val="21"/>
        </w:rPr>
        <w:t>Calculate a composite score from completed vs. pending work ratios, average citizen ratings, and timeline adherence.</w:t>
      </w:r>
    </w:p>
    <w:p w14:paraId="2B325BD0" w14:textId="77777777" w:rsidR="003D2DC9" w:rsidRDefault="00000000">
      <w:pPr>
        <w:pStyle w:val="ListParagraph"/>
        <w:numPr>
          <w:ilvl w:val="0"/>
          <w:numId w:val="2"/>
        </w:numPr>
        <w:spacing w:after="80" w:line="290" w:lineRule="auto"/>
      </w:pPr>
      <w:r>
        <w:rPr>
          <w:color w:val="222222"/>
          <w:sz w:val="21"/>
          <w:szCs w:val="21"/>
        </w:rPr>
        <w:t>Display the score prominently at the top of the Villager Dashboard.</w:t>
      </w:r>
    </w:p>
    <w:p w14:paraId="45F91779" w14:textId="77777777" w:rsidR="003D2DC9" w:rsidRDefault="00000000">
      <w:pPr>
        <w:spacing w:before="80" w:after="60"/>
      </w:pPr>
      <w:r>
        <w:rPr>
          <w:b/>
          <w:bCs/>
          <w:i/>
          <w:iCs/>
          <w:color w:val="8A1F1F"/>
          <w:sz w:val="21"/>
          <w:szCs w:val="21"/>
        </w:rPr>
        <w:t>Why It Is Mandatory</w:t>
      </w:r>
    </w:p>
    <w:p w14:paraId="00065FCB" w14:textId="77777777" w:rsidR="003D2DC9" w:rsidRDefault="00000000">
      <w:pPr>
        <w:spacing w:after="160" w:line="300" w:lineRule="auto"/>
      </w:pPr>
      <w:r>
        <w:rPr>
          <w:color w:val="222222"/>
          <w:sz w:val="21"/>
          <w:szCs w:val="21"/>
        </w:rPr>
        <w:t>A single visible score gives citizens an immediate, easy-to-understand measure of local governance performance, driving engagement with the detailed data below it.</w:t>
      </w:r>
    </w:p>
    <w:p w14:paraId="0F959244" w14:textId="77777777" w:rsidR="003D2DC9" w:rsidRDefault="00000000">
      <w:pPr>
        <w:spacing w:before="180" w:after="80"/>
      </w:pPr>
      <w:r>
        <w:rPr>
          <w:b/>
          <w:bCs/>
          <w:color w:val="1F3864"/>
          <w:sz w:val="22"/>
          <w:szCs w:val="22"/>
        </w:rPr>
        <w:t xml:space="preserve">6.3 </w:t>
      </w:r>
      <w:proofErr w:type="spellStart"/>
      <w:r>
        <w:rPr>
          <w:b/>
          <w:bCs/>
          <w:color w:val="1F3864"/>
          <w:sz w:val="22"/>
          <w:szCs w:val="22"/>
        </w:rPr>
        <w:t>Gramsevak</w:t>
      </w:r>
      <w:proofErr w:type="spellEnd"/>
      <w:r>
        <w:rPr>
          <w:b/>
          <w:bCs/>
          <w:color w:val="1F3864"/>
          <w:sz w:val="22"/>
          <w:szCs w:val="22"/>
        </w:rPr>
        <w:t xml:space="preserve"> &amp; MLA Information</w:t>
      </w:r>
    </w:p>
    <w:p w14:paraId="7818F1EC" w14:textId="77777777" w:rsidR="003D2DC9" w:rsidRDefault="00000000">
      <w:pPr>
        <w:spacing w:after="120" w:line="300" w:lineRule="auto"/>
      </w:pPr>
      <w:r>
        <w:rPr>
          <w:color w:val="222222"/>
          <w:sz w:val="21"/>
          <w:szCs w:val="21"/>
        </w:rPr>
        <w:t xml:space="preserve">Villagers can view details of their assigned </w:t>
      </w:r>
      <w:proofErr w:type="spellStart"/>
      <w:r>
        <w:rPr>
          <w:color w:val="222222"/>
          <w:sz w:val="21"/>
          <w:szCs w:val="21"/>
        </w:rPr>
        <w:t>Gramsevak</w:t>
      </w:r>
      <w:proofErr w:type="spellEnd"/>
      <w:r>
        <w:rPr>
          <w:color w:val="222222"/>
          <w:sz w:val="21"/>
          <w:szCs w:val="21"/>
        </w:rPr>
        <w:t xml:space="preserve"> and MLA.</w:t>
      </w:r>
    </w:p>
    <w:p w14:paraId="7005F392" w14:textId="77777777" w:rsidR="003D2DC9" w:rsidRDefault="00000000">
      <w:pPr>
        <w:spacing w:after="60"/>
      </w:pPr>
      <w:r>
        <w:rPr>
          <w:b/>
          <w:bCs/>
          <w:i/>
          <w:iCs/>
          <w:color w:val="2E5C8A"/>
          <w:sz w:val="21"/>
          <w:szCs w:val="21"/>
        </w:rPr>
        <w:t>How to Implement</w:t>
      </w:r>
    </w:p>
    <w:p w14:paraId="2F5E1403" w14:textId="77777777" w:rsidR="003D2DC9" w:rsidRDefault="00000000">
      <w:pPr>
        <w:pStyle w:val="ListParagraph"/>
        <w:numPr>
          <w:ilvl w:val="0"/>
          <w:numId w:val="2"/>
        </w:numPr>
        <w:spacing w:after="80" w:line="290" w:lineRule="auto"/>
      </w:pPr>
      <w:r>
        <w:rPr>
          <w:color w:val="222222"/>
          <w:sz w:val="21"/>
          <w:szCs w:val="21"/>
        </w:rPr>
        <w:t xml:space="preserve">Display the current </w:t>
      </w:r>
      <w:proofErr w:type="spellStart"/>
      <w:r>
        <w:rPr>
          <w:color w:val="222222"/>
          <w:sz w:val="21"/>
          <w:szCs w:val="21"/>
        </w:rPr>
        <w:t>Gramsevak's</w:t>
      </w:r>
      <w:proofErr w:type="spellEnd"/>
      <w:r>
        <w:rPr>
          <w:color w:val="222222"/>
          <w:sz w:val="21"/>
          <w:szCs w:val="21"/>
        </w:rPr>
        <w:t xml:space="preserve"> name and key details on the Villager Dashboard, pulled from the </w:t>
      </w:r>
      <w:proofErr w:type="spellStart"/>
      <w:r>
        <w:rPr>
          <w:color w:val="222222"/>
          <w:sz w:val="21"/>
          <w:szCs w:val="21"/>
        </w:rPr>
        <w:t>Gramsevak</w:t>
      </w:r>
      <w:proofErr w:type="spellEnd"/>
      <w:r>
        <w:rPr>
          <w:color w:val="222222"/>
          <w:sz w:val="21"/>
          <w:szCs w:val="21"/>
        </w:rPr>
        <w:t xml:space="preserve"> module.</w:t>
      </w:r>
    </w:p>
    <w:p w14:paraId="47328730" w14:textId="77777777" w:rsidR="003D2DC9" w:rsidRDefault="00000000">
      <w:pPr>
        <w:pStyle w:val="ListParagraph"/>
        <w:numPr>
          <w:ilvl w:val="0"/>
          <w:numId w:val="2"/>
        </w:numPr>
        <w:spacing w:after="80" w:line="290" w:lineRule="auto"/>
      </w:pPr>
      <w:r>
        <w:rPr>
          <w:color w:val="222222"/>
          <w:sz w:val="21"/>
          <w:szCs w:val="21"/>
        </w:rPr>
        <w:t>Display the current MLA's name and key details similarly, pulled from the MLA module.</w:t>
      </w:r>
    </w:p>
    <w:p w14:paraId="78791CF1" w14:textId="77777777" w:rsidR="003D2DC9" w:rsidRDefault="00000000">
      <w:pPr>
        <w:spacing w:before="80" w:after="60"/>
      </w:pPr>
      <w:r>
        <w:rPr>
          <w:b/>
          <w:bCs/>
          <w:i/>
          <w:iCs/>
          <w:color w:val="8A1F1F"/>
          <w:sz w:val="21"/>
          <w:szCs w:val="21"/>
        </w:rPr>
        <w:t>Why It Is Mandatory</w:t>
      </w:r>
    </w:p>
    <w:p w14:paraId="595847F4" w14:textId="77777777" w:rsidR="003D2DC9" w:rsidRDefault="00000000">
      <w:pPr>
        <w:spacing w:after="160" w:line="300" w:lineRule="auto"/>
      </w:pPr>
      <w:r>
        <w:rPr>
          <w:color w:val="222222"/>
          <w:sz w:val="21"/>
          <w:szCs w:val="21"/>
        </w:rPr>
        <w:t>Transparency about who is responsible for their village's administration is core to the platform's accountability mission — citizens should always know who to hold responsible.</w:t>
      </w:r>
    </w:p>
    <w:p w14:paraId="2ACD45F7" w14:textId="77777777" w:rsidR="003D2DC9" w:rsidRDefault="00000000">
      <w:pPr>
        <w:spacing w:before="180" w:after="80"/>
      </w:pPr>
      <w:r>
        <w:rPr>
          <w:b/>
          <w:bCs/>
          <w:color w:val="1F3864"/>
          <w:sz w:val="22"/>
          <w:szCs w:val="22"/>
        </w:rPr>
        <w:t>6.4 Work Status Overview</w:t>
      </w:r>
    </w:p>
    <w:p w14:paraId="2001E4E8" w14:textId="77777777" w:rsidR="003D2DC9" w:rsidRDefault="00000000">
      <w:pPr>
        <w:spacing w:after="120" w:line="300" w:lineRule="auto"/>
      </w:pPr>
      <w:r>
        <w:rPr>
          <w:color w:val="222222"/>
          <w:sz w:val="21"/>
          <w:szCs w:val="21"/>
        </w:rPr>
        <w:t>Villagers can see counts of completed, incomplete, and pending work for their village.</w:t>
      </w:r>
    </w:p>
    <w:p w14:paraId="03B75966" w14:textId="77777777" w:rsidR="003D2DC9" w:rsidRDefault="00000000">
      <w:pPr>
        <w:spacing w:after="60"/>
      </w:pPr>
      <w:r>
        <w:rPr>
          <w:b/>
          <w:bCs/>
          <w:i/>
          <w:iCs/>
          <w:color w:val="2E5C8A"/>
          <w:sz w:val="21"/>
          <w:szCs w:val="21"/>
        </w:rPr>
        <w:t>How to Implement</w:t>
      </w:r>
    </w:p>
    <w:p w14:paraId="2BED4B9D" w14:textId="77777777" w:rsidR="003D2DC9" w:rsidRDefault="00000000">
      <w:pPr>
        <w:pStyle w:val="ListParagraph"/>
        <w:numPr>
          <w:ilvl w:val="0"/>
          <w:numId w:val="2"/>
        </w:numPr>
        <w:spacing w:after="80" w:line="290" w:lineRule="auto"/>
      </w:pPr>
      <w:r>
        <w:rPr>
          <w:color w:val="222222"/>
          <w:sz w:val="21"/>
          <w:szCs w:val="21"/>
        </w:rPr>
        <w:t>Show summary counters (Completed / Incomplete / Pending) at the top of the work section.</w:t>
      </w:r>
    </w:p>
    <w:p w14:paraId="497A8A4B" w14:textId="77777777" w:rsidR="003D2DC9" w:rsidRDefault="00000000">
      <w:pPr>
        <w:pStyle w:val="ListParagraph"/>
        <w:numPr>
          <w:ilvl w:val="0"/>
          <w:numId w:val="2"/>
        </w:numPr>
        <w:spacing w:after="80" w:line="290" w:lineRule="auto"/>
      </w:pPr>
      <w:r>
        <w:rPr>
          <w:color w:val="222222"/>
          <w:sz w:val="21"/>
          <w:szCs w:val="21"/>
        </w:rPr>
        <w:t xml:space="preserve">Keep these counters in sync in real time as </w:t>
      </w:r>
      <w:proofErr w:type="spellStart"/>
      <w:r>
        <w:rPr>
          <w:color w:val="222222"/>
          <w:sz w:val="21"/>
          <w:szCs w:val="21"/>
        </w:rPr>
        <w:t>Gramsevak</w:t>
      </w:r>
      <w:proofErr w:type="spellEnd"/>
      <w:r>
        <w:rPr>
          <w:color w:val="222222"/>
          <w:sz w:val="21"/>
          <w:szCs w:val="21"/>
        </w:rPr>
        <w:t>/Sarpanch update work status.</w:t>
      </w:r>
    </w:p>
    <w:p w14:paraId="7D184B4A" w14:textId="77777777" w:rsidR="003D2DC9" w:rsidRDefault="00000000">
      <w:pPr>
        <w:spacing w:before="80" w:after="60"/>
      </w:pPr>
      <w:r>
        <w:rPr>
          <w:b/>
          <w:bCs/>
          <w:i/>
          <w:iCs/>
          <w:color w:val="8A1F1F"/>
          <w:sz w:val="21"/>
          <w:szCs w:val="21"/>
        </w:rPr>
        <w:t>Why It Is Mandatory</w:t>
      </w:r>
    </w:p>
    <w:p w14:paraId="280D533D" w14:textId="77777777" w:rsidR="003D2DC9" w:rsidRDefault="00000000">
      <w:pPr>
        <w:spacing w:after="160" w:line="300" w:lineRule="auto"/>
      </w:pPr>
      <w:r>
        <w:rPr>
          <w:color w:val="222222"/>
          <w:sz w:val="21"/>
          <w:szCs w:val="21"/>
        </w:rPr>
        <w:t>A quick-glance status summary lets citizens assess overall progress without needing to read every individual work item.</w:t>
      </w:r>
    </w:p>
    <w:p w14:paraId="223F20A8" w14:textId="77777777" w:rsidR="003D2DC9" w:rsidRDefault="00000000">
      <w:pPr>
        <w:spacing w:before="180" w:after="80"/>
      </w:pPr>
      <w:r>
        <w:rPr>
          <w:b/>
          <w:bCs/>
          <w:color w:val="1F3864"/>
          <w:sz w:val="22"/>
          <w:szCs w:val="22"/>
        </w:rPr>
        <w:t>6.5 Detailed Work List with Status Tags</w:t>
      </w:r>
    </w:p>
    <w:p w14:paraId="6AD48A2C" w14:textId="77777777" w:rsidR="003D2DC9" w:rsidRDefault="00000000">
      <w:pPr>
        <w:spacing w:after="120" w:line="300" w:lineRule="auto"/>
      </w:pPr>
      <w:r>
        <w:rPr>
          <w:color w:val="222222"/>
          <w:sz w:val="21"/>
          <w:szCs w:val="21"/>
        </w:rPr>
        <w:t>Below the summary, a full list of village work items is shown, each tagged with its current status.</w:t>
      </w:r>
    </w:p>
    <w:p w14:paraId="76C59C36" w14:textId="77777777" w:rsidR="003D2DC9" w:rsidRDefault="00000000">
      <w:pPr>
        <w:spacing w:after="60"/>
      </w:pPr>
      <w:r>
        <w:rPr>
          <w:b/>
          <w:bCs/>
          <w:i/>
          <w:iCs/>
          <w:color w:val="2E5C8A"/>
          <w:sz w:val="21"/>
          <w:szCs w:val="21"/>
        </w:rPr>
        <w:t>How to Implement</w:t>
      </w:r>
    </w:p>
    <w:p w14:paraId="1606C8EB" w14:textId="77777777" w:rsidR="003D2DC9" w:rsidRDefault="00000000">
      <w:pPr>
        <w:pStyle w:val="ListParagraph"/>
        <w:numPr>
          <w:ilvl w:val="0"/>
          <w:numId w:val="2"/>
        </w:numPr>
        <w:spacing w:after="80" w:line="290" w:lineRule="auto"/>
      </w:pPr>
      <w:r>
        <w:rPr>
          <w:color w:val="222222"/>
          <w:sz w:val="21"/>
          <w:szCs w:val="21"/>
        </w:rPr>
        <w:t>List all work items with status tags: Completed, Incomplete, Pending, In Progress.</w:t>
      </w:r>
    </w:p>
    <w:p w14:paraId="1D56983E" w14:textId="77777777" w:rsidR="003D2DC9" w:rsidRDefault="00000000">
      <w:pPr>
        <w:pStyle w:val="ListParagraph"/>
        <w:numPr>
          <w:ilvl w:val="0"/>
          <w:numId w:val="2"/>
        </w:numPr>
        <w:spacing w:after="80" w:line="290" w:lineRule="auto"/>
      </w:pPr>
      <w:r>
        <w:rPr>
          <w:color w:val="222222"/>
          <w:sz w:val="21"/>
          <w:szCs w:val="21"/>
        </w:rPr>
        <w:lastRenderedPageBreak/>
        <w:t>Allow sorting/filtering by status tag.</w:t>
      </w:r>
    </w:p>
    <w:p w14:paraId="1E1B5732" w14:textId="77777777" w:rsidR="003D2DC9" w:rsidRDefault="00000000">
      <w:pPr>
        <w:spacing w:before="80" w:after="60"/>
      </w:pPr>
      <w:r>
        <w:rPr>
          <w:b/>
          <w:bCs/>
          <w:i/>
          <w:iCs/>
          <w:color w:val="8A1F1F"/>
          <w:sz w:val="21"/>
          <w:szCs w:val="21"/>
        </w:rPr>
        <w:t>Why It Is Mandatory</w:t>
      </w:r>
    </w:p>
    <w:p w14:paraId="19ECD662" w14:textId="77777777" w:rsidR="003D2DC9" w:rsidRDefault="00000000">
      <w:pPr>
        <w:spacing w:after="160" w:line="300" w:lineRule="auto"/>
      </w:pPr>
      <w:r>
        <w:rPr>
          <w:color w:val="222222"/>
          <w:sz w:val="21"/>
          <w:szCs w:val="21"/>
        </w:rPr>
        <w:t>Detailed status tagging is necessary so citizens (and auditors) can drill into exactly which items are stalled versus genuinely progressing, rather than relying on aggregate numbers alone.</w:t>
      </w:r>
    </w:p>
    <w:p w14:paraId="2DE93070" w14:textId="77777777" w:rsidR="003D2DC9" w:rsidRDefault="00000000">
      <w:pPr>
        <w:spacing w:before="180" w:after="80"/>
      </w:pPr>
      <w:r>
        <w:rPr>
          <w:b/>
          <w:bCs/>
          <w:color w:val="1F3864"/>
          <w:sz w:val="22"/>
          <w:szCs w:val="22"/>
        </w:rPr>
        <w:t>6.6 Work Detail Drill-Down</w:t>
      </w:r>
    </w:p>
    <w:p w14:paraId="65F4136C" w14:textId="77777777" w:rsidR="003D2DC9" w:rsidRDefault="00000000">
      <w:pPr>
        <w:spacing w:after="120" w:line="300" w:lineRule="auto"/>
      </w:pPr>
      <w:r>
        <w:rPr>
          <w:color w:val="222222"/>
          <w:sz w:val="21"/>
          <w:szCs w:val="21"/>
        </w:rPr>
        <w:t>Clicking any individual work item shows its live progress and expected time-to-completion.</w:t>
      </w:r>
    </w:p>
    <w:p w14:paraId="5F9A1529" w14:textId="77777777" w:rsidR="003D2DC9" w:rsidRDefault="00000000">
      <w:pPr>
        <w:spacing w:after="60"/>
      </w:pPr>
      <w:r>
        <w:rPr>
          <w:b/>
          <w:bCs/>
          <w:i/>
          <w:iCs/>
          <w:color w:val="2E5C8A"/>
          <w:sz w:val="21"/>
          <w:szCs w:val="21"/>
        </w:rPr>
        <w:t>How to Implement</w:t>
      </w:r>
    </w:p>
    <w:p w14:paraId="352ABA8F" w14:textId="77777777" w:rsidR="003D2DC9" w:rsidRDefault="00000000">
      <w:pPr>
        <w:pStyle w:val="ListParagraph"/>
        <w:numPr>
          <w:ilvl w:val="0"/>
          <w:numId w:val="2"/>
        </w:numPr>
        <w:spacing w:after="80" w:line="290" w:lineRule="auto"/>
      </w:pPr>
      <w:r>
        <w:rPr>
          <w:color w:val="222222"/>
          <w:sz w:val="21"/>
          <w:szCs w:val="21"/>
        </w:rPr>
        <w:t>On click, open a detail view showing current stage (per the workflow in Section 2), owner, and elapsed/remaining time estimate.</w:t>
      </w:r>
    </w:p>
    <w:p w14:paraId="4343D2AC" w14:textId="77777777" w:rsidR="003D2DC9" w:rsidRDefault="00000000">
      <w:pPr>
        <w:pStyle w:val="ListParagraph"/>
        <w:numPr>
          <w:ilvl w:val="0"/>
          <w:numId w:val="2"/>
        </w:numPr>
        <w:spacing w:after="80" w:line="290" w:lineRule="auto"/>
      </w:pPr>
      <w:r>
        <w:rPr>
          <w:color w:val="222222"/>
          <w:sz w:val="21"/>
          <w:szCs w:val="21"/>
        </w:rPr>
        <w:t>Pull this data directly from the same record updated by the Sarpanch/</w:t>
      </w:r>
      <w:proofErr w:type="spellStart"/>
      <w:r>
        <w:rPr>
          <w:color w:val="222222"/>
          <w:sz w:val="21"/>
          <w:szCs w:val="21"/>
        </w:rPr>
        <w:t>Gramsevak</w:t>
      </w:r>
      <w:proofErr w:type="spellEnd"/>
      <w:r>
        <w:rPr>
          <w:color w:val="222222"/>
          <w:sz w:val="21"/>
          <w:szCs w:val="21"/>
        </w:rPr>
        <w:t>/MLA modules, so it always reflects the latest status.</w:t>
      </w:r>
    </w:p>
    <w:p w14:paraId="1BF5D858" w14:textId="77777777" w:rsidR="003D2DC9" w:rsidRDefault="00000000">
      <w:pPr>
        <w:spacing w:before="80" w:after="60"/>
      </w:pPr>
      <w:r>
        <w:rPr>
          <w:b/>
          <w:bCs/>
          <w:i/>
          <w:iCs/>
          <w:color w:val="8A1F1F"/>
          <w:sz w:val="21"/>
          <w:szCs w:val="21"/>
        </w:rPr>
        <w:t>Why It Is Mandatory</w:t>
      </w:r>
    </w:p>
    <w:p w14:paraId="417962DD" w14:textId="77777777" w:rsidR="003D2DC9" w:rsidRDefault="00000000">
      <w:pPr>
        <w:spacing w:after="160" w:line="300" w:lineRule="auto"/>
      </w:pPr>
      <w:r>
        <w:rPr>
          <w:color w:val="222222"/>
          <w:sz w:val="21"/>
          <w:szCs w:val="21"/>
        </w:rPr>
        <w:t>Drill-down detail is what converts a status tag into meaningful accountability information — citizens can see not just that something is 'pending' but how long it has been pending and why.</w:t>
      </w:r>
    </w:p>
    <w:p w14:paraId="68D28948" w14:textId="77777777" w:rsidR="003D2DC9" w:rsidRDefault="00000000">
      <w:pPr>
        <w:spacing w:before="180" w:after="80"/>
      </w:pPr>
      <w:r>
        <w:rPr>
          <w:b/>
          <w:bCs/>
          <w:color w:val="1F3864"/>
          <w:sz w:val="22"/>
          <w:szCs w:val="22"/>
        </w:rPr>
        <w:t>6.7 Rating &amp; Feedback</w:t>
      </w:r>
    </w:p>
    <w:p w14:paraId="6FE9768E" w14:textId="77777777" w:rsidR="003D2DC9" w:rsidRDefault="00000000">
      <w:pPr>
        <w:spacing w:after="120" w:line="300" w:lineRule="auto"/>
      </w:pPr>
      <w:r>
        <w:rPr>
          <w:color w:val="222222"/>
          <w:sz w:val="21"/>
          <w:szCs w:val="21"/>
        </w:rPr>
        <w:t>Once a work item is completed, the Villager can submit a rating and written feedback against it.</w:t>
      </w:r>
    </w:p>
    <w:p w14:paraId="6A7618E6" w14:textId="77777777" w:rsidR="003D2DC9" w:rsidRDefault="00000000">
      <w:pPr>
        <w:spacing w:after="60"/>
      </w:pPr>
      <w:r>
        <w:rPr>
          <w:b/>
          <w:bCs/>
          <w:i/>
          <w:iCs/>
          <w:color w:val="2E5C8A"/>
          <w:sz w:val="21"/>
          <w:szCs w:val="21"/>
        </w:rPr>
        <w:t>How to Implement</w:t>
      </w:r>
    </w:p>
    <w:p w14:paraId="4FA61E5F" w14:textId="77777777" w:rsidR="003D2DC9" w:rsidRDefault="00000000">
      <w:pPr>
        <w:pStyle w:val="ListParagraph"/>
        <w:numPr>
          <w:ilvl w:val="0"/>
          <w:numId w:val="2"/>
        </w:numPr>
        <w:spacing w:after="80" w:line="290" w:lineRule="auto"/>
      </w:pPr>
      <w:r>
        <w:rPr>
          <w:color w:val="222222"/>
          <w:sz w:val="21"/>
          <w:szCs w:val="21"/>
        </w:rPr>
        <w:t>Add a star-rating + comment field, enabled only on items marked Completed.</w:t>
      </w:r>
    </w:p>
    <w:p w14:paraId="32E81527" w14:textId="77777777" w:rsidR="003D2DC9" w:rsidRDefault="00000000">
      <w:pPr>
        <w:pStyle w:val="ListParagraph"/>
        <w:numPr>
          <w:ilvl w:val="0"/>
          <w:numId w:val="2"/>
        </w:numPr>
        <w:spacing w:after="80" w:line="290" w:lineRule="auto"/>
      </w:pPr>
      <w:r>
        <w:rPr>
          <w:color w:val="222222"/>
          <w:sz w:val="21"/>
          <w:szCs w:val="21"/>
        </w:rPr>
        <w:t>Feed submitted ratings back into the Village Development Score (6.2) and the MLA Dashboard's Citizen Feedback component (3.2).</w:t>
      </w:r>
    </w:p>
    <w:p w14:paraId="0C804F90" w14:textId="77777777" w:rsidR="003D2DC9" w:rsidRDefault="00000000">
      <w:pPr>
        <w:spacing w:before="80" w:after="60"/>
      </w:pPr>
      <w:r>
        <w:rPr>
          <w:b/>
          <w:bCs/>
          <w:i/>
          <w:iCs/>
          <w:color w:val="8A1F1F"/>
          <w:sz w:val="21"/>
          <w:szCs w:val="21"/>
        </w:rPr>
        <w:t>Why It Is Mandatory</w:t>
      </w:r>
    </w:p>
    <w:p w14:paraId="31790B59" w14:textId="77777777" w:rsidR="003D2DC9" w:rsidRDefault="00000000">
      <w:pPr>
        <w:spacing w:after="160" w:line="300" w:lineRule="auto"/>
      </w:pPr>
      <w:r>
        <w:rPr>
          <w:color w:val="222222"/>
          <w:sz w:val="21"/>
          <w:szCs w:val="21"/>
        </w:rPr>
        <w:t>Citizen feedback is the final and most important accountability signal in the system — it is mandatory to close the loop between promised work and the public's actual assessment of the outcome.</w:t>
      </w:r>
    </w:p>
    <w:p w14:paraId="0BB52C7A" w14:textId="77777777" w:rsidR="003D2DC9" w:rsidRDefault="00000000">
      <w:pPr>
        <w:pStyle w:val="Heading1"/>
        <w:pBdr>
          <w:bottom w:val="single" w:sz="6" w:space="4" w:color="2E5C8A"/>
        </w:pBdr>
        <w:spacing w:before="360" w:after="160"/>
      </w:pPr>
      <w:r>
        <w:rPr>
          <w:b/>
          <w:bCs/>
          <w:color w:val="1F3864"/>
          <w:sz w:val="30"/>
          <w:szCs w:val="30"/>
        </w:rPr>
        <w:t>7. Role-Based Dashboard Summary</w:t>
      </w:r>
    </w:p>
    <w:p w14:paraId="40780150" w14:textId="77777777" w:rsidR="003D2DC9" w:rsidRDefault="00000000">
      <w:pPr>
        <w:spacing w:after="120" w:line="300" w:lineRule="auto"/>
      </w:pPr>
      <w:r>
        <w:rPr>
          <w:color w:val="222222"/>
          <w:sz w:val="21"/>
          <w:szCs w:val="21"/>
        </w:rPr>
        <w:t>A dedicated dashboard must be built for each of the four login types, each surfacing the data relevant to that role's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D2DC9" w14:paraId="421C3C56" w14:textId="77777777">
        <w:tc>
          <w:tcPr>
            <w:tcW w:w="2200" w:type="dxa"/>
            <w:shd w:val="clear" w:color="auto" w:fill="1F3864"/>
            <w:tcMar>
              <w:top w:w="100" w:type="dxa"/>
              <w:left w:w="120" w:type="dxa"/>
              <w:bottom w:w="100" w:type="dxa"/>
              <w:right w:w="120" w:type="dxa"/>
            </w:tcMar>
          </w:tcPr>
          <w:p w14:paraId="56D72E5B" w14:textId="77777777" w:rsidR="003D2DC9" w:rsidRDefault="00000000">
            <w:r>
              <w:rPr>
                <w:b/>
                <w:bCs/>
                <w:color w:val="FFFFFF"/>
              </w:rPr>
              <w:t>Role</w:t>
            </w:r>
          </w:p>
        </w:tc>
        <w:tc>
          <w:tcPr>
            <w:tcW w:w="7160" w:type="dxa"/>
            <w:shd w:val="clear" w:color="auto" w:fill="1F3864"/>
            <w:tcMar>
              <w:top w:w="100" w:type="dxa"/>
              <w:left w:w="120" w:type="dxa"/>
              <w:bottom w:w="100" w:type="dxa"/>
              <w:right w:w="120" w:type="dxa"/>
            </w:tcMar>
          </w:tcPr>
          <w:p w14:paraId="181A402A" w14:textId="77777777" w:rsidR="003D2DC9" w:rsidRDefault="00000000">
            <w:r>
              <w:rPr>
                <w:b/>
                <w:bCs/>
                <w:color w:val="FFFFFF"/>
              </w:rPr>
              <w:t>Dashboard Focus</w:t>
            </w:r>
          </w:p>
        </w:tc>
      </w:tr>
      <w:tr w:rsidR="003D2DC9" w14:paraId="4D274EC8" w14:textId="77777777">
        <w:tc>
          <w:tcPr>
            <w:tcW w:w="2200" w:type="dxa"/>
            <w:tcMar>
              <w:top w:w="100" w:type="dxa"/>
              <w:left w:w="120" w:type="dxa"/>
              <w:bottom w:w="100" w:type="dxa"/>
              <w:right w:w="120" w:type="dxa"/>
            </w:tcMar>
          </w:tcPr>
          <w:p w14:paraId="5043881B" w14:textId="77777777" w:rsidR="003D2DC9" w:rsidRDefault="00000000">
            <w:r>
              <w:rPr>
                <w:color w:val="222222"/>
              </w:rPr>
              <w:t>MLA / Admin</w:t>
            </w:r>
          </w:p>
        </w:tc>
        <w:tc>
          <w:tcPr>
            <w:tcW w:w="7160" w:type="dxa"/>
            <w:tcMar>
              <w:top w:w="100" w:type="dxa"/>
              <w:left w:w="120" w:type="dxa"/>
              <w:bottom w:w="100" w:type="dxa"/>
              <w:right w:w="120" w:type="dxa"/>
            </w:tcMar>
          </w:tcPr>
          <w:p w14:paraId="49C95DFB" w14:textId="77777777" w:rsidR="003D2DC9" w:rsidRDefault="00000000">
            <w:r>
              <w:rPr>
                <w:color w:val="222222"/>
              </w:rPr>
              <w:t>Term-wise records, announced promises, progress tracker, timelines, proof, citizen feedback, monthly reports.</w:t>
            </w:r>
          </w:p>
        </w:tc>
      </w:tr>
      <w:tr w:rsidR="003D2DC9" w14:paraId="18A1E3D1" w14:textId="77777777">
        <w:tc>
          <w:tcPr>
            <w:tcW w:w="2200" w:type="dxa"/>
            <w:tcMar>
              <w:top w:w="100" w:type="dxa"/>
              <w:left w:w="120" w:type="dxa"/>
              <w:bottom w:w="100" w:type="dxa"/>
              <w:right w:w="120" w:type="dxa"/>
            </w:tcMar>
          </w:tcPr>
          <w:p w14:paraId="78063E5F" w14:textId="77777777" w:rsidR="003D2DC9" w:rsidRDefault="00000000">
            <w:proofErr w:type="spellStart"/>
            <w:r>
              <w:rPr>
                <w:color w:val="222222"/>
              </w:rPr>
              <w:t>Gramsevak</w:t>
            </w:r>
            <w:proofErr w:type="spellEnd"/>
          </w:p>
        </w:tc>
        <w:tc>
          <w:tcPr>
            <w:tcW w:w="7160" w:type="dxa"/>
            <w:tcMar>
              <w:top w:w="100" w:type="dxa"/>
              <w:left w:w="120" w:type="dxa"/>
              <w:bottom w:w="100" w:type="dxa"/>
              <w:right w:w="120" w:type="dxa"/>
            </w:tcMar>
          </w:tcPr>
          <w:p w14:paraId="2293BC0C" w14:textId="77777777" w:rsidR="003D2DC9" w:rsidRDefault="00000000">
            <w:r>
              <w:rPr>
                <w:color w:val="222222"/>
              </w:rPr>
              <w:t>Village work verification queue, Sarpanch record management, escalation to MLA.</w:t>
            </w:r>
          </w:p>
        </w:tc>
      </w:tr>
      <w:tr w:rsidR="003D2DC9" w14:paraId="615BA7AA" w14:textId="77777777">
        <w:tc>
          <w:tcPr>
            <w:tcW w:w="2200" w:type="dxa"/>
            <w:tcMar>
              <w:top w:w="100" w:type="dxa"/>
              <w:left w:w="120" w:type="dxa"/>
              <w:bottom w:w="100" w:type="dxa"/>
              <w:right w:w="120" w:type="dxa"/>
            </w:tcMar>
          </w:tcPr>
          <w:p w14:paraId="15AD7908" w14:textId="77777777" w:rsidR="003D2DC9" w:rsidRDefault="00000000">
            <w:r>
              <w:rPr>
                <w:color w:val="222222"/>
              </w:rPr>
              <w:t>Sarpanch</w:t>
            </w:r>
          </w:p>
        </w:tc>
        <w:tc>
          <w:tcPr>
            <w:tcW w:w="7160" w:type="dxa"/>
            <w:tcMar>
              <w:top w:w="100" w:type="dxa"/>
              <w:left w:w="120" w:type="dxa"/>
              <w:bottom w:w="100" w:type="dxa"/>
              <w:right w:w="120" w:type="dxa"/>
            </w:tcMar>
          </w:tcPr>
          <w:p w14:paraId="3B08F2E9" w14:textId="77777777" w:rsidR="003D2DC9" w:rsidRDefault="00000000">
            <w:r>
              <w:rPr>
                <w:color w:val="222222"/>
              </w:rPr>
              <w:t>Work request submission, approval status tracking, before/after completion proof.</w:t>
            </w:r>
          </w:p>
        </w:tc>
      </w:tr>
      <w:tr w:rsidR="003D2DC9" w14:paraId="515C0192" w14:textId="77777777">
        <w:tc>
          <w:tcPr>
            <w:tcW w:w="2200" w:type="dxa"/>
            <w:tcMar>
              <w:top w:w="100" w:type="dxa"/>
              <w:left w:w="120" w:type="dxa"/>
              <w:bottom w:w="100" w:type="dxa"/>
              <w:right w:w="120" w:type="dxa"/>
            </w:tcMar>
          </w:tcPr>
          <w:p w14:paraId="143C087E" w14:textId="77777777" w:rsidR="003D2DC9" w:rsidRDefault="00000000">
            <w:r>
              <w:rPr>
                <w:color w:val="222222"/>
              </w:rPr>
              <w:t>Villager</w:t>
            </w:r>
          </w:p>
        </w:tc>
        <w:tc>
          <w:tcPr>
            <w:tcW w:w="7160" w:type="dxa"/>
            <w:tcMar>
              <w:top w:w="100" w:type="dxa"/>
              <w:left w:w="120" w:type="dxa"/>
              <w:bottom w:w="100" w:type="dxa"/>
              <w:right w:w="120" w:type="dxa"/>
            </w:tcMar>
          </w:tcPr>
          <w:p w14:paraId="5E1E742E" w14:textId="77777777" w:rsidR="003D2DC9" w:rsidRDefault="00000000">
            <w:r>
              <w:rPr>
                <w:color w:val="222222"/>
              </w:rPr>
              <w:t xml:space="preserve">Village development score, </w:t>
            </w:r>
            <w:proofErr w:type="spellStart"/>
            <w:r>
              <w:rPr>
                <w:color w:val="222222"/>
              </w:rPr>
              <w:t>Gramsevak</w:t>
            </w:r>
            <w:proofErr w:type="spellEnd"/>
            <w:r>
              <w:rPr>
                <w:color w:val="222222"/>
              </w:rPr>
              <w:t>/MLA info, work status list, drill-down detail, ratings &amp; feedback.</w:t>
            </w:r>
          </w:p>
        </w:tc>
      </w:tr>
    </w:tbl>
    <w:p w14:paraId="51B5175A" w14:textId="77777777" w:rsidR="003D2DC9" w:rsidRDefault="003D2DC9">
      <w:pPr>
        <w:spacing w:before="300" w:after="100"/>
      </w:pPr>
    </w:p>
    <w:p w14:paraId="2B4DC551" w14:textId="77777777" w:rsidR="003D2DC9" w:rsidRDefault="00000000">
      <w:pPr>
        <w:pStyle w:val="Heading2"/>
        <w:spacing w:before="260" w:after="120"/>
      </w:pPr>
      <w:r>
        <w:rPr>
          <w:b/>
          <w:bCs/>
          <w:color w:val="2E5C8A"/>
          <w:sz w:val="24"/>
          <w:szCs w:val="24"/>
        </w:rPr>
        <w:t>Note</w:t>
      </w:r>
    </w:p>
    <w:p w14:paraId="6197844C" w14:textId="77777777" w:rsidR="003D2DC9" w:rsidRDefault="00000000">
      <w:pPr>
        <w:spacing w:after="120" w:line="300" w:lineRule="auto"/>
      </w:pPr>
      <w:r>
        <w:rPr>
          <w:color w:val="222222"/>
          <w:sz w:val="21"/>
          <w:szCs w:val="21"/>
        </w:rPr>
        <w:lastRenderedPageBreak/>
        <w:t xml:space="preserve">Terminology transcribed from the original working notes (e.g., 'Jan </w:t>
      </w:r>
      <w:proofErr w:type="spellStart"/>
      <w:r>
        <w:rPr>
          <w:color w:val="222222"/>
          <w:sz w:val="21"/>
          <w:szCs w:val="21"/>
        </w:rPr>
        <w:t>Dranti</w:t>
      </w:r>
      <w:proofErr w:type="spellEnd"/>
      <w:r>
        <w:rPr>
          <w:color w:val="222222"/>
          <w:sz w:val="21"/>
          <w:szCs w:val="21"/>
        </w:rPr>
        <w:t>') should be confirmed with the team for correct spelling/naming before this document is finalized for external circulation.</w:t>
      </w:r>
    </w:p>
    <w:sectPr w:rsidR="003D2DC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CE7C68" w14:textId="77777777" w:rsidR="001A6A40" w:rsidRDefault="001A6A40">
      <w:r>
        <w:separator/>
      </w:r>
    </w:p>
  </w:endnote>
  <w:endnote w:type="continuationSeparator" w:id="0">
    <w:p w14:paraId="2C7978A5" w14:textId="77777777" w:rsidR="001A6A40" w:rsidRDefault="001A6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50030" w14:textId="77777777" w:rsidR="003D2DC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A1DB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A1DB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B23A7" w14:textId="77777777" w:rsidR="001A6A40" w:rsidRDefault="001A6A40">
      <w:r>
        <w:separator/>
      </w:r>
    </w:p>
  </w:footnote>
  <w:footnote w:type="continuationSeparator" w:id="0">
    <w:p w14:paraId="78701537" w14:textId="77777777" w:rsidR="001A6A40" w:rsidRDefault="001A6A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660B7" w14:textId="09A78281" w:rsidR="00CA1DB6" w:rsidRDefault="00CA1DB6" w:rsidP="00CA1DB6">
    <w:pPr>
      <w:jc w:val="right"/>
    </w:pPr>
    <w:r>
      <w:rPr>
        <w:i/>
        <w:iCs/>
        <w:color w:val="595959"/>
        <w:sz w:val="16"/>
        <w:szCs w:val="16"/>
      </w:rPr>
      <w:t xml:space="preserve">Janta </w:t>
    </w:r>
    <w:r w:rsidR="00447DCF">
      <w:rPr>
        <w:i/>
        <w:iCs/>
        <w:color w:val="595959"/>
        <w:sz w:val="16"/>
        <w:szCs w:val="16"/>
      </w:rPr>
      <w:t>Drishti</w:t>
    </w:r>
    <w:r>
      <w:rPr>
        <w:i/>
        <w:iCs/>
        <w:color w:val="595959"/>
        <w:sz w:val="16"/>
        <w:szCs w:val="16"/>
      </w:rPr>
      <w:t>— Functional Documentation</w:t>
    </w:r>
  </w:p>
  <w:p w14:paraId="2454D086" w14:textId="6A40C2C2" w:rsidR="003D2DC9" w:rsidRPr="00CA1DB6" w:rsidRDefault="003D2DC9" w:rsidP="00CA1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229F9"/>
    <w:multiLevelType w:val="hybridMultilevel"/>
    <w:tmpl w:val="F07C6888"/>
    <w:lvl w:ilvl="0" w:tplc="823E27A8">
      <w:start w:val="1"/>
      <w:numFmt w:val="bullet"/>
      <w:lvlText w:val="●"/>
      <w:lvlJc w:val="left"/>
      <w:pPr>
        <w:ind w:left="720" w:hanging="360"/>
      </w:pPr>
    </w:lvl>
    <w:lvl w:ilvl="1" w:tplc="E53234F2">
      <w:start w:val="1"/>
      <w:numFmt w:val="bullet"/>
      <w:lvlText w:val="○"/>
      <w:lvlJc w:val="left"/>
      <w:pPr>
        <w:ind w:left="1440" w:hanging="360"/>
      </w:pPr>
    </w:lvl>
    <w:lvl w:ilvl="2" w:tplc="9D94B08C">
      <w:start w:val="1"/>
      <w:numFmt w:val="bullet"/>
      <w:lvlText w:val="■"/>
      <w:lvlJc w:val="left"/>
      <w:pPr>
        <w:ind w:left="2160" w:hanging="360"/>
      </w:pPr>
    </w:lvl>
    <w:lvl w:ilvl="3" w:tplc="8BC6D6FC">
      <w:start w:val="1"/>
      <w:numFmt w:val="bullet"/>
      <w:lvlText w:val="●"/>
      <w:lvlJc w:val="left"/>
      <w:pPr>
        <w:ind w:left="2880" w:hanging="360"/>
      </w:pPr>
    </w:lvl>
    <w:lvl w:ilvl="4" w:tplc="FCCCBC28">
      <w:start w:val="1"/>
      <w:numFmt w:val="bullet"/>
      <w:lvlText w:val="○"/>
      <w:lvlJc w:val="left"/>
      <w:pPr>
        <w:ind w:left="3600" w:hanging="360"/>
      </w:pPr>
    </w:lvl>
    <w:lvl w:ilvl="5" w:tplc="CC988F34">
      <w:start w:val="1"/>
      <w:numFmt w:val="bullet"/>
      <w:lvlText w:val="■"/>
      <w:lvlJc w:val="left"/>
      <w:pPr>
        <w:ind w:left="4320" w:hanging="360"/>
      </w:pPr>
    </w:lvl>
    <w:lvl w:ilvl="6" w:tplc="22AEAE60">
      <w:start w:val="1"/>
      <w:numFmt w:val="bullet"/>
      <w:lvlText w:val="●"/>
      <w:lvlJc w:val="left"/>
      <w:pPr>
        <w:ind w:left="5040" w:hanging="360"/>
      </w:pPr>
    </w:lvl>
    <w:lvl w:ilvl="7" w:tplc="20C0CCDC">
      <w:start w:val="1"/>
      <w:numFmt w:val="bullet"/>
      <w:lvlText w:val="●"/>
      <w:lvlJc w:val="left"/>
      <w:pPr>
        <w:ind w:left="5760" w:hanging="360"/>
      </w:pPr>
    </w:lvl>
    <w:lvl w:ilvl="8" w:tplc="BE6CDAA0">
      <w:start w:val="1"/>
      <w:numFmt w:val="bullet"/>
      <w:lvlText w:val="●"/>
      <w:lvlJc w:val="left"/>
      <w:pPr>
        <w:ind w:left="6480" w:hanging="360"/>
      </w:pPr>
    </w:lvl>
  </w:abstractNum>
  <w:abstractNum w:abstractNumId="1" w15:restartNumberingAfterBreak="0">
    <w:nsid w:val="2B1634FF"/>
    <w:multiLevelType w:val="hybridMultilevel"/>
    <w:tmpl w:val="AEC075A0"/>
    <w:lvl w:ilvl="0" w:tplc="FC5E6B02">
      <w:start w:val="1"/>
      <w:numFmt w:val="decimal"/>
      <w:lvlText w:val="%1."/>
      <w:lvlJc w:val="left"/>
      <w:pPr>
        <w:ind w:left="460" w:hanging="260"/>
      </w:pPr>
    </w:lvl>
    <w:lvl w:ilvl="1" w:tplc="C696005E">
      <w:numFmt w:val="decimal"/>
      <w:lvlText w:val=""/>
      <w:lvlJc w:val="left"/>
    </w:lvl>
    <w:lvl w:ilvl="2" w:tplc="72BE55C4">
      <w:numFmt w:val="decimal"/>
      <w:lvlText w:val=""/>
      <w:lvlJc w:val="left"/>
    </w:lvl>
    <w:lvl w:ilvl="3" w:tplc="D7B6DE58">
      <w:numFmt w:val="decimal"/>
      <w:lvlText w:val=""/>
      <w:lvlJc w:val="left"/>
    </w:lvl>
    <w:lvl w:ilvl="4" w:tplc="5CDE1D22">
      <w:numFmt w:val="decimal"/>
      <w:lvlText w:val=""/>
      <w:lvlJc w:val="left"/>
    </w:lvl>
    <w:lvl w:ilvl="5" w:tplc="0906A20C">
      <w:numFmt w:val="decimal"/>
      <w:lvlText w:val=""/>
      <w:lvlJc w:val="left"/>
    </w:lvl>
    <w:lvl w:ilvl="6" w:tplc="434E677C">
      <w:numFmt w:val="decimal"/>
      <w:lvlText w:val=""/>
      <w:lvlJc w:val="left"/>
    </w:lvl>
    <w:lvl w:ilvl="7" w:tplc="85E64C4A">
      <w:numFmt w:val="decimal"/>
      <w:lvlText w:val=""/>
      <w:lvlJc w:val="left"/>
    </w:lvl>
    <w:lvl w:ilvl="8" w:tplc="38186964">
      <w:numFmt w:val="decimal"/>
      <w:lvlText w:val=""/>
      <w:lvlJc w:val="left"/>
    </w:lvl>
  </w:abstractNum>
  <w:abstractNum w:abstractNumId="2" w15:restartNumberingAfterBreak="0">
    <w:nsid w:val="40F41807"/>
    <w:multiLevelType w:val="hybridMultilevel"/>
    <w:tmpl w:val="D232426A"/>
    <w:lvl w:ilvl="0" w:tplc="679EB58E">
      <w:start w:val="1"/>
      <w:numFmt w:val="bullet"/>
      <w:lvlText w:val="•"/>
      <w:lvlJc w:val="left"/>
      <w:pPr>
        <w:ind w:left="460" w:hanging="260"/>
      </w:pPr>
    </w:lvl>
    <w:lvl w:ilvl="1" w:tplc="81029AA4">
      <w:start w:val="1"/>
      <w:numFmt w:val="bullet"/>
      <w:lvlText w:val="◦"/>
      <w:lvlJc w:val="left"/>
      <w:pPr>
        <w:ind w:left="820" w:hanging="260"/>
      </w:pPr>
    </w:lvl>
    <w:lvl w:ilvl="2" w:tplc="17043EEA">
      <w:numFmt w:val="decimal"/>
      <w:lvlText w:val=""/>
      <w:lvlJc w:val="left"/>
    </w:lvl>
    <w:lvl w:ilvl="3" w:tplc="26C23572">
      <w:numFmt w:val="decimal"/>
      <w:lvlText w:val=""/>
      <w:lvlJc w:val="left"/>
    </w:lvl>
    <w:lvl w:ilvl="4" w:tplc="B2A84E22">
      <w:numFmt w:val="decimal"/>
      <w:lvlText w:val=""/>
      <w:lvlJc w:val="left"/>
    </w:lvl>
    <w:lvl w:ilvl="5" w:tplc="EE96B96E">
      <w:numFmt w:val="decimal"/>
      <w:lvlText w:val=""/>
      <w:lvlJc w:val="left"/>
    </w:lvl>
    <w:lvl w:ilvl="6" w:tplc="4448D58E">
      <w:numFmt w:val="decimal"/>
      <w:lvlText w:val=""/>
      <w:lvlJc w:val="left"/>
    </w:lvl>
    <w:lvl w:ilvl="7" w:tplc="67D48976">
      <w:numFmt w:val="decimal"/>
      <w:lvlText w:val=""/>
      <w:lvlJc w:val="left"/>
    </w:lvl>
    <w:lvl w:ilvl="8" w:tplc="F28ECD7E">
      <w:numFmt w:val="decimal"/>
      <w:lvlText w:val=""/>
      <w:lvlJc w:val="left"/>
    </w:lvl>
  </w:abstractNum>
  <w:num w:numId="1" w16cid:durableId="797987231">
    <w:abstractNumId w:val="0"/>
    <w:lvlOverride w:ilvl="0">
      <w:startOverride w:val="1"/>
    </w:lvlOverride>
  </w:num>
  <w:num w:numId="2" w16cid:durableId="16809620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DC9"/>
    <w:rsid w:val="001A6A40"/>
    <w:rsid w:val="003D2DC9"/>
    <w:rsid w:val="00447DCF"/>
    <w:rsid w:val="00723883"/>
    <w:rsid w:val="007A28A2"/>
    <w:rsid w:val="00CA1DB6"/>
    <w:rsid w:val="00FA4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F263C"/>
  <w15:docId w15:val="{4AEBEA80-C89E-4D50-9D48-70274A506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1DB6"/>
    <w:pPr>
      <w:tabs>
        <w:tab w:val="center" w:pos="4680"/>
        <w:tab w:val="right" w:pos="9360"/>
      </w:tabs>
    </w:pPr>
  </w:style>
  <w:style w:type="character" w:customStyle="1" w:styleId="HeaderChar">
    <w:name w:val="Header Char"/>
    <w:basedOn w:val="DefaultParagraphFont"/>
    <w:link w:val="Header"/>
    <w:uiPriority w:val="99"/>
    <w:rsid w:val="00CA1DB6"/>
  </w:style>
  <w:style w:type="paragraph" w:styleId="Footer">
    <w:name w:val="footer"/>
    <w:basedOn w:val="Normal"/>
    <w:link w:val="FooterChar"/>
    <w:uiPriority w:val="99"/>
    <w:unhideWhenUsed/>
    <w:rsid w:val="00CA1DB6"/>
    <w:pPr>
      <w:tabs>
        <w:tab w:val="center" w:pos="4680"/>
        <w:tab w:val="right" w:pos="9360"/>
      </w:tabs>
    </w:pPr>
  </w:style>
  <w:style w:type="character" w:customStyle="1" w:styleId="FooterChar">
    <w:name w:val="Footer Char"/>
    <w:basedOn w:val="DefaultParagraphFont"/>
    <w:link w:val="Footer"/>
    <w:uiPriority w:val="99"/>
    <w:rsid w:val="00CA1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2146</Words>
  <Characters>12238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 Koli</cp:lastModifiedBy>
  <cp:revision>4</cp:revision>
  <dcterms:created xsi:type="dcterms:W3CDTF">2026-07-27T19:01:00Z</dcterms:created>
  <dcterms:modified xsi:type="dcterms:W3CDTF">2026-07-28T06:32:00Z</dcterms:modified>
</cp:coreProperties>
</file>