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RENTAL AGREEMENT</w:t>
      </w:r>
    </w:p>
    <w:p>
      <w:r>
        <w:t>This agreement is executed at Jaipur on 20th July 2022 by Meera Lal and/or Arun Lal, owners of Flat 12, C-Scheme, Jaipur, hereinafter the OWNERS,</w:t>
      </w:r>
    </w:p>
    <w:p>
      <w:r>
        <w:t>AND</w:t>
      </w:r>
    </w:p>
    <w:p>
      <w:r>
        <w:t>Kabir Singh, hereinafter the TENANT.</w:t>
      </w:r>
    </w:p>
    <w:p>
      <w:r>
        <w:t>The owners let the flat for a monthly rent of Rs. 22,000/- (Rupees Twenty Two Thousand only), payable on or before the 5th of each month.</w:t>
      </w:r>
    </w:p>
    <w:p>
      <w:r>
        <w:t>The tenant has deposited Rs. 1,00,000/- (Rupees One Lakh only) as security, refundable at the end of the term.</w:t>
      </w:r>
    </w:p>
    <w:p>
      <w:r>
        <w:t>The agreement is for a period of 12 months beginning from 01.08.2022 and ending with 31.07.2023.</w:t>
      </w:r>
    </w:p>
    <w:p>
      <w:r>
        <w:t>The tenant must give three months advance notice in writing before vacating the flat.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