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HOUSE LEASE</w:t>
      </w:r>
    </w:p>
    <w:p>
      <w:r>
        <w:t>This deed is made at Kochi on the 2nd day of January 2023 between Fatima Rahman, owner of the house at 9 Marine Drive, Kochi, called the LESSOR,</w:t>
      </w:r>
    </w:p>
    <w:p>
      <w:r>
        <w:t>AND</w:t>
      </w:r>
    </w:p>
    <w:p>
      <w:r>
        <w:t>Joseph Mathew, called the LESSEE.</w:t>
      </w:r>
    </w:p>
    <w:p>
      <w:r>
        <w:t>The lessor lets the house for a monthly rent of Rs. 7,500 (Rupees Seven Thousand Five Hundred only).</w:t>
      </w:r>
    </w:p>
    <w:p>
      <w:r>
        <w:t>An advance of Rs. 40,000 has been paid by the lessee and will be returned when the house is vacated.</w:t>
      </w:r>
    </w:p>
    <w:p>
      <w:r>
        <w:t>The tenancy is for eleven months commencing on the 15th day of January 2023.</w:t>
      </w:r>
    </w:p>
    <w:p>
      <w:r>
        <w:t>Each party shall give two months notice before terminating this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