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E35D1" w14:textId="77777777" w:rsidR="00802545" w:rsidRDefault="00802545" w:rsidP="00802545">
      <w:pPr>
        <w:pStyle w:val="Title"/>
      </w:pPr>
      <w:bookmarkStart w:id="0" w:name="_Hlk202898564"/>
      <w:bookmarkEnd w:id="0"/>
    </w:p>
    <w:p w14:paraId="37FABDB0" w14:textId="77777777" w:rsidR="00802545" w:rsidRDefault="00802545" w:rsidP="00802545">
      <w:pPr>
        <w:pStyle w:val="Title"/>
      </w:pPr>
    </w:p>
    <w:p w14:paraId="5F02C111" w14:textId="77777777" w:rsidR="00802545" w:rsidRDefault="00802545" w:rsidP="00802545">
      <w:pPr>
        <w:pStyle w:val="Title"/>
      </w:pPr>
    </w:p>
    <w:p w14:paraId="33D2C57B" w14:textId="718A89E4" w:rsidR="00802545" w:rsidRDefault="00802545" w:rsidP="00802545">
      <w:pPr>
        <w:pStyle w:val="Title"/>
        <w:jc w:val="center"/>
      </w:pPr>
      <w:r w:rsidRPr="00802545">
        <w:rPr>
          <w:sz w:val="96"/>
          <w:szCs w:val="96"/>
        </w:rPr>
        <w:t>Final Report</w:t>
      </w:r>
    </w:p>
    <w:p w14:paraId="20439732" w14:textId="77777777" w:rsidR="00802545" w:rsidRPr="00802545" w:rsidRDefault="00802545" w:rsidP="00802545"/>
    <w:p w14:paraId="65109C06" w14:textId="37EED9F9" w:rsidR="00802545" w:rsidRDefault="00802545" w:rsidP="00802545">
      <w:pPr>
        <w:pStyle w:val="Title"/>
        <w:jc w:val="center"/>
      </w:pPr>
      <w:r w:rsidRPr="00235BBE">
        <w:t>Multivariate Patterns in Homicide Cases: Demographics, Weapons, and Crime Solvability</w:t>
      </w:r>
    </w:p>
    <w:p w14:paraId="7D9CECA3" w14:textId="77777777" w:rsidR="00802545" w:rsidRDefault="00802545">
      <w:pPr>
        <w:spacing w:after="200" w:line="276" w:lineRule="auto"/>
        <w:rPr>
          <w:rFonts w:cstheme="majorHAnsi"/>
          <w:sz w:val="40"/>
          <w:szCs w:val="40"/>
        </w:rPr>
      </w:pPr>
    </w:p>
    <w:p w14:paraId="383C1AD5" w14:textId="77777777" w:rsidR="00802545" w:rsidRPr="00802545" w:rsidRDefault="00802545" w:rsidP="00802545">
      <w:pPr>
        <w:spacing w:line="276" w:lineRule="auto"/>
        <w:jc w:val="right"/>
        <w:rPr>
          <w:rFonts w:cstheme="majorHAnsi"/>
          <w:sz w:val="32"/>
          <w:szCs w:val="32"/>
        </w:rPr>
      </w:pPr>
      <w:r w:rsidRPr="00802545">
        <w:rPr>
          <w:rFonts w:cstheme="majorHAnsi"/>
          <w:sz w:val="32"/>
          <w:szCs w:val="32"/>
        </w:rPr>
        <w:t>Parth Maniar</w:t>
      </w:r>
    </w:p>
    <w:p w14:paraId="1CD15D29" w14:textId="03F286B2" w:rsidR="00802545" w:rsidRDefault="00802545" w:rsidP="00802545">
      <w:pPr>
        <w:spacing w:line="276" w:lineRule="auto"/>
        <w:jc w:val="right"/>
        <w:rPr>
          <w:rFonts w:asciiTheme="majorHAnsi" w:eastAsiaTheme="majorEastAsia" w:hAnsiTheme="majorHAnsi" w:cstheme="majorHAnsi"/>
          <w:color w:val="17365D" w:themeColor="text2" w:themeShade="BF"/>
          <w:spacing w:val="5"/>
          <w:kern w:val="28"/>
          <w:sz w:val="40"/>
          <w:szCs w:val="40"/>
        </w:rPr>
      </w:pPr>
      <w:r w:rsidRPr="00802545">
        <w:rPr>
          <w:rFonts w:cstheme="majorHAnsi"/>
          <w:sz w:val="32"/>
          <w:szCs w:val="32"/>
        </w:rPr>
        <w:t>July 21</w:t>
      </w:r>
      <w:r w:rsidRPr="00802545">
        <w:rPr>
          <w:rFonts w:cstheme="majorHAnsi"/>
          <w:sz w:val="32"/>
          <w:szCs w:val="32"/>
          <w:vertAlign w:val="superscript"/>
        </w:rPr>
        <w:t>st</w:t>
      </w:r>
      <w:r w:rsidRPr="00802545">
        <w:rPr>
          <w:rFonts w:cstheme="majorHAnsi"/>
          <w:sz w:val="32"/>
          <w:szCs w:val="32"/>
        </w:rPr>
        <w:t>, 2025</w:t>
      </w:r>
      <w:r>
        <w:rPr>
          <w:rFonts w:cstheme="majorHAnsi"/>
          <w:sz w:val="40"/>
          <w:szCs w:val="40"/>
        </w:rPr>
        <w:br w:type="page"/>
      </w:r>
    </w:p>
    <w:p w14:paraId="6027FD28" w14:textId="1AE13720" w:rsidR="00802545" w:rsidRDefault="00802545" w:rsidP="008601C1">
      <w:pPr>
        <w:pStyle w:val="Heading1"/>
        <w:jc w:val="both"/>
        <w:rPr>
          <w:rFonts w:cstheme="majorHAnsi"/>
          <w:sz w:val="36"/>
          <w:szCs w:val="36"/>
        </w:rPr>
      </w:pPr>
      <w:r>
        <w:rPr>
          <w:rFonts w:cstheme="majorHAnsi"/>
          <w:sz w:val="36"/>
          <w:szCs w:val="36"/>
        </w:rPr>
        <w:lastRenderedPageBreak/>
        <w:t xml:space="preserve"> </w:t>
      </w:r>
      <w:r w:rsidR="00547224" w:rsidRPr="00547224">
        <w:rPr>
          <w:rFonts w:cstheme="majorHAnsi"/>
          <w:sz w:val="36"/>
          <w:szCs w:val="36"/>
        </w:rPr>
        <w:t>Executive Summary</w:t>
      </w:r>
    </w:p>
    <w:p w14:paraId="0FECC016" w14:textId="1E34357B" w:rsidR="00547224" w:rsidRPr="00547224" w:rsidRDefault="00547224" w:rsidP="00547224">
      <w:pPr>
        <w:ind w:firstLine="720"/>
        <w:jc w:val="both"/>
        <w:rPr>
          <w:rFonts w:asciiTheme="majorHAnsi" w:hAnsiTheme="majorHAnsi" w:cstheme="majorHAnsi"/>
        </w:rPr>
      </w:pPr>
      <w:r w:rsidRPr="00547224">
        <w:rPr>
          <w:rFonts w:asciiTheme="majorHAnsi" w:hAnsiTheme="majorHAnsi" w:cstheme="majorHAnsi"/>
        </w:rPr>
        <w:t>To find hidden typologies and demographic trends, a thorough multivariate analysis of U.S. homicide data was carried out for this study. To guarantee consistency across important variables like victim age, weapon type, and race, the dataset was carefully cleansed to eliminate entries with missing or invalid information. Age profile and event magnitude were the two prominent features identified by Principal Component Analysis (PCA), which accounted for 57% of the variance and directed additional segmentation. Cases were separated into two categories using k-means clustering: younger victims with smaller weapons and better solvability, and older victims with larger weapons and worse resolution rates.</w:t>
      </w:r>
      <w:r>
        <w:rPr>
          <w:rFonts w:asciiTheme="majorHAnsi" w:hAnsiTheme="majorHAnsi" w:cstheme="majorHAnsi"/>
        </w:rPr>
        <w:t xml:space="preserve"> </w:t>
      </w:r>
      <w:r w:rsidRPr="00547224">
        <w:rPr>
          <w:rFonts w:asciiTheme="majorHAnsi" w:hAnsiTheme="majorHAnsi" w:cstheme="majorHAnsi"/>
        </w:rPr>
        <w:t>Factor analysis identified latent traits driving associations among demographic variables and weapon types, accounting for 16.5% of variance. Exploratory visualizations further revealed strong patterns in victim–offender race pairings, age–weapon relationships, and temporal homicide trends. The project outcomes were synthesized into clear, presentation-ready plots and summary tables that distilled complex statistical outputs into audience-friendly insights.</w:t>
      </w:r>
    </w:p>
    <w:p w14:paraId="52BD557A" w14:textId="24F82ECC" w:rsidR="00F66AF0" w:rsidRPr="00235BBE" w:rsidRDefault="00000000" w:rsidP="008601C1">
      <w:pPr>
        <w:pStyle w:val="Heading1"/>
        <w:jc w:val="both"/>
        <w:rPr>
          <w:rFonts w:cstheme="majorHAnsi"/>
          <w:sz w:val="36"/>
          <w:szCs w:val="36"/>
        </w:rPr>
      </w:pPr>
      <w:r w:rsidRPr="00235BBE">
        <w:rPr>
          <w:rFonts w:cstheme="majorHAnsi"/>
          <w:sz w:val="36"/>
          <w:szCs w:val="36"/>
        </w:rPr>
        <w:t>Introduction</w:t>
      </w:r>
    </w:p>
    <w:p w14:paraId="03C88DCA" w14:textId="5DF01D9E" w:rsidR="009757A2" w:rsidRDefault="00000000" w:rsidP="00963C86">
      <w:pPr>
        <w:ind w:firstLine="720"/>
        <w:jc w:val="both"/>
        <w:rPr>
          <w:rFonts w:asciiTheme="majorHAnsi" w:hAnsiTheme="majorHAnsi" w:cstheme="majorHAnsi"/>
        </w:rPr>
      </w:pPr>
      <w:r w:rsidRPr="00235BBE">
        <w:rPr>
          <w:rFonts w:asciiTheme="majorHAnsi" w:hAnsiTheme="majorHAnsi" w:cstheme="majorHAnsi"/>
        </w:rPr>
        <w:t>This report presents a comprehensive multivariate analysis of a U.S. homicide dataset using principal component analysis (PCA), clustering, factor analysis, and classification techniques. The dataset contains detailed information on homicide incidents, including victim and perpetrator characteristics, weapons used, and whether the crime was solved.</w:t>
      </w:r>
    </w:p>
    <w:p w14:paraId="79476D3B" w14:textId="34BA586B" w:rsidR="009757A2" w:rsidRPr="009757A2" w:rsidRDefault="009757A2" w:rsidP="009757A2">
      <w:pPr>
        <w:pStyle w:val="Heading1"/>
        <w:rPr>
          <w:sz w:val="36"/>
          <w:szCs w:val="36"/>
        </w:rPr>
      </w:pPr>
      <w:r w:rsidRPr="009757A2">
        <w:rPr>
          <w:sz w:val="36"/>
          <w:szCs w:val="36"/>
        </w:rPr>
        <w:t>Objectives of the Study</w:t>
      </w:r>
    </w:p>
    <w:p w14:paraId="04B065B0" w14:textId="2A1B2720" w:rsidR="00972747" w:rsidRPr="00972747" w:rsidRDefault="00972747" w:rsidP="00972747">
      <w:pPr>
        <w:pStyle w:val="ListParagraph"/>
        <w:numPr>
          <w:ilvl w:val="0"/>
          <w:numId w:val="24"/>
        </w:numPr>
        <w:rPr>
          <w:rFonts w:asciiTheme="majorHAnsi" w:hAnsiTheme="majorHAnsi" w:cstheme="majorHAnsi"/>
        </w:rPr>
      </w:pPr>
      <w:r w:rsidRPr="00972747">
        <w:rPr>
          <w:rFonts w:asciiTheme="majorHAnsi" w:hAnsiTheme="majorHAnsi" w:cstheme="majorHAnsi"/>
          <w:b/>
          <w:bCs/>
        </w:rPr>
        <w:t>What demographic and weapon-related factors most influence the likelihood that a homicide case is solved?</w:t>
      </w:r>
      <w:r w:rsidRPr="00972747">
        <w:rPr>
          <w:rFonts w:asciiTheme="majorHAnsi" w:hAnsiTheme="majorHAnsi" w:cstheme="majorHAnsi"/>
        </w:rPr>
        <w:br/>
      </w:r>
      <w:r>
        <w:rPr>
          <w:rFonts w:asciiTheme="majorHAnsi" w:hAnsiTheme="majorHAnsi" w:cstheme="majorHAnsi"/>
        </w:rPr>
        <w:t xml:space="preserve">- </w:t>
      </w:r>
      <w:r w:rsidRPr="00972747">
        <w:rPr>
          <w:rFonts w:asciiTheme="majorHAnsi" w:hAnsiTheme="majorHAnsi" w:cstheme="majorHAnsi"/>
        </w:rPr>
        <w:t>By examining victim age, race, weapon type, and incident scale, this project aims to identify patterns correlated with case outcomes and investigative resolution.</w:t>
      </w:r>
    </w:p>
    <w:p w14:paraId="2AEECC60" w14:textId="41C6668D" w:rsidR="00972747" w:rsidRPr="00972747" w:rsidRDefault="00972747" w:rsidP="00972747">
      <w:pPr>
        <w:pStyle w:val="ListParagraph"/>
        <w:numPr>
          <w:ilvl w:val="0"/>
          <w:numId w:val="24"/>
        </w:numPr>
        <w:rPr>
          <w:rFonts w:asciiTheme="majorHAnsi" w:hAnsiTheme="majorHAnsi" w:cstheme="majorHAnsi"/>
        </w:rPr>
      </w:pPr>
      <w:r w:rsidRPr="00972747">
        <w:rPr>
          <w:rStyle w:val="Strong"/>
          <w:rFonts w:asciiTheme="majorHAnsi" w:hAnsiTheme="majorHAnsi" w:cstheme="majorHAnsi"/>
        </w:rPr>
        <w:t>Can homicide incidents be grouped into meaningful clusters based on shared characteristics?</w:t>
      </w:r>
      <w:r w:rsidRPr="00972747">
        <w:rPr>
          <w:rFonts w:asciiTheme="majorHAnsi" w:hAnsiTheme="majorHAnsi" w:cstheme="majorHAnsi"/>
        </w:rPr>
        <w:br/>
      </w:r>
      <w:r>
        <w:rPr>
          <w:rFonts w:asciiTheme="majorHAnsi" w:hAnsiTheme="majorHAnsi" w:cstheme="majorHAnsi"/>
        </w:rPr>
        <w:t xml:space="preserve">- </w:t>
      </w:r>
      <w:r w:rsidRPr="00972747">
        <w:rPr>
          <w:rFonts w:asciiTheme="majorHAnsi" w:hAnsiTheme="majorHAnsi" w:cstheme="majorHAnsi"/>
        </w:rPr>
        <w:t>Clustering techniques help uncover natural groupings of cases—such as age and weapon typologies—that distinguish between different homicide profiles.</w:t>
      </w:r>
    </w:p>
    <w:p w14:paraId="3CA92E26" w14:textId="39AC3D43" w:rsidR="00972747" w:rsidRPr="00972747" w:rsidRDefault="00972747" w:rsidP="00972747">
      <w:pPr>
        <w:pStyle w:val="ListParagraph"/>
        <w:numPr>
          <w:ilvl w:val="0"/>
          <w:numId w:val="24"/>
        </w:numPr>
        <w:rPr>
          <w:rFonts w:asciiTheme="majorHAnsi" w:hAnsiTheme="majorHAnsi" w:cstheme="majorHAnsi"/>
        </w:rPr>
      </w:pPr>
      <w:r w:rsidRPr="00972747">
        <w:rPr>
          <w:rStyle w:val="Strong"/>
          <w:rFonts w:asciiTheme="majorHAnsi" w:hAnsiTheme="majorHAnsi" w:cstheme="majorHAnsi"/>
        </w:rPr>
        <w:t>Are there latent variables driving the structure behind solved vs. unsolved homicides?</w:t>
      </w:r>
      <w:r w:rsidRPr="00972747">
        <w:rPr>
          <w:rFonts w:asciiTheme="majorHAnsi" w:hAnsiTheme="majorHAnsi" w:cstheme="majorHAnsi"/>
        </w:rPr>
        <w:br/>
      </w:r>
      <w:r>
        <w:rPr>
          <w:rFonts w:asciiTheme="majorHAnsi" w:hAnsiTheme="majorHAnsi" w:cstheme="majorHAnsi"/>
        </w:rPr>
        <w:t xml:space="preserve">- </w:t>
      </w:r>
      <w:r w:rsidRPr="00972747">
        <w:rPr>
          <w:rFonts w:asciiTheme="majorHAnsi" w:hAnsiTheme="majorHAnsi" w:cstheme="majorHAnsi"/>
        </w:rPr>
        <w:t>Through Principal Component Analysis and Factor Analysis, the project seeks to reveal underlying dimensions—such as age or weapon severity—that shape how cases unfold.</w:t>
      </w:r>
    </w:p>
    <w:p w14:paraId="470B1939" w14:textId="321EE04B" w:rsidR="009757A2" w:rsidRPr="00963C86" w:rsidRDefault="009757A2" w:rsidP="00972747">
      <w:pPr>
        <w:ind w:left="720"/>
        <w:jc w:val="both"/>
        <w:rPr>
          <w:rFonts w:asciiTheme="majorHAnsi" w:hAnsiTheme="majorHAnsi" w:cstheme="majorHAnsi"/>
        </w:rPr>
      </w:pPr>
    </w:p>
    <w:p w14:paraId="2A341328" w14:textId="62433312" w:rsidR="009757A2" w:rsidRPr="009757A2" w:rsidRDefault="009757A2" w:rsidP="009757A2">
      <w:pPr>
        <w:pStyle w:val="Heading1"/>
        <w:rPr>
          <w:sz w:val="36"/>
          <w:szCs w:val="36"/>
        </w:rPr>
      </w:pPr>
      <w:r w:rsidRPr="009757A2">
        <w:rPr>
          <w:sz w:val="36"/>
          <w:szCs w:val="36"/>
        </w:rPr>
        <w:lastRenderedPageBreak/>
        <w:t>Dataset Overview</w:t>
      </w:r>
    </w:p>
    <w:p w14:paraId="2ACFA2F9" w14:textId="77777777" w:rsidR="009757A2" w:rsidRPr="009757A2" w:rsidRDefault="009757A2" w:rsidP="00963C86">
      <w:pPr>
        <w:ind w:firstLine="720"/>
        <w:jc w:val="both"/>
        <w:rPr>
          <w:rFonts w:asciiTheme="majorHAnsi" w:hAnsiTheme="majorHAnsi" w:cstheme="majorHAnsi"/>
        </w:rPr>
      </w:pPr>
      <w:r w:rsidRPr="009757A2">
        <w:rPr>
          <w:rFonts w:asciiTheme="majorHAnsi" w:hAnsiTheme="majorHAnsi" w:cstheme="majorHAnsi"/>
        </w:rPr>
        <w:t>The dataset includes publicly available U.S. homicide case records reported across multiple states and years. It contains variables such as victim and offender age, race, gender, weapon used, and case solvability status. After rigorous cleaning and preprocessing, a streamlined dataset was built for multivariate exploration.</w:t>
      </w:r>
    </w:p>
    <w:p w14:paraId="3CA448D5" w14:textId="77777777" w:rsidR="00963C86" w:rsidRPr="00963C86" w:rsidRDefault="00963C86" w:rsidP="00963C86">
      <w:pPr>
        <w:pStyle w:val="Heading1"/>
        <w:rPr>
          <w:sz w:val="36"/>
          <w:szCs w:val="36"/>
        </w:rPr>
      </w:pPr>
      <w:r w:rsidRPr="00963C86">
        <w:rPr>
          <w:sz w:val="36"/>
          <w:szCs w:val="36"/>
        </w:rPr>
        <w:t>Approach &amp; Methodology</w:t>
      </w:r>
    </w:p>
    <w:p w14:paraId="43DABEC8" w14:textId="77777777" w:rsidR="00963C86" w:rsidRPr="00963C86" w:rsidRDefault="00963C86" w:rsidP="00963C86">
      <w:pPr>
        <w:pStyle w:val="ListParagraph"/>
        <w:numPr>
          <w:ilvl w:val="0"/>
          <w:numId w:val="22"/>
        </w:numPr>
        <w:rPr>
          <w:rFonts w:asciiTheme="majorHAnsi" w:eastAsiaTheme="majorEastAsia" w:hAnsiTheme="majorHAnsi" w:cstheme="majorHAnsi"/>
        </w:rPr>
      </w:pPr>
      <w:r w:rsidRPr="00963C86">
        <w:rPr>
          <w:rFonts w:asciiTheme="majorHAnsi" w:eastAsiaTheme="majorEastAsia" w:hAnsiTheme="majorHAnsi" w:cstheme="majorHAnsi"/>
          <w:b/>
          <w:bCs/>
        </w:rPr>
        <w:t>Principal Component Analysis (PCA)</w:t>
      </w:r>
      <w:r w:rsidRPr="00963C86">
        <w:rPr>
          <w:rFonts w:asciiTheme="majorHAnsi" w:eastAsiaTheme="majorEastAsia" w:hAnsiTheme="majorHAnsi" w:cstheme="majorHAnsi"/>
        </w:rPr>
        <w:t xml:space="preserve"> to reduce dimensionality and identify key variable axes</w:t>
      </w:r>
    </w:p>
    <w:p w14:paraId="076D011A" w14:textId="77777777" w:rsidR="00963C86" w:rsidRPr="00963C86" w:rsidRDefault="00963C86" w:rsidP="00963C86">
      <w:pPr>
        <w:pStyle w:val="ListParagraph"/>
        <w:numPr>
          <w:ilvl w:val="0"/>
          <w:numId w:val="22"/>
        </w:numPr>
        <w:rPr>
          <w:rFonts w:asciiTheme="majorHAnsi" w:eastAsiaTheme="majorEastAsia" w:hAnsiTheme="majorHAnsi" w:cstheme="majorHAnsi"/>
        </w:rPr>
      </w:pPr>
      <w:r w:rsidRPr="00963C86">
        <w:rPr>
          <w:rFonts w:asciiTheme="majorHAnsi" w:eastAsiaTheme="majorEastAsia" w:hAnsiTheme="majorHAnsi" w:cstheme="majorHAnsi"/>
          <w:b/>
          <w:bCs/>
        </w:rPr>
        <w:t>K-Means Clustering</w:t>
      </w:r>
      <w:r w:rsidRPr="00963C86">
        <w:rPr>
          <w:rFonts w:asciiTheme="majorHAnsi" w:eastAsiaTheme="majorEastAsia" w:hAnsiTheme="majorHAnsi" w:cstheme="majorHAnsi"/>
        </w:rPr>
        <w:t xml:space="preserve"> to group cases into distinct typologies based on core features</w:t>
      </w:r>
    </w:p>
    <w:p w14:paraId="35EA048D" w14:textId="77777777" w:rsidR="00963C86" w:rsidRPr="00963C86" w:rsidRDefault="00963C86" w:rsidP="00963C86">
      <w:pPr>
        <w:pStyle w:val="ListParagraph"/>
        <w:numPr>
          <w:ilvl w:val="0"/>
          <w:numId w:val="22"/>
        </w:numPr>
        <w:rPr>
          <w:rFonts w:asciiTheme="majorHAnsi" w:eastAsiaTheme="majorEastAsia" w:hAnsiTheme="majorHAnsi" w:cstheme="majorHAnsi"/>
        </w:rPr>
      </w:pPr>
      <w:r w:rsidRPr="00963C86">
        <w:rPr>
          <w:rFonts w:asciiTheme="majorHAnsi" w:eastAsiaTheme="majorEastAsia" w:hAnsiTheme="majorHAnsi" w:cstheme="majorHAnsi"/>
          <w:b/>
          <w:bCs/>
        </w:rPr>
        <w:t>Factor Analysis</w:t>
      </w:r>
      <w:r w:rsidRPr="00963C86">
        <w:rPr>
          <w:rFonts w:asciiTheme="majorHAnsi" w:eastAsiaTheme="majorEastAsia" w:hAnsiTheme="majorHAnsi" w:cstheme="majorHAnsi"/>
        </w:rPr>
        <w:t xml:space="preserve"> to extract underlying traits shaping demographic-crime relationships</w:t>
      </w:r>
    </w:p>
    <w:p w14:paraId="4D5F17B9" w14:textId="75DE2C59" w:rsidR="009757A2" w:rsidRPr="002810F5" w:rsidRDefault="00963C86" w:rsidP="00963C86">
      <w:pPr>
        <w:pStyle w:val="ListParagraph"/>
        <w:numPr>
          <w:ilvl w:val="0"/>
          <w:numId w:val="22"/>
        </w:numPr>
        <w:rPr>
          <w:rFonts w:asciiTheme="majorHAnsi" w:eastAsiaTheme="majorEastAsia" w:hAnsiTheme="majorHAnsi" w:cstheme="majorHAnsi"/>
        </w:rPr>
      </w:pPr>
      <w:r w:rsidRPr="00963C86">
        <w:rPr>
          <w:rFonts w:asciiTheme="majorHAnsi" w:eastAsiaTheme="majorEastAsia" w:hAnsiTheme="majorHAnsi" w:cstheme="majorHAnsi"/>
          <w:b/>
          <w:bCs/>
        </w:rPr>
        <w:t>Exploratory Visualization</w:t>
      </w:r>
      <w:r w:rsidRPr="00963C86">
        <w:rPr>
          <w:rFonts w:asciiTheme="majorHAnsi" w:eastAsiaTheme="majorEastAsia" w:hAnsiTheme="majorHAnsi" w:cstheme="majorHAnsi"/>
        </w:rPr>
        <w:t xml:space="preserve"> to interpret and communicate key trends across variables</w:t>
      </w:r>
    </w:p>
    <w:p w14:paraId="361AA248" w14:textId="476609B1" w:rsidR="00225E15" w:rsidRPr="00235BBE" w:rsidRDefault="00000000" w:rsidP="008601C1">
      <w:pPr>
        <w:pStyle w:val="Heading1"/>
        <w:jc w:val="both"/>
        <w:rPr>
          <w:rFonts w:cstheme="majorHAnsi"/>
          <w:sz w:val="36"/>
          <w:szCs w:val="36"/>
        </w:rPr>
      </w:pPr>
      <w:r w:rsidRPr="00235BBE">
        <w:rPr>
          <w:rFonts w:cstheme="majorHAnsi"/>
          <w:sz w:val="36"/>
          <w:szCs w:val="36"/>
        </w:rPr>
        <w:t>Data Cleaning</w:t>
      </w:r>
    </w:p>
    <w:p w14:paraId="0F9E962C" w14:textId="72201B4A" w:rsidR="00644845" w:rsidRPr="00235BBE" w:rsidRDefault="00644845" w:rsidP="008601C1">
      <w:pPr>
        <w:ind w:firstLine="360"/>
        <w:jc w:val="both"/>
        <w:rPr>
          <w:rFonts w:asciiTheme="majorHAnsi" w:hAnsiTheme="majorHAnsi" w:cstheme="majorHAnsi"/>
        </w:rPr>
      </w:pPr>
      <w:r w:rsidRPr="00235BBE">
        <w:rPr>
          <w:rFonts w:asciiTheme="majorHAnsi" w:hAnsiTheme="majorHAnsi" w:cstheme="majorHAnsi"/>
        </w:rPr>
        <w:t xml:space="preserve">Data were loaded from “database.csv” and </w:t>
      </w:r>
      <w:r w:rsidR="00F66AF0" w:rsidRPr="00235BBE">
        <w:rPr>
          <w:rFonts w:asciiTheme="majorHAnsi" w:hAnsiTheme="majorHAnsi" w:cstheme="majorHAnsi"/>
        </w:rPr>
        <w:t>using</w:t>
      </w:r>
      <w:r w:rsidRPr="00235BBE">
        <w:rPr>
          <w:rFonts w:asciiTheme="majorHAnsi" w:hAnsiTheme="majorHAnsi" w:cstheme="majorHAnsi"/>
        </w:rPr>
        <w:t xml:space="preserve"> the following steps:</w:t>
      </w:r>
    </w:p>
    <w:p w14:paraId="6464056B" w14:textId="1729FB97" w:rsidR="00F66AF0" w:rsidRPr="00235BBE" w:rsidRDefault="00F66AF0" w:rsidP="008601C1">
      <w:pPr>
        <w:pStyle w:val="ListParagraph"/>
        <w:numPr>
          <w:ilvl w:val="0"/>
          <w:numId w:val="14"/>
        </w:numPr>
        <w:jc w:val="both"/>
        <w:rPr>
          <w:rFonts w:asciiTheme="majorHAnsi" w:hAnsiTheme="majorHAnsi" w:cstheme="majorHAnsi"/>
        </w:rPr>
      </w:pPr>
      <w:r w:rsidRPr="00235BBE">
        <w:rPr>
          <w:rFonts w:asciiTheme="majorHAnsi" w:hAnsiTheme="majorHAnsi" w:cstheme="majorHAnsi"/>
        </w:rPr>
        <w:t>Renamed all columns by replacing spaces with underscores and then mapped each to a clean, lowercase name (e.g., Record_ID → record_id).</w:t>
      </w:r>
    </w:p>
    <w:p w14:paraId="6E376D4C" w14:textId="77777777" w:rsidR="00F66AF0" w:rsidRPr="00235BBE" w:rsidRDefault="00F66AF0" w:rsidP="008601C1">
      <w:pPr>
        <w:pStyle w:val="ListParagraph"/>
        <w:numPr>
          <w:ilvl w:val="0"/>
          <w:numId w:val="14"/>
        </w:numPr>
        <w:jc w:val="both"/>
        <w:rPr>
          <w:rFonts w:asciiTheme="majorHAnsi" w:hAnsiTheme="majorHAnsi" w:cstheme="majorHAnsi"/>
        </w:rPr>
      </w:pPr>
      <w:r w:rsidRPr="00235BBE">
        <w:rPr>
          <w:rFonts w:asciiTheme="majorHAnsi" w:hAnsiTheme="majorHAnsi" w:cstheme="majorHAnsi"/>
        </w:rPr>
        <w:t>Converted victim_age and perpetrator_age from character to numeric.</w:t>
      </w:r>
    </w:p>
    <w:p w14:paraId="3BF453A0" w14:textId="4AD1D078" w:rsidR="00F66AF0" w:rsidRDefault="00F66AF0" w:rsidP="008601C1">
      <w:pPr>
        <w:pStyle w:val="ListParagraph"/>
        <w:numPr>
          <w:ilvl w:val="0"/>
          <w:numId w:val="14"/>
        </w:numPr>
        <w:jc w:val="both"/>
        <w:rPr>
          <w:rFonts w:asciiTheme="majorHAnsi" w:hAnsiTheme="majorHAnsi" w:cstheme="majorHAnsi"/>
        </w:rPr>
      </w:pPr>
      <w:r w:rsidRPr="00235BBE">
        <w:rPr>
          <w:rFonts w:asciiTheme="majorHAnsi" w:hAnsiTheme="majorHAnsi" w:cstheme="majorHAnsi"/>
        </w:rPr>
        <w:t>Filtered out records where ages were missing or outside 1–110, victim_count or perpetrator_count &lt; 1, or any categorical field was “Unknown” or not in the expected levels for sex and crime_solved.</w:t>
      </w:r>
    </w:p>
    <w:p w14:paraId="6CE6364A" w14:textId="77777777" w:rsidR="00C8349D" w:rsidRDefault="00C8349D" w:rsidP="00C8349D">
      <w:pPr>
        <w:pStyle w:val="ListParagraph"/>
        <w:jc w:val="both"/>
        <w:rPr>
          <w:rFonts w:asciiTheme="majorHAnsi" w:hAnsiTheme="majorHAnsi" w:cstheme="majorHAnsi"/>
        </w:rPr>
      </w:pPr>
    </w:p>
    <w:p w14:paraId="43E4E0AD" w14:textId="2BF8B7D9" w:rsidR="00C8349D" w:rsidRDefault="00C8349D" w:rsidP="00C8349D">
      <w:pPr>
        <w:pStyle w:val="Heading2"/>
        <w:ind w:firstLine="360"/>
        <w:rPr>
          <w:sz w:val="32"/>
          <w:szCs w:val="32"/>
        </w:rPr>
      </w:pPr>
      <w:r w:rsidRPr="00C8349D">
        <w:rPr>
          <w:sz w:val="32"/>
          <w:szCs w:val="32"/>
        </w:rPr>
        <w:t>Data Loading and Cleaning (R Code)</w:t>
      </w:r>
    </w:p>
    <w:p w14:paraId="07A26707" w14:textId="7C57391A" w:rsidR="00C8349D" w:rsidRDefault="00C8349D" w:rsidP="00C8349D">
      <w:r>
        <w:tab/>
      </w:r>
    </w:p>
    <w:p w14:paraId="72626434"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Load necessary libraries</w:t>
      </w:r>
    </w:p>
    <w:p w14:paraId="43AB2277"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library(dplyr)</w:t>
      </w:r>
    </w:p>
    <w:p w14:paraId="17560793"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library(readr)</w:t>
      </w:r>
    </w:p>
    <w:p w14:paraId="5A6D4BCC"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p>
    <w:p w14:paraId="2E01B032"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Load dataset</w:t>
      </w:r>
    </w:p>
    <w:p w14:paraId="11D134E6"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df &lt;- read_csv("database.csv")</w:t>
      </w:r>
    </w:p>
    <w:p w14:paraId="21E72104"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p>
    <w:p w14:paraId="3AEA588A"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Rename columns for consistency</w:t>
      </w:r>
    </w:p>
    <w:p w14:paraId="4B5387EA"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colnames(df) &lt;- gsub(" ", "_", colnames(df))</w:t>
      </w:r>
    </w:p>
    <w:p w14:paraId="24FEEC8A" w14:textId="54793DDE" w:rsidR="00700BCD" w:rsidRPr="00700BCD" w:rsidRDefault="00700BCD" w:rsidP="00700BCD">
      <w:pPr>
        <w:ind w:left="720"/>
        <w:rPr>
          <w:rFonts w:asciiTheme="majorHAnsi" w:hAnsiTheme="majorHAnsi" w:cstheme="majorHAnsi"/>
        </w:rPr>
      </w:pPr>
      <w:r w:rsidRPr="00700BCD">
        <w:rPr>
          <w:rFonts w:asciiTheme="majorHAnsi" w:hAnsiTheme="majorHAnsi" w:cstheme="majorHAnsi"/>
          <w:b/>
          <w:bCs/>
        </w:rPr>
        <w:t>Purpose:</w:t>
      </w:r>
      <w:r w:rsidRPr="00700BCD">
        <w:rPr>
          <w:rFonts w:asciiTheme="majorHAnsi" w:hAnsiTheme="majorHAnsi" w:cstheme="majorHAnsi"/>
        </w:rPr>
        <w:t xml:space="preserve"> Import the raw CSV and standardize column names for clean referencing.</w:t>
      </w:r>
    </w:p>
    <w:p w14:paraId="71D6403A" w14:textId="77777777" w:rsidR="00700BCD" w:rsidRPr="00BE166D" w:rsidRDefault="00700BCD" w:rsidP="00700BCD">
      <w:pPr>
        <w:ind w:left="720"/>
        <w:rPr>
          <w:rFonts w:asciiTheme="majorHAnsi" w:hAnsiTheme="majorHAnsi" w:cstheme="majorHAnsi"/>
        </w:rPr>
      </w:pPr>
    </w:p>
    <w:p w14:paraId="5D7B9FA5" w14:textId="720CD863" w:rsidR="00700BCD" w:rsidRPr="00BE166D" w:rsidRDefault="00700BCD" w:rsidP="00700BCD">
      <w:pPr>
        <w:ind w:left="720"/>
        <w:rPr>
          <w:rFonts w:asciiTheme="majorHAnsi" w:hAnsiTheme="majorHAnsi" w:cstheme="majorHAnsi"/>
        </w:rPr>
      </w:pPr>
      <w:r w:rsidRPr="00BE166D">
        <w:rPr>
          <w:rFonts w:asciiTheme="majorHAnsi" w:hAnsiTheme="majorHAnsi" w:cstheme="majorHAnsi"/>
        </w:rPr>
        <w:lastRenderedPageBreak/>
        <w:t>Replacing spaces with underscores avoids coding errors and makes variables easier to call in later steps.</w:t>
      </w:r>
    </w:p>
    <w:p w14:paraId="6A4CC50C" w14:textId="77777777" w:rsidR="00700BCD" w:rsidRPr="00BE166D" w:rsidRDefault="00700BCD" w:rsidP="00C8349D">
      <w:pPr>
        <w:ind w:left="720"/>
        <w:rPr>
          <w:rFonts w:asciiTheme="majorHAnsi" w:hAnsiTheme="majorHAnsi" w:cstheme="majorHAnsi"/>
        </w:rPr>
      </w:pPr>
    </w:p>
    <w:p w14:paraId="5E91F76B" w14:textId="31F6F61F"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df &lt;- df %&gt;% rename(</w:t>
      </w:r>
    </w:p>
    <w:p w14:paraId="20CDB4CA"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crime_solved = Crime_Solved,</w:t>
      </w:r>
    </w:p>
    <w:p w14:paraId="0E9D78F6"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weapon = Weapon,</w:t>
      </w:r>
    </w:p>
    <w:p w14:paraId="4A362519"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victim_age = Victim_Age,</w:t>
      </w:r>
    </w:p>
    <w:p w14:paraId="1A39FE9C"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perpetrator_age = Perpetrator_Age,</w:t>
      </w:r>
    </w:p>
    <w:p w14:paraId="3DE967EF"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victim_sex = Victim_Sex,</w:t>
      </w:r>
    </w:p>
    <w:p w14:paraId="3E451DAE"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perpetrator_sex = Perpetrator_Sex,</w:t>
      </w:r>
    </w:p>
    <w:p w14:paraId="7C907E97"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victim_count = Victim_Count,</w:t>
      </w:r>
    </w:p>
    <w:p w14:paraId="4E5553A7"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perpetrator_count = Perpetrator_Count</w:t>
      </w:r>
    </w:p>
    <w:p w14:paraId="3A76FD9E"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w:t>
      </w:r>
    </w:p>
    <w:p w14:paraId="2C93EC51" w14:textId="2D930BB0" w:rsidR="00700BCD" w:rsidRPr="00BE166D" w:rsidRDefault="00700BCD" w:rsidP="00C8349D">
      <w:pPr>
        <w:ind w:left="720"/>
        <w:rPr>
          <w:rFonts w:asciiTheme="majorHAnsi" w:hAnsiTheme="majorHAnsi" w:cstheme="majorHAnsi"/>
        </w:rPr>
      </w:pPr>
      <w:r w:rsidRPr="00BE166D">
        <w:rPr>
          <w:rFonts w:asciiTheme="majorHAnsi" w:hAnsiTheme="majorHAnsi" w:cstheme="majorHAnsi"/>
          <w:b/>
          <w:bCs/>
        </w:rPr>
        <w:t>Purpose</w:t>
      </w:r>
      <w:r w:rsidRPr="00BE166D">
        <w:rPr>
          <w:rFonts w:asciiTheme="majorHAnsi" w:hAnsiTheme="majorHAnsi" w:cstheme="majorHAnsi"/>
        </w:rPr>
        <w:t>: Rename original variables to concise, readable names for clarity.</w:t>
      </w:r>
    </w:p>
    <w:p w14:paraId="01EC68F9" w14:textId="4A474E4E" w:rsidR="00C8349D" w:rsidRPr="00BE166D" w:rsidRDefault="00700BCD" w:rsidP="00C8349D">
      <w:pPr>
        <w:ind w:left="720"/>
        <w:rPr>
          <w:rFonts w:asciiTheme="majorHAnsi" w:hAnsiTheme="majorHAnsi" w:cstheme="majorHAnsi"/>
        </w:rPr>
      </w:pPr>
      <w:r w:rsidRPr="00BE166D">
        <w:rPr>
          <w:rFonts w:asciiTheme="majorHAnsi" w:hAnsiTheme="majorHAnsi" w:cstheme="majorHAnsi"/>
        </w:rPr>
        <w:t>This renaming standardizes the dataset and improves readability for analysis and reporting</w:t>
      </w:r>
    </w:p>
    <w:p w14:paraId="33D0554E" w14:textId="77777777" w:rsidR="00700BCD" w:rsidRPr="00BE166D" w:rsidRDefault="00700BCD" w:rsidP="00C8349D">
      <w:pPr>
        <w:ind w:left="720"/>
        <w:rPr>
          <w:rFonts w:asciiTheme="majorHAnsi" w:hAnsiTheme="majorHAnsi" w:cstheme="majorHAnsi"/>
        </w:rPr>
      </w:pPr>
    </w:p>
    <w:p w14:paraId="6583D260"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Convert age fields to numeric</w:t>
      </w:r>
    </w:p>
    <w:p w14:paraId="0D2A9661"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df$victim_age &lt;- as.numeric(df$victim_age)</w:t>
      </w:r>
    </w:p>
    <w:p w14:paraId="35D7C821"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df$perpetrator_age &lt;- as.numeric(df$perpetrator_age)</w:t>
      </w:r>
    </w:p>
    <w:p w14:paraId="5456BFCA" w14:textId="0CF9C347" w:rsidR="00700BCD" w:rsidRPr="00BE166D" w:rsidRDefault="00700BCD" w:rsidP="00700BCD">
      <w:pPr>
        <w:ind w:left="720"/>
        <w:rPr>
          <w:rFonts w:asciiTheme="majorHAnsi" w:hAnsiTheme="majorHAnsi" w:cstheme="majorHAnsi"/>
        </w:rPr>
      </w:pPr>
      <w:r w:rsidRPr="00700BCD">
        <w:rPr>
          <w:rFonts w:asciiTheme="majorHAnsi" w:hAnsiTheme="majorHAnsi" w:cstheme="majorHAnsi"/>
          <w:b/>
          <w:bCs/>
        </w:rPr>
        <w:t>Purpose:</w:t>
      </w:r>
      <w:r w:rsidRPr="00700BCD">
        <w:rPr>
          <w:rFonts w:asciiTheme="majorHAnsi" w:hAnsiTheme="majorHAnsi" w:cstheme="majorHAnsi"/>
        </w:rPr>
        <w:t xml:space="preserve"> Ensure age fields can be used in statistical modeling and plotting</w:t>
      </w:r>
    </w:p>
    <w:p w14:paraId="32255901" w14:textId="7D342405" w:rsidR="00C8349D" w:rsidRPr="00BE166D" w:rsidRDefault="00700BCD" w:rsidP="00C8349D">
      <w:pPr>
        <w:ind w:left="720"/>
        <w:rPr>
          <w:rFonts w:asciiTheme="majorHAnsi" w:hAnsiTheme="majorHAnsi" w:cstheme="majorHAnsi"/>
        </w:rPr>
      </w:pPr>
      <w:r w:rsidRPr="00BE166D">
        <w:rPr>
          <w:rFonts w:asciiTheme="majorHAnsi" w:hAnsiTheme="majorHAnsi" w:cstheme="majorHAnsi"/>
        </w:rPr>
        <w:t>Many functions, including PCA and clustering, require numeric input</w:t>
      </w:r>
    </w:p>
    <w:p w14:paraId="1F0DDE10" w14:textId="77777777" w:rsidR="00700BCD" w:rsidRPr="00BE166D" w:rsidRDefault="00700BCD" w:rsidP="00C8349D">
      <w:pPr>
        <w:ind w:left="720"/>
        <w:rPr>
          <w:rFonts w:asciiTheme="majorHAnsi" w:hAnsiTheme="majorHAnsi" w:cstheme="majorHAnsi"/>
        </w:rPr>
      </w:pPr>
    </w:p>
    <w:p w14:paraId="5DD44BFC" w14:textId="0F934013"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Filter valid cases</w:t>
      </w:r>
    </w:p>
    <w:p w14:paraId="3473ED78"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df_clean &lt;- df %&gt;% filter(</w:t>
      </w:r>
    </w:p>
    <w:p w14:paraId="5E69F626"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!is.na(victim_age) &amp; victim_age &gt; 0 &amp; victim_age &lt;= 110,</w:t>
      </w:r>
    </w:p>
    <w:p w14:paraId="2214FCAD"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!is.na(perpetrator_age) &amp; perpetrator_age &gt; 0 &amp; perpetrator_age &lt;= 110,</w:t>
      </w:r>
    </w:p>
    <w:p w14:paraId="1A2E4FC4"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victim_count &gt;= 1,</w:t>
      </w:r>
    </w:p>
    <w:p w14:paraId="7DB6E0A6"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perpetrator_count &gt;= 1,</w:t>
      </w:r>
    </w:p>
    <w:p w14:paraId="6BD54753"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weapon != "Unknown",</w:t>
      </w:r>
    </w:p>
    <w:p w14:paraId="701E2147"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crime_solved %in% c("Yes", "No"),</w:t>
      </w:r>
    </w:p>
    <w:p w14:paraId="4EEF90CF"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victim_sex %in% c("Male", "Female"),</w:t>
      </w:r>
    </w:p>
    <w:p w14:paraId="57934451" w14:textId="77777777"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 xml:space="preserve">  perpetrator_sex %in% c("Male", "Female")</w:t>
      </w:r>
    </w:p>
    <w:p w14:paraId="7E78C864" w14:textId="47B0BF93" w:rsidR="00C8349D" w:rsidRPr="00BE166D" w:rsidRDefault="00C8349D" w:rsidP="00700BCD">
      <w:pPr>
        <w:pBdr>
          <w:top w:val="single" w:sz="4" w:space="1" w:color="auto"/>
          <w:left w:val="single" w:sz="4" w:space="4" w:color="auto"/>
          <w:bottom w:val="single" w:sz="4" w:space="1" w:color="auto"/>
          <w:right w:val="single" w:sz="4" w:space="4" w:color="auto"/>
        </w:pBdr>
        <w:ind w:left="720"/>
        <w:rPr>
          <w:rFonts w:asciiTheme="majorHAnsi" w:hAnsiTheme="majorHAnsi" w:cstheme="majorHAnsi"/>
        </w:rPr>
      </w:pPr>
      <w:r w:rsidRPr="00BE166D">
        <w:rPr>
          <w:rFonts w:asciiTheme="majorHAnsi" w:hAnsiTheme="majorHAnsi" w:cstheme="majorHAnsi"/>
        </w:rPr>
        <w:t>)</w:t>
      </w:r>
    </w:p>
    <w:p w14:paraId="7D7712E6" w14:textId="447F346E" w:rsidR="00700BCD" w:rsidRPr="00BE166D" w:rsidRDefault="00C8349D" w:rsidP="00700BCD">
      <w:pPr>
        <w:rPr>
          <w:rFonts w:asciiTheme="majorHAnsi" w:hAnsiTheme="majorHAnsi" w:cstheme="majorHAnsi"/>
        </w:rPr>
      </w:pPr>
      <w:r w:rsidRPr="00BE166D">
        <w:rPr>
          <w:rFonts w:asciiTheme="majorHAnsi" w:hAnsiTheme="majorHAnsi" w:cstheme="majorHAnsi"/>
        </w:rPr>
        <w:tab/>
      </w:r>
      <w:r w:rsidR="00700BCD" w:rsidRPr="00BE166D">
        <w:rPr>
          <w:rFonts w:asciiTheme="majorHAnsi" w:hAnsiTheme="majorHAnsi" w:cstheme="majorHAnsi"/>
          <w:b/>
          <w:bCs/>
        </w:rPr>
        <w:t>Purpose:</w:t>
      </w:r>
      <w:r w:rsidR="00700BCD" w:rsidRPr="00BE166D">
        <w:rPr>
          <w:rFonts w:asciiTheme="majorHAnsi" w:hAnsiTheme="majorHAnsi" w:cstheme="majorHAnsi"/>
        </w:rPr>
        <w:t xml:space="preserve"> Exclude incomplete or unreliable records to improve model quality.</w:t>
      </w:r>
    </w:p>
    <w:p w14:paraId="09B4F276" w14:textId="45A07322" w:rsidR="009035A2" w:rsidRPr="009035A2" w:rsidRDefault="009035A2" w:rsidP="009035A2">
      <w:pPr>
        <w:ind w:left="780"/>
        <w:rPr>
          <w:rFonts w:asciiTheme="majorHAnsi" w:hAnsiTheme="majorHAnsi" w:cstheme="majorHAnsi"/>
        </w:rPr>
      </w:pPr>
      <w:r w:rsidRPr="009035A2">
        <w:rPr>
          <w:rFonts w:asciiTheme="majorHAnsi" w:hAnsiTheme="majorHAnsi" w:cstheme="majorHAnsi"/>
        </w:rPr>
        <w:t>These criteria ensure your dataset includes only informative and complete</w:t>
      </w:r>
      <w:r w:rsidRPr="00BE166D">
        <w:rPr>
          <w:rFonts w:asciiTheme="majorHAnsi" w:hAnsiTheme="majorHAnsi" w:cstheme="majorHAnsi"/>
        </w:rPr>
        <w:t xml:space="preserve"> </w:t>
      </w:r>
      <w:r w:rsidRPr="009035A2">
        <w:rPr>
          <w:rFonts w:asciiTheme="majorHAnsi" w:hAnsiTheme="majorHAnsi" w:cstheme="majorHAnsi"/>
        </w:rPr>
        <w:t>homicide records. For example:</w:t>
      </w:r>
    </w:p>
    <w:p w14:paraId="7DC64C0A" w14:textId="77777777" w:rsidR="009035A2" w:rsidRPr="009035A2" w:rsidRDefault="009035A2" w:rsidP="009035A2">
      <w:pPr>
        <w:numPr>
          <w:ilvl w:val="0"/>
          <w:numId w:val="25"/>
        </w:numPr>
        <w:tabs>
          <w:tab w:val="num" w:pos="720"/>
        </w:tabs>
        <w:rPr>
          <w:rFonts w:asciiTheme="majorHAnsi" w:hAnsiTheme="majorHAnsi" w:cstheme="majorHAnsi"/>
        </w:rPr>
      </w:pPr>
      <w:r w:rsidRPr="009035A2">
        <w:rPr>
          <w:rFonts w:asciiTheme="majorHAnsi" w:hAnsiTheme="majorHAnsi" w:cstheme="majorHAnsi"/>
        </w:rPr>
        <w:t>Victim/Perpetrator age must be realistic (between 1–110).</w:t>
      </w:r>
    </w:p>
    <w:p w14:paraId="3B601E29" w14:textId="77777777" w:rsidR="009035A2" w:rsidRPr="009035A2" w:rsidRDefault="009035A2" w:rsidP="009035A2">
      <w:pPr>
        <w:numPr>
          <w:ilvl w:val="0"/>
          <w:numId w:val="25"/>
        </w:numPr>
        <w:tabs>
          <w:tab w:val="num" w:pos="720"/>
        </w:tabs>
        <w:rPr>
          <w:rFonts w:asciiTheme="majorHAnsi" w:hAnsiTheme="majorHAnsi" w:cstheme="majorHAnsi"/>
        </w:rPr>
      </w:pPr>
      <w:r w:rsidRPr="009035A2">
        <w:rPr>
          <w:rFonts w:asciiTheme="majorHAnsi" w:hAnsiTheme="majorHAnsi" w:cstheme="majorHAnsi"/>
        </w:rPr>
        <w:t>Unknown genders and weapons are excluded to maintain categorical validity.</w:t>
      </w:r>
    </w:p>
    <w:p w14:paraId="7171CE8D" w14:textId="77777777" w:rsidR="009035A2" w:rsidRPr="009035A2" w:rsidRDefault="009035A2" w:rsidP="009035A2">
      <w:pPr>
        <w:numPr>
          <w:ilvl w:val="0"/>
          <w:numId w:val="25"/>
        </w:numPr>
        <w:tabs>
          <w:tab w:val="num" w:pos="720"/>
        </w:tabs>
      </w:pPr>
      <w:r w:rsidRPr="009035A2">
        <w:rPr>
          <w:rFonts w:asciiTheme="majorHAnsi" w:hAnsiTheme="majorHAnsi" w:cstheme="majorHAnsi"/>
        </w:rPr>
        <w:t>Only solved or unsolved cases ("Yes"/"No") are kept — removing ambiguous ones.</w:t>
      </w:r>
    </w:p>
    <w:p w14:paraId="4E92B3BF" w14:textId="77777777" w:rsidR="009035A2" w:rsidRPr="00700BCD" w:rsidRDefault="009035A2" w:rsidP="00700BCD"/>
    <w:p w14:paraId="7914D113" w14:textId="5C1D0B1F" w:rsidR="00C8349D" w:rsidRPr="00C8349D" w:rsidRDefault="00C8349D" w:rsidP="00C8349D"/>
    <w:p w14:paraId="6219298A" w14:textId="76C19939" w:rsidR="00F66AF0" w:rsidRPr="00235BBE" w:rsidRDefault="00000000" w:rsidP="008601C1">
      <w:pPr>
        <w:pStyle w:val="Heading1"/>
        <w:jc w:val="both"/>
        <w:rPr>
          <w:rFonts w:cstheme="majorHAnsi"/>
          <w:sz w:val="36"/>
          <w:szCs w:val="36"/>
        </w:rPr>
      </w:pPr>
      <w:r w:rsidRPr="00235BBE">
        <w:rPr>
          <w:rFonts w:cstheme="majorHAnsi"/>
          <w:sz w:val="36"/>
          <w:szCs w:val="36"/>
        </w:rPr>
        <w:lastRenderedPageBreak/>
        <w:t>2. Principal Component Analysis (PCA)</w:t>
      </w:r>
    </w:p>
    <w:p w14:paraId="742DA527" w14:textId="77777777" w:rsidR="00F66AF0" w:rsidRPr="00235BBE" w:rsidRDefault="00F66AF0" w:rsidP="008601C1">
      <w:pPr>
        <w:jc w:val="both"/>
        <w:rPr>
          <w:rFonts w:asciiTheme="majorHAnsi" w:hAnsiTheme="majorHAnsi" w:cstheme="majorHAnsi"/>
        </w:rPr>
      </w:pPr>
    </w:p>
    <w:p w14:paraId="2384B80A" w14:textId="77777777" w:rsidR="00F66AF0" w:rsidRPr="00235BBE" w:rsidRDefault="00644845"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276AEDAD" wp14:editId="5B45D16D">
            <wp:extent cx="5739779" cy="2271211"/>
            <wp:effectExtent l="0" t="0" r="0" b="0"/>
            <wp:docPr id="1490911931"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11931" name="Picture 1" descr="A graph with a line going up&#10;&#10;AI-generated content may be incorrect."/>
                    <pic:cNvPicPr/>
                  </pic:nvPicPr>
                  <pic:blipFill>
                    <a:blip r:embed="rId8"/>
                    <a:stretch>
                      <a:fillRect/>
                    </a:stretch>
                  </pic:blipFill>
                  <pic:spPr>
                    <a:xfrm>
                      <a:off x="0" y="0"/>
                      <a:ext cx="5809189" cy="2298676"/>
                    </a:xfrm>
                    <a:prstGeom prst="rect">
                      <a:avLst/>
                    </a:prstGeom>
                  </pic:spPr>
                </pic:pic>
              </a:graphicData>
            </a:graphic>
          </wp:inline>
        </w:drawing>
      </w:r>
    </w:p>
    <w:p w14:paraId="0C6CA5B3" w14:textId="77777777" w:rsidR="006E4294" w:rsidRPr="00235BBE" w:rsidRDefault="006E4294" w:rsidP="008601C1">
      <w:pPr>
        <w:jc w:val="both"/>
        <w:rPr>
          <w:rFonts w:asciiTheme="majorHAnsi" w:hAnsiTheme="majorHAnsi" w:cstheme="majorHAnsi"/>
        </w:rPr>
      </w:pPr>
    </w:p>
    <w:p w14:paraId="7D1AEC1C" w14:textId="77777777" w:rsidR="00D42954" w:rsidRPr="00D42954" w:rsidRDefault="00D42954" w:rsidP="00D42954">
      <w:pPr>
        <w:rPr>
          <w:rFonts w:asciiTheme="majorHAnsi" w:hAnsiTheme="majorHAnsi" w:cstheme="majorHAnsi"/>
        </w:rPr>
      </w:pPr>
      <w:r w:rsidRPr="00D42954">
        <w:rPr>
          <w:rFonts w:asciiTheme="majorHAnsi" w:hAnsiTheme="majorHAnsi" w:cstheme="majorHAnsi"/>
        </w:rPr>
        <w:t xml:space="preserve">Although the scree plot shows a clear elbow at PC2, retaining a third component elevates cumulative explained variance to approximately </w:t>
      </w:r>
      <w:r w:rsidRPr="00D42954">
        <w:rPr>
          <w:rFonts w:asciiTheme="majorHAnsi" w:hAnsiTheme="majorHAnsi" w:cstheme="majorHAnsi"/>
          <w:b/>
          <w:bCs/>
        </w:rPr>
        <w:t>73%</w:t>
      </w:r>
      <w:r w:rsidRPr="00D42954">
        <w:rPr>
          <w:rFonts w:asciiTheme="majorHAnsi" w:hAnsiTheme="majorHAnsi" w:cstheme="majorHAnsi"/>
        </w:rPr>
        <w:t xml:space="preserve">. PC1, PC2, and PC3 collectively capture patterns related to </w:t>
      </w:r>
      <w:r w:rsidRPr="00D42954">
        <w:rPr>
          <w:rFonts w:asciiTheme="majorHAnsi" w:hAnsiTheme="majorHAnsi" w:cstheme="majorHAnsi"/>
          <w:b/>
          <w:bCs/>
        </w:rPr>
        <w:t>age</w:t>
      </w:r>
      <w:r w:rsidRPr="00D42954">
        <w:rPr>
          <w:rFonts w:asciiTheme="majorHAnsi" w:hAnsiTheme="majorHAnsi" w:cstheme="majorHAnsi"/>
        </w:rPr>
        <w:t xml:space="preserve">, </w:t>
      </w:r>
      <w:r w:rsidRPr="00D42954">
        <w:rPr>
          <w:rFonts w:asciiTheme="majorHAnsi" w:hAnsiTheme="majorHAnsi" w:cstheme="majorHAnsi"/>
          <w:b/>
          <w:bCs/>
        </w:rPr>
        <w:t>incident scale</w:t>
      </w:r>
      <w:r w:rsidRPr="00D42954">
        <w:rPr>
          <w:rFonts w:asciiTheme="majorHAnsi" w:hAnsiTheme="majorHAnsi" w:cstheme="majorHAnsi"/>
        </w:rPr>
        <w:t xml:space="preserve">, and possibly </w:t>
      </w:r>
      <w:r w:rsidRPr="00D42954">
        <w:rPr>
          <w:rFonts w:asciiTheme="majorHAnsi" w:hAnsiTheme="majorHAnsi" w:cstheme="majorHAnsi"/>
          <w:b/>
          <w:bCs/>
        </w:rPr>
        <w:t>offender–victim count relationships</w:t>
      </w:r>
      <w:r w:rsidRPr="00D42954">
        <w:rPr>
          <w:rFonts w:asciiTheme="majorHAnsi" w:hAnsiTheme="majorHAnsi" w:cstheme="majorHAnsi"/>
        </w:rPr>
        <w:t>. Including this third axis offers a slightly richer representation of case diversity, which may improve clustering resolution and highlight more subtle contrasts between solved and unsolved homicide incidents.</w:t>
      </w:r>
    </w:p>
    <w:p w14:paraId="04FA2462" w14:textId="12E6CFA2" w:rsidR="0060590A" w:rsidRDefault="0060590A" w:rsidP="0060590A">
      <w:r>
        <w:tab/>
      </w:r>
    </w:p>
    <w:p w14:paraId="57B194C2" w14:textId="77777777" w:rsidR="0060590A" w:rsidRDefault="0060590A" w:rsidP="0060590A">
      <w:pPr>
        <w:pBdr>
          <w:top w:val="single" w:sz="4" w:space="1" w:color="auto"/>
          <w:left w:val="single" w:sz="4" w:space="4" w:color="auto"/>
          <w:bottom w:val="single" w:sz="4" w:space="1" w:color="auto"/>
          <w:right w:val="single" w:sz="4" w:space="4" w:color="auto"/>
        </w:pBdr>
      </w:pPr>
      <w:r>
        <w:t># PCA Scree Plot: Determine number of components to retain</w:t>
      </w:r>
    </w:p>
    <w:p w14:paraId="52A4AA05" w14:textId="77777777" w:rsidR="0060590A" w:rsidRDefault="0060590A" w:rsidP="0060590A">
      <w:pPr>
        <w:pBdr>
          <w:top w:val="single" w:sz="4" w:space="1" w:color="auto"/>
          <w:left w:val="single" w:sz="4" w:space="4" w:color="auto"/>
          <w:bottom w:val="single" w:sz="4" w:space="1" w:color="auto"/>
          <w:right w:val="single" w:sz="4" w:space="4" w:color="auto"/>
        </w:pBdr>
      </w:pPr>
      <w:r>
        <w:t xml:space="preserve">fviz_eig(pca_result, </w:t>
      </w:r>
    </w:p>
    <w:p w14:paraId="121B6FF7" w14:textId="77777777" w:rsidR="0060590A" w:rsidRDefault="0060590A" w:rsidP="0060590A">
      <w:pPr>
        <w:pBdr>
          <w:top w:val="single" w:sz="4" w:space="1" w:color="auto"/>
          <w:left w:val="single" w:sz="4" w:space="4" w:color="auto"/>
          <w:bottom w:val="single" w:sz="4" w:space="1" w:color="auto"/>
          <w:right w:val="single" w:sz="4" w:space="4" w:color="auto"/>
        </w:pBdr>
      </w:pPr>
      <w:r>
        <w:t xml:space="preserve">         addlabels = TRUE, </w:t>
      </w:r>
    </w:p>
    <w:p w14:paraId="41A30AA8" w14:textId="77777777" w:rsidR="0060590A" w:rsidRDefault="0060590A" w:rsidP="0060590A">
      <w:pPr>
        <w:pBdr>
          <w:top w:val="single" w:sz="4" w:space="1" w:color="auto"/>
          <w:left w:val="single" w:sz="4" w:space="4" w:color="auto"/>
          <w:bottom w:val="single" w:sz="4" w:space="1" w:color="auto"/>
          <w:right w:val="single" w:sz="4" w:space="4" w:color="auto"/>
        </w:pBdr>
      </w:pPr>
      <w:r>
        <w:t xml:space="preserve">         barfill = "skyblue", </w:t>
      </w:r>
    </w:p>
    <w:p w14:paraId="26DCA427" w14:textId="77777777" w:rsidR="0060590A" w:rsidRDefault="0060590A" w:rsidP="0060590A">
      <w:pPr>
        <w:pBdr>
          <w:top w:val="single" w:sz="4" w:space="1" w:color="auto"/>
          <w:left w:val="single" w:sz="4" w:space="4" w:color="auto"/>
          <w:bottom w:val="single" w:sz="4" w:space="1" w:color="auto"/>
          <w:right w:val="single" w:sz="4" w:space="4" w:color="auto"/>
        </w:pBdr>
      </w:pPr>
      <w:r>
        <w:t xml:space="preserve">         barcolor = "black", </w:t>
      </w:r>
    </w:p>
    <w:p w14:paraId="26DA5CB8" w14:textId="79922CD4" w:rsidR="0060590A" w:rsidRPr="0060590A" w:rsidRDefault="0060590A" w:rsidP="0060590A">
      <w:pPr>
        <w:pBdr>
          <w:top w:val="single" w:sz="4" w:space="1" w:color="auto"/>
          <w:left w:val="single" w:sz="4" w:space="4" w:color="auto"/>
          <w:bottom w:val="single" w:sz="4" w:space="1" w:color="auto"/>
          <w:right w:val="single" w:sz="4" w:space="4" w:color="auto"/>
        </w:pBdr>
      </w:pPr>
      <w:r>
        <w:t xml:space="preserve">         title = "Scree Plot: Variance Explained by Each Principal Component")</w:t>
      </w:r>
    </w:p>
    <w:p w14:paraId="15C24C1F" w14:textId="59EF0E36" w:rsidR="0060590A" w:rsidRPr="00235BBE" w:rsidRDefault="0060590A" w:rsidP="008601C1">
      <w:pPr>
        <w:jc w:val="both"/>
        <w:rPr>
          <w:rFonts w:asciiTheme="majorHAnsi" w:hAnsiTheme="majorHAnsi" w:cstheme="majorHAnsi"/>
        </w:rPr>
      </w:pPr>
      <w:r>
        <w:rPr>
          <w:rFonts w:asciiTheme="majorHAnsi" w:hAnsiTheme="majorHAnsi" w:cstheme="majorHAnsi"/>
        </w:rPr>
        <w:tab/>
      </w:r>
    </w:p>
    <w:p w14:paraId="5EF41C7A" w14:textId="77777777" w:rsidR="008601C1" w:rsidRPr="00235BBE" w:rsidRDefault="004F09BE"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0BA8E6D7" wp14:editId="5F5BD906">
            <wp:extent cx="5422833" cy="2389505"/>
            <wp:effectExtent l="0" t="0" r="6985" b="0"/>
            <wp:docPr id="67208068" name="Picture 2"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8068" name="Picture 2" descr="A graph with red lines and numbers&#10;&#10;AI-generated content may be incorrect."/>
                    <pic:cNvPicPr/>
                  </pic:nvPicPr>
                  <pic:blipFill>
                    <a:blip r:embed="rId9"/>
                    <a:stretch>
                      <a:fillRect/>
                    </a:stretch>
                  </pic:blipFill>
                  <pic:spPr>
                    <a:xfrm>
                      <a:off x="0" y="0"/>
                      <a:ext cx="5437706" cy="2396058"/>
                    </a:xfrm>
                    <a:prstGeom prst="rect">
                      <a:avLst/>
                    </a:prstGeom>
                  </pic:spPr>
                </pic:pic>
              </a:graphicData>
            </a:graphic>
          </wp:inline>
        </w:drawing>
      </w:r>
    </w:p>
    <w:p w14:paraId="41A15ED5" w14:textId="43C2DEB4" w:rsidR="00F6662C" w:rsidRPr="00235BBE" w:rsidRDefault="00F6662C" w:rsidP="00F6662C">
      <w:pPr>
        <w:pStyle w:val="ListParagraph"/>
        <w:numPr>
          <w:ilvl w:val="0"/>
          <w:numId w:val="16"/>
        </w:numPr>
        <w:rPr>
          <w:rFonts w:asciiTheme="majorHAnsi" w:hAnsiTheme="majorHAnsi" w:cstheme="majorHAnsi"/>
        </w:rPr>
      </w:pPr>
      <w:r w:rsidRPr="00235BBE">
        <w:rPr>
          <w:rFonts w:asciiTheme="majorHAnsi" w:hAnsiTheme="majorHAnsi" w:cstheme="majorHAnsi"/>
        </w:rPr>
        <w:lastRenderedPageBreak/>
        <w:t>Both victim_age and perpetrator_age load significantly in the direction of age variation, which is captured by PC1 (horizontal axis).</w:t>
      </w:r>
    </w:p>
    <w:p w14:paraId="66BFD855" w14:textId="13D3416F" w:rsidR="00F6662C" w:rsidRPr="00235BBE" w:rsidRDefault="00F6662C" w:rsidP="00F6662C">
      <w:pPr>
        <w:pStyle w:val="ListParagraph"/>
        <w:numPr>
          <w:ilvl w:val="0"/>
          <w:numId w:val="16"/>
        </w:numPr>
        <w:rPr>
          <w:rFonts w:asciiTheme="majorHAnsi" w:hAnsiTheme="majorHAnsi" w:cstheme="majorHAnsi"/>
        </w:rPr>
      </w:pPr>
      <w:r w:rsidRPr="00235BBE">
        <w:rPr>
          <w:rFonts w:asciiTheme="majorHAnsi" w:hAnsiTheme="majorHAnsi" w:cstheme="majorHAnsi"/>
        </w:rPr>
        <w:t>The victim_count and perpetrator_count loadings are strong, indicating that PC2 (vertical axis) represents incident scale.</w:t>
      </w:r>
    </w:p>
    <w:p w14:paraId="68DB359B" w14:textId="488ED1E7" w:rsidR="00F6662C" w:rsidRPr="00235BBE" w:rsidRDefault="00F6662C" w:rsidP="00F6662C">
      <w:pPr>
        <w:pStyle w:val="ListParagraph"/>
        <w:numPr>
          <w:ilvl w:val="0"/>
          <w:numId w:val="16"/>
        </w:numPr>
        <w:rPr>
          <w:rFonts w:asciiTheme="majorHAnsi" w:hAnsiTheme="majorHAnsi" w:cstheme="majorHAnsi"/>
        </w:rPr>
      </w:pPr>
      <w:r w:rsidRPr="00235BBE">
        <w:rPr>
          <w:rFonts w:asciiTheme="majorHAnsi" w:hAnsiTheme="majorHAnsi" w:cstheme="majorHAnsi"/>
        </w:rPr>
        <w:t>Cases with older victims and more perpetrators are represented by points in the upper-right quadrant.</w:t>
      </w:r>
    </w:p>
    <w:p w14:paraId="1C5EE1C5" w14:textId="04D5A1D8" w:rsidR="006E3D14" w:rsidRDefault="00F6662C" w:rsidP="00F6662C">
      <w:pPr>
        <w:pStyle w:val="ListParagraph"/>
        <w:numPr>
          <w:ilvl w:val="0"/>
          <w:numId w:val="16"/>
        </w:numPr>
        <w:rPr>
          <w:rFonts w:asciiTheme="majorHAnsi" w:hAnsiTheme="majorHAnsi" w:cstheme="majorHAnsi"/>
        </w:rPr>
      </w:pPr>
      <w:r w:rsidRPr="00235BBE">
        <w:rPr>
          <w:rFonts w:asciiTheme="majorHAnsi" w:hAnsiTheme="majorHAnsi" w:cstheme="majorHAnsi"/>
        </w:rPr>
        <w:t>In smaller-scale instances, younger people are represented by points in the bottom-left quadrant.</w:t>
      </w:r>
    </w:p>
    <w:p w14:paraId="1CA9E119" w14:textId="77777777" w:rsidR="0060590A" w:rsidRDefault="0060590A" w:rsidP="0060590A">
      <w:pPr>
        <w:rPr>
          <w:rFonts w:asciiTheme="majorHAnsi" w:hAnsiTheme="majorHAnsi" w:cstheme="majorHAnsi"/>
        </w:rPr>
      </w:pPr>
    </w:p>
    <w:p w14:paraId="0E4A1755" w14:textId="77777777" w:rsidR="0060590A" w:rsidRPr="0060590A" w:rsidRDefault="0060590A" w:rsidP="0060590A">
      <w:pPr>
        <w:pBdr>
          <w:top w:val="single" w:sz="4" w:space="1" w:color="auto"/>
          <w:left w:val="single" w:sz="4" w:space="4" w:color="auto"/>
          <w:bottom w:val="single" w:sz="4" w:space="1" w:color="auto"/>
          <w:right w:val="single" w:sz="4" w:space="4" w:color="auto"/>
        </w:pBdr>
        <w:ind w:left="360"/>
        <w:rPr>
          <w:rFonts w:asciiTheme="majorHAnsi" w:hAnsiTheme="majorHAnsi" w:cstheme="majorHAnsi"/>
        </w:rPr>
      </w:pPr>
      <w:r w:rsidRPr="0060590A">
        <w:rPr>
          <w:rFonts w:asciiTheme="majorHAnsi" w:hAnsiTheme="majorHAnsi" w:cstheme="majorHAnsi"/>
        </w:rPr>
        <w:t># PCA Biplot: Case distribution and variable contributions</w:t>
      </w:r>
    </w:p>
    <w:p w14:paraId="4B6DC91B" w14:textId="77777777" w:rsidR="0060590A" w:rsidRPr="0060590A" w:rsidRDefault="0060590A" w:rsidP="0060590A">
      <w:pPr>
        <w:pBdr>
          <w:top w:val="single" w:sz="4" w:space="1" w:color="auto"/>
          <w:left w:val="single" w:sz="4" w:space="4" w:color="auto"/>
          <w:bottom w:val="single" w:sz="4" w:space="1" w:color="auto"/>
          <w:right w:val="single" w:sz="4" w:space="4" w:color="auto"/>
        </w:pBdr>
        <w:ind w:left="360"/>
        <w:rPr>
          <w:rFonts w:asciiTheme="majorHAnsi" w:hAnsiTheme="majorHAnsi" w:cstheme="majorHAnsi"/>
        </w:rPr>
      </w:pPr>
      <w:r w:rsidRPr="0060590A">
        <w:rPr>
          <w:rFonts w:asciiTheme="majorHAnsi" w:hAnsiTheme="majorHAnsi" w:cstheme="majorHAnsi"/>
        </w:rPr>
        <w:t xml:space="preserve">fviz_pca_biplot(pca_result, </w:t>
      </w:r>
    </w:p>
    <w:p w14:paraId="4DC8F79C" w14:textId="77777777" w:rsidR="0060590A" w:rsidRPr="0060590A" w:rsidRDefault="0060590A" w:rsidP="0060590A">
      <w:pPr>
        <w:pBdr>
          <w:top w:val="single" w:sz="4" w:space="1" w:color="auto"/>
          <w:left w:val="single" w:sz="4" w:space="4" w:color="auto"/>
          <w:bottom w:val="single" w:sz="4" w:space="1" w:color="auto"/>
          <w:right w:val="single" w:sz="4" w:space="4" w:color="auto"/>
        </w:pBdr>
        <w:ind w:left="360"/>
        <w:rPr>
          <w:rFonts w:asciiTheme="majorHAnsi" w:hAnsiTheme="majorHAnsi" w:cstheme="majorHAnsi"/>
        </w:rPr>
      </w:pPr>
      <w:r w:rsidRPr="0060590A">
        <w:rPr>
          <w:rFonts w:asciiTheme="majorHAnsi" w:hAnsiTheme="majorHAnsi" w:cstheme="majorHAnsi"/>
        </w:rPr>
        <w:t xml:space="preserve">                repel = TRUE, </w:t>
      </w:r>
    </w:p>
    <w:p w14:paraId="31CFFD9B" w14:textId="77777777" w:rsidR="0060590A" w:rsidRPr="0060590A" w:rsidRDefault="0060590A" w:rsidP="0060590A">
      <w:pPr>
        <w:pBdr>
          <w:top w:val="single" w:sz="4" w:space="1" w:color="auto"/>
          <w:left w:val="single" w:sz="4" w:space="4" w:color="auto"/>
          <w:bottom w:val="single" w:sz="4" w:space="1" w:color="auto"/>
          <w:right w:val="single" w:sz="4" w:space="4" w:color="auto"/>
        </w:pBdr>
        <w:ind w:left="360"/>
        <w:rPr>
          <w:rFonts w:asciiTheme="majorHAnsi" w:hAnsiTheme="majorHAnsi" w:cstheme="majorHAnsi"/>
        </w:rPr>
      </w:pPr>
      <w:r w:rsidRPr="0060590A">
        <w:rPr>
          <w:rFonts w:asciiTheme="majorHAnsi" w:hAnsiTheme="majorHAnsi" w:cstheme="majorHAnsi"/>
        </w:rPr>
        <w:t xml:space="preserve">                col.var = "red",     # Variable arrows</w:t>
      </w:r>
    </w:p>
    <w:p w14:paraId="1340E64C" w14:textId="77777777" w:rsidR="0060590A" w:rsidRPr="0060590A" w:rsidRDefault="0060590A" w:rsidP="0060590A">
      <w:pPr>
        <w:pBdr>
          <w:top w:val="single" w:sz="4" w:space="1" w:color="auto"/>
          <w:left w:val="single" w:sz="4" w:space="4" w:color="auto"/>
          <w:bottom w:val="single" w:sz="4" w:space="1" w:color="auto"/>
          <w:right w:val="single" w:sz="4" w:space="4" w:color="auto"/>
        </w:pBdr>
        <w:ind w:left="360"/>
        <w:rPr>
          <w:rFonts w:asciiTheme="majorHAnsi" w:hAnsiTheme="majorHAnsi" w:cstheme="majorHAnsi"/>
        </w:rPr>
      </w:pPr>
      <w:r w:rsidRPr="0060590A">
        <w:rPr>
          <w:rFonts w:asciiTheme="majorHAnsi" w:hAnsiTheme="majorHAnsi" w:cstheme="majorHAnsi"/>
        </w:rPr>
        <w:t xml:space="preserve">                col.ind = "gray40",  # Individual dots</w:t>
      </w:r>
    </w:p>
    <w:p w14:paraId="09D2910D" w14:textId="468F44A3" w:rsidR="0060590A" w:rsidRPr="0060590A" w:rsidRDefault="0060590A" w:rsidP="0060590A">
      <w:pPr>
        <w:pBdr>
          <w:top w:val="single" w:sz="4" w:space="1" w:color="auto"/>
          <w:left w:val="single" w:sz="4" w:space="4" w:color="auto"/>
          <w:bottom w:val="single" w:sz="4" w:space="1" w:color="auto"/>
          <w:right w:val="single" w:sz="4" w:space="4" w:color="auto"/>
        </w:pBdr>
        <w:ind w:left="360"/>
        <w:rPr>
          <w:rFonts w:asciiTheme="majorHAnsi" w:hAnsiTheme="majorHAnsi" w:cstheme="majorHAnsi"/>
        </w:rPr>
      </w:pPr>
      <w:r w:rsidRPr="0060590A">
        <w:rPr>
          <w:rFonts w:asciiTheme="majorHAnsi" w:hAnsiTheme="majorHAnsi" w:cstheme="majorHAnsi"/>
        </w:rPr>
        <w:t xml:space="preserve">                title = "PCA Biplot: Homicide Case Structure")</w:t>
      </w:r>
    </w:p>
    <w:p w14:paraId="06D855B0" w14:textId="624D3D95" w:rsidR="00225E15" w:rsidRPr="00235BBE" w:rsidRDefault="00000000" w:rsidP="008601C1">
      <w:pPr>
        <w:pStyle w:val="Heading1"/>
        <w:jc w:val="both"/>
        <w:rPr>
          <w:rFonts w:cstheme="majorHAnsi"/>
          <w:sz w:val="36"/>
          <w:szCs w:val="36"/>
        </w:rPr>
      </w:pPr>
      <w:r w:rsidRPr="00235BBE">
        <w:rPr>
          <w:rFonts w:cstheme="majorHAnsi"/>
          <w:sz w:val="36"/>
          <w:szCs w:val="36"/>
        </w:rPr>
        <w:t>3. K-Means Clustering</w:t>
      </w:r>
    </w:p>
    <w:p w14:paraId="5AD70917" w14:textId="77777777" w:rsidR="00F6662C" w:rsidRPr="00235BBE" w:rsidRDefault="00F6662C" w:rsidP="00F6662C">
      <w:pPr>
        <w:rPr>
          <w:rFonts w:asciiTheme="majorHAnsi" w:hAnsiTheme="majorHAnsi" w:cstheme="majorHAnsi"/>
        </w:rPr>
      </w:pPr>
    </w:p>
    <w:p w14:paraId="64928EF3" w14:textId="56BB9DF2" w:rsidR="00F6662C" w:rsidRPr="00235BBE" w:rsidRDefault="00F6662C" w:rsidP="00F6662C">
      <w:pPr>
        <w:rPr>
          <w:rFonts w:asciiTheme="majorHAnsi" w:hAnsiTheme="majorHAnsi" w:cstheme="majorHAnsi"/>
        </w:rPr>
      </w:pPr>
      <w:r w:rsidRPr="00235BBE">
        <w:rPr>
          <w:rFonts w:asciiTheme="majorHAnsi" w:hAnsiTheme="majorHAnsi" w:cstheme="majorHAnsi"/>
          <w:noProof/>
        </w:rPr>
        <w:drawing>
          <wp:inline distT="0" distB="0" distL="0" distR="0" wp14:anchorId="76A73FB4" wp14:editId="478F1D6F">
            <wp:extent cx="5906927" cy="2415484"/>
            <wp:effectExtent l="0" t="0" r="0" b="4445"/>
            <wp:docPr id="2059876368" name="Picture 1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76368" name="Picture 12" descr="A graph with blue lines&#10;&#10;AI-generated content may be incorrect."/>
                    <pic:cNvPicPr/>
                  </pic:nvPicPr>
                  <pic:blipFill>
                    <a:blip r:embed="rId10"/>
                    <a:stretch>
                      <a:fillRect/>
                    </a:stretch>
                  </pic:blipFill>
                  <pic:spPr>
                    <a:xfrm>
                      <a:off x="0" y="0"/>
                      <a:ext cx="6033345" cy="2467179"/>
                    </a:xfrm>
                    <a:prstGeom prst="rect">
                      <a:avLst/>
                    </a:prstGeom>
                  </pic:spPr>
                </pic:pic>
              </a:graphicData>
            </a:graphic>
          </wp:inline>
        </w:drawing>
      </w:r>
    </w:p>
    <w:p w14:paraId="2745B4E4" w14:textId="77777777" w:rsidR="00235BBE" w:rsidRPr="00235BBE" w:rsidRDefault="00235BBE" w:rsidP="00056D86">
      <w:pPr>
        <w:spacing w:after="200" w:line="276" w:lineRule="auto"/>
        <w:rPr>
          <w:rFonts w:asciiTheme="majorHAnsi" w:hAnsiTheme="majorHAnsi" w:cstheme="majorHAnsi"/>
        </w:rPr>
      </w:pPr>
    </w:p>
    <w:p w14:paraId="18D2F08C" w14:textId="7367A493" w:rsidR="000B3730" w:rsidRPr="000B3730" w:rsidRDefault="000B3730" w:rsidP="000B3730">
      <w:pPr>
        <w:rPr>
          <w:rFonts w:asciiTheme="majorHAnsi" w:hAnsiTheme="majorHAnsi" w:cstheme="majorHAnsi"/>
        </w:rPr>
      </w:pPr>
      <w:r w:rsidRPr="000B3730">
        <w:rPr>
          <w:rFonts w:asciiTheme="majorHAnsi" w:hAnsiTheme="majorHAnsi" w:cstheme="majorHAnsi"/>
        </w:rPr>
        <w:t xml:space="preserve">The Elbow Method identified </w:t>
      </w:r>
      <w:r w:rsidRPr="000B3730">
        <w:rPr>
          <w:rFonts w:asciiTheme="majorHAnsi" w:hAnsiTheme="majorHAnsi" w:cstheme="majorHAnsi"/>
          <w:b/>
          <w:bCs/>
        </w:rPr>
        <w:t>k = 2</w:t>
      </w:r>
      <w:r w:rsidRPr="000B3730">
        <w:rPr>
          <w:rFonts w:asciiTheme="majorHAnsi" w:hAnsiTheme="majorHAnsi" w:cstheme="majorHAnsi"/>
        </w:rPr>
        <w:t xml:space="preserve"> as the optimal number of clusters by analyzing how within-cluster sum of squares changes with increasing k. The sharpest decline in WCSS occurs between </w:t>
      </w:r>
      <w:r w:rsidRPr="000B3730">
        <w:rPr>
          <w:rFonts w:asciiTheme="majorHAnsi" w:hAnsiTheme="majorHAnsi" w:cstheme="majorHAnsi"/>
          <w:b/>
          <w:bCs/>
        </w:rPr>
        <w:t>k = 1 and k = 2</w:t>
      </w:r>
      <w:r w:rsidRPr="000B3730">
        <w:rPr>
          <w:rFonts w:asciiTheme="majorHAnsi" w:hAnsiTheme="majorHAnsi" w:cstheme="majorHAnsi"/>
        </w:rPr>
        <w:t>, indicating that the second cluster introduces significant explanatory power. Beyond this point, the curve flattens, meaning additional clusters contribute minimal improvement and may overcomplicate interpretation. This pattern justifies selecting two clusters for the homicide dataset, allowing for meaningful segmentation without sacrificing clarity</w:t>
      </w:r>
    </w:p>
    <w:p w14:paraId="67E4DDC0" w14:textId="77777777" w:rsidR="00056D86" w:rsidRPr="00235BBE" w:rsidRDefault="00056D86" w:rsidP="00F6662C">
      <w:pPr>
        <w:rPr>
          <w:rFonts w:asciiTheme="majorHAnsi" w:hAnsiTheme="majorHAnsi" w:cstheme="majorHAnsi"/>
        </w:rPr>
      </w:pPr>
    </w:p>
    <w:p w14:paraId="178F1DCD" w14:textId="718AA1FA" w:rsidR="006E3D14" w:rsidRPr="00235BBE" w:rsidRDefault="00F6662C" w:rsidP="008601C1">
      <w:pPr>
        <w:jc w:val="both"/>
        <w:rPr>
          <w:rFonts w:asciiTheme="majorHAnsi" w:hAnsiTheme="majorHAnsi" w:cstheme="majorHAnsi"/>
        </w:rPr>
      </w:pPr>
      <w:r w:rsidRPr="00235BBE">
        <w:rPr>
          <w:rFonts w:asciiTheme="majorHAnsi" w:hAnsiTheme="majorHAnsi" w:cstheme="majorHAnsi"/>
          <w:noProof/>
        </w:rPr>
        <w:lastRenderedPageBreak/>
        <w:drawing>
          <wp:inline distT="0" distB="0" distL="0" distR="0" wp14:anchorId="6E74EDA7" wp14:editId="134C1CDE">
            <wp:extent cx="5647521" cy="2432304"/>
            <wp:effectExtent l="0" t="0" r="0" b="6350"/>
            <wp:docPr id="2075826921" name="Picture 4"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26921" name="Picture 4" descr="A graph with blue lines and numbers&#10;&#10;AI-generated content may be incorrect."/>
                    <pic:cNvPicPr/>
                  </pic:nvPicPr>
                  <pic:blipFill>
                    <a:blip r:embed="rId11"/>
                    <a:stretch>
                      <a:fillRect/>
                    </a:stretch>
                  </pic:blipFill>
                  <pic:spPr>
                    <a:xfrm>
                      <a:off x="0" y="0"/>
                      <a:ext cx="5647521" cy="2432304"/>
                    </a:xfrm>
                    <a:prstGeom prst="rect">
                      <a:avLst/>
                    </a:prstGeom>
                  </pic:spPr>
                </pic:pic>
              </a:graphicData>
            </a:graphic>
          </wp:inline>
        </w:drawing>
      </w:r>
    </w:p>
    <w:p w14:paraId="0877D317" w14:textId="77777777" w:rsidR="00235BBE" w:rsidRPr="00235BBE" w:rsidRDefault="00235BBE" w:rsidP="00056D86">
      <w:pPr>
        <w:spacing w:after="200" w:line="276" w:lineRule="auto"/>
        <w:jc w:val="both"/>
        <w:rPr>
          <w:rFonts w:asciiTheme="majorHAnsi" w:hAnsiTheme="majorHAnsi" w:cstheme="majorHAnsi"/>
        </w:rPr>
      </w:pPr>
    </w:p>
    <w:p w14:paraId="70F969B7" w14:textId="721B8977" w:rsidR="00056D86" w:rsidRPr="00056D86" w:rsidRDefault="002422CC" w:rsidP="00056D86">
      <w:pPr>
        <w:spacing w:after="200" w:line="276" w:lineRule="auto"/>
        <w:jc w:val="both"/>
        <w:rPr>
          <w:rFonts w:asciiTheme="majorHAnsi" w:hAnsiTheme="majorHAnsi" w:cstheme="majorHAnsi"/>
        </w:rPr>
      </w:pPr>
      <w:r w:rsidRPr="002422CC">
        <w:rPr>
          <w:rFonts w:asciiTheme="majorHAnsi" w:hAnsiTheme="majorHAnsi" w:cstheme="majorHAnsi"/>
        </w:rPr>
        <w:t xml:space="preserve">The silhouette analysis confirms that </w:t>
      </w:r>
      <w:r w:rsidRPr="002422CC">
        <w:rPr>
          <w:rFonts w:asciiTheme="majorHAnsi" w:hAnsiTheme="majorHAnsi" w:cstheme="majorHAnsi"/>
          <w:b/>
          <w:bCs/>
        </w:rPr>
        <w:t>k = 2</w:t>
      </w:r>
      <w:r w:rsidRPr="002422CC">
        <w:rPr>
          <w:rFonts w:asciiTheme="majorHAnsi" w:hAnsiTheme="majorHAnsi" w:cstheme="majorHAnsi"/>
        </w:rPr>
        <w:t xml:space="preserve"> yields the most cohesive and well-separated clustering structure. The plot shows a distinct peak in average silhouette width at two clusters, indicating strong intra-cluster similarity and clear inter-cluster separation. As the number of clusters increases beyond two, the average silhouette width steadily declines, reflecting reduced cluster compactness and blurred boundaries. This supports the choice of two clusters as optimal for balancing interpretability, cohesion, and separation in the homicide dataset.</w:t>
      </w:r>
    </w:p>
    <w:p w14:paraId="0A951F32" w14:textId="77777777" w:rsidR="00056D86" w:rsidRPr="00235BBE" w:rsidRDefault="00056D86" w:rsidP="008601C1">
      <w:pPr>
        <w:jc w:val="both"/>
        <w:rPr>
          <w:rFonts w:asciiTheme="majorHAnsi" w:hAnsiTheme="majorHAnsi" w:cstheme="majorHAnsi"/>
        </w:rPr>
      </w:pPr>
    </w:p>
    <w:p w14:paraId="1F9024CB" w14:textId="77777777" w:rsidR="00421201" w:rsidRPr="00235BBE" w:rsidRDefault="000405BE"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2E343FC3" wp14:editId="44153303">
            <wp:extent cx="5476240" cy="2536034"/>
            <wp:effectExtent l="0" t="0" r="0" b="0"/>
            <wp:docPr id="1900707482" name="Picture 5" descr="A graph of a number of c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07482" name="Picture 5" descr="A graph of a number of cases&#10;&#10;AI-generated content may be incorrect."/>
                    <pic:cNvPicPr/>
                  </pic:nvPicPr>
                  <pic:blipFill>
                    <a:blip r:embed="rId12"/>
                    <a:stretch>
                      <a:fillRect/>
                    </a:stretch>
                  </pic:blipFill>
                  <pic:spPr>
                    <a:xfrm>
                      <a:off x="0" y="0"/>
                      <a:ext cx="5505682" cy="2549669"/>
                    </a:xfrm>
                    <a:prstGeom prst="rect">
                      <a:avLst/>
                    </a:prstGeom>
                  </pic:spPr>
                </pic:pic>
              </a:graphicData>
            </a:graphic>
          </wp:inline>
        </w:drawing>
      </w:r>
      <w:r w:rsidR="00421201" w:rsidRPr="00235BBE">
        <w:rPr>
          <w:rFonts w:asciiTheme="majorHAnsi" w:hAnsiTheme="majorHAnsi" w:cstheme="majorHAnsi"/>
        </w:rPr>
        <w:t xml:space="preserve"> </w:t>
      </w:r>
    </w:p>
    <w:p w14:paraId="5CF4151D" w14:textId="77777777" w:rsidR="00235BBE" w:rsidRPr="00235BBE" w:rsidRDefault="00235BBE" w:rsidP="008601C1">
      <w:pPr>
        <w:jc w:val="both"/>
        <w:rPr>
          <w:rFonts w:asciiTheme="majorHAnsi" w:hAnsiTheme="majorHAnsi" w:cstheme="majorHAnsi"/>
        </w:rPr>
      </w:pPr>
    </w:p>
    <w:p w14:paraId="5B40D786" w14:textId="77777777" w:rsidR="002422CC" w:rsidRDefault="002422CC" w:rsidP="002422CC">
      <w:pPr>
        <w:rPr>
          <w:rFonts w:asciiTheme="majorHAnsi" w:hAnsiTheme="majorHAnsi" w:cstheme="majorHAnsi"/>
        </w:rPr>
      </w:pPr>
      <w:r w:rsidRPr="002422CC">
        <w:rPr>
          <w:rFonts w:asciiTheme="majorHAnsi" w:hAnsiTheme="majorHAnsi" w:cstheme="majorHAnsi"/>
        </w:rPr>
        <w:t xml:space="preserve">Cluster 1, represented by red circles on the positive end of Dim1, captures homicide cases involving older victims and perpetrators, often with more individuals involved—suggesting larger, more complex incidents. In contrast, Cluster 2, shown as teal triangles on the negative side of Dim1, corresponds to cases with younger ages and fewer </w:t>
      </w:r>
      <w:r w:rsidRPr="002422CC">
        <w:rPr>
          <w:rFonts w:asciiTheme="majorHAnsi" w:hAnsiTheme="majorHAnsi" w:cstheme="majorHAnsi"/>
        </w:rPr>
        <w:lastRenderedPageBreak/>
        <w:t>participants, forming a more compact group. The broader spread of Cluster 1 along Dim2 highlights greater variability in incident scale, reinforcing its association with diverse, high-complexity scenarios, while Cluster 2 reflects more consistent, lower-scale cases.</w:t>
      </w:r>
    </w:p>
    <w:p w14:paraId="214F1E41" w14:textId="77777777" w:rsidR="002422CC" w:rsidRDefault="002422CC" w:rsidP="002422CC">
      <w:pPr>
        <w:rPr>
          <w:rFonts w:asciiTheme="majorHAnsi" w:hAnsiTheme="majorHAnsi" w:cstheme="majorHAnsi"/>
        </w:rPr>
      </w:pPr>
    </w:p>
    <w:p w14:paraId="4BD05F9D"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Prepare data for clustering</w:t>
      </w:r>
    </w:p>
    <w:p w14:paraId="13F0E5C0"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df_cluster_base &lt;- df_clean</w:t>
      </w:r>
    </w:p>
    <w:p w14:paraId="1BAAB6D1"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p>
    <w:p w14:paraId="7F342F03"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df_cluster &lt;- df_cluster_base %&gt;%</w:t>
      </w:r>
    </w:p>
    <w:p w14:paraId="0FFC840C"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xml:space="preserve">  select(victim_age, perpetrator_age, victim_count, perpetrator_count, weapon, relationship, victim_sex, perpetrator_sex) %&gt;%</w:t>
      </w:r>
    </w:p>
    <w:p w14:paraId="656280DF"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xml:space="preserve">  dummy_cols(select_columns = c("weapon", "relationship", "victim_sex", "perpetrator_sex"), remove_selected_columns = TRUE)</w:t>
      </w:r>
    </w:p>
    <w:p w14:paraId="0EF6D3EA"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p>
    <w:p w14:paraId="2E2C76E0"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Scale variables</w:t>
      </w:r>
    </w:p>
    <w:p w14:paraId="7AD9320F"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df_cluster_scaled &lt;- scale(df_cluster)</w:t>
      </w:r>
    </w:p>
    <w:p w14:paraId="79625C9C"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p>
    <w:p w14:paraId="4D87D3EB"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Determine optimal number of clusters</w:t>
      </w:r>
    </w:p>
    <w:p w14:paraId="6ED9B2F6"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fviz_nbclust(df_cluster_scaled, kmeans, method = "wss") + labs(title = "optimal number of clusters(Elbow Method)")</w:t>
      </w:r>
    </w:p>
    <w:p w14:paraId="30B38A58"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fviz_nbclust(df_cluster_scaled, kmeans, method = "silhouette") + labs(title = "Silhouette Method")</w:t>
      </w:r>
    </w:p>
    <w:p w14:paraId="72CF18EC"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p>
    <w:p w14:paraId="0DFC1677"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Apply k-means clustering</w:t>
      </w:r>
    </w:p>
    <w:p w14:paraId="1AF6891B"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set.seed(123)</w:t>
      </w:r>
    </w:p>
    <w:p w14:paraId="7EF69B49"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kmeans_result &lt;- kmeans(df_cluster_scaled, centers = 2, nstart = 25)</w:t>
      </w:r>
    </w:p>
    <w:p w14:paraId="55B02E7D"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df_cluster_base$cluster &lt;- as.factor(kmeans_result$cluster)</w:t>
      </w:r>
    </w:p>
    <w:p w14:paraId="62F44BB2"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p>
    <w:p w14:paraId="5108E725"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Cluster visualization</w:t>
      </w:r>
    </w:p>
    <w:p w14:paraId="5D985D77"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fviz_cluster(kmeans_result, data = df_cluster_scaled, ellipse.type = "norm", geom = "point", main = "K-means Clustering of Homicide Cases")</w:t>
      </w:r>
    </w:p>
    <w:p w14:paraId="39469511"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p>
    <w:p w14:paraId="63D18A29"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Cluster scatterplot by age</w:t>
      </w:r>
    </w:p>
    <w:p w14:paraId="78AE30B1"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ggplot(df_cluster_base, aes(x = victim_age, y = perpetrator_age, color = cluster)) +</w:t>
      </w:r>
    </w:p>
    <w:p w14:paraId="4D8EE26C"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xml:space="preserve">  geom_point(alpha = 0.5) + theme_minimal() + labs(title = "Clusters by Age")</w:t>
      </w:r>
    </w:p>
    <w:p w14:paraId="7D912744"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p>
    <w:p w14:paraId="449C5A55"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Cluster profiling</w:t>
      </w:r>
    </w:p>
    <w:p w14:paraId="3D4247D2"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df_cluster_base %&gt;% group_by(cluster) %&gt;% summarise(</w:t>
      </w:r>
    </w:p>
    <w:p w14:paraId="32CA0E12"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xml:space="preserve">  cases = n(),</w:t>
      </w:r>
    </w:p>
    <w:p w14:paraId="0C8A86A8"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xml:space="preserve">  avg_victim_age = mean(victim_age),</w:t>
      </w:r>
    </w:p>
    <w:p w14:paraId="395CA4C3"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xml:space="preserve">  avg_perp_age = mean(perpetrator_age),</w:t>
      </w:r>
    </w:p>
    <w:p w14:paraId="32299C7D"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xml:space="preserve">  solved_rate = mean(crime_solved == "Yes"),</w:t>
      </w:r>
    </w:p>
    <w:p w14:paraId="0165447A" w14:textId="77777777"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 xml:space="preserve">  top_weapon = names(sort(table(weapon), decreasing = TRUE))[1]</w:t>
      </w:r>
    </w:p>
    <w:p w14:paraId="3DFEE874" w14:textId="2500A05D" w:rsidR="002422CC" w:rsidRPr="002422CC" w:rsidRDefault="002422CC" w:rsidP="002422CC">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2422CC">
        <w:rPr>
          <w:rFonts w:asciiTheme="majorHAnsi" w:hAnsiTheme="majorHAnsi" w:cstheme="majorHAnsi"/>
        </w:rPr>
        <w:t>)</w:t>
      </w:r>
    </w:p>
    <w:p w14:paraId="6EF7B396" w14:textId="77777777" w:rsidR="00225E15" w:rsidRPr="00235BBE" w:rsidRDefault="00000000" w:rsidP="008601C1">
      <w:pPr>
        <w:pStyle w:val="Heading1"/>
        <w:jc w:val="both"/>
        <w:rPr>
          <w:rFonts w:cstheme="majorHAnsi"/>
          <w:sz w:val="36"/>
          <w:szCs w:val="36"/>
        </w:rPr>
      </w:pPr>
      <w:r w:rsidRPr="00235BBE">
        <w:rPr>
          <w:rFonts w:cstheme="majorHAnsi"/>
          <w:sz w:val="36"/>
          <w:szCs w:val="36"/>
        </w:rPr>
        <w:lastRenderedPageBreak/>
        <w:t>4. Factor Analysis</w:t>
      </w:r>
    </w:p>
    <w:p w14:paraId="7CC51468" w14:textId="77777777" w:rsidR="00056D86" w:rsidRPr="00235BBE" w:rsidRDefault="00056D86" w:rsidP="00056D86">
      <w:pPr>
        <w:rPr>
          <w:rFonts w:asciiTheme="majorHAnsi" w:hAnsiTheme="majorHAnsi" w:cstheme="majorHAnsi"/>
        </w:rPr>
      </w:pPr>
    </w:p>
    <w:p w14:paraId="7C93F740" w14:textId="5BB0EA3F" w:rsidR="00421201" w:rsidRPr="00235BBE" w:rsidRDefault="00421201"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19F28EF3" wp14:editId="288682DF">
            <wp:extent cx="5809130" cy="2389505"/>
            <wp:effectExtent l="0" t="0" r="1270" b="0"/>
            <wp:docPr id="1201911403" name="Picture 6" descr="A graph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11403" name="Picture 6" descr="A graph of a number&#10;&#10;AI-generated content may be incorrect."/>
                    <pic:cNvPicPr/>
                  </pic:nvPicPr>
                  <pic:blipFill>
                    <a:blip r:embed="rId13"/>
                    <a:stretch>
                      <a:fillRect/>
                    </a:stretch>
                  </pic:blipFill>
                  <pic:spPr>
                    <a:xfrm>
                      <a:off x="0" y="0"/>
                      <a:ext cx="5829660" cy="2397950"/>
                    </a:xfrm>
                    <a:prstGeom prst="rect">
                      <a:avLst/>
                    </a:prstGeom>
                  </pic:spPr>
                </pic:pic>
              </a:graphicData>
            </a:graphic>
          </wp:inline>
        </w:drawing>
      </w:r>
      <w:r w:rsidRPr="00235BBE">
        <w:rPr>
          <w:rFonts w:asciiTheme="majorHAnsi" w:hAnsiTheme="majorHAnsi" w:cstheme="majorHAnsi"/>
        </w:rPr>
        <w:tab/>
      </w:r>
    </w:p>
    <w:p w14:paraId="59A687A1" w14:textId="64AE1669" w:rsidR="00235BBE" w:rsidRPr="00235BBE" w:rsidRDefault="00421201" w:rsidP="00235BBE">
      <w:pPr>
        <w:jc w:val="both"/>
        <w:rPr>
          <w:rFonts w:asciiTheme="majorHAnsi" w:hAnsiTheme="majorHAnsi" w:cstheme="majorHAnsi"/>
          <w:b/>
          <w:bCs/>
          <w:sz w:val="32"/>
          <w:szCs w:val="32"/>
        </w:rPr>
      </w:pPr>
      <w:r w:rsidRPr="00421201">
        <w:rPr>
          <w:rFonts w:asciiTheme="majorHAnsi" w:hAnsiTheme="majorHAnsi" w:cstheme="majorHAnsi"/>
          <w:b/>
          <w:bCs/>
          <w:sz w:val="32"/>
          <w:szCs w:val="32"/>
        </w:rPr>
        <w:t>Factor Loadings Matrix</w:t>
      </w:r>
    </w:p>
    <w:p w14:paraId="30C80EE6" w14:textId="77777777" w:rsidR="00235BBE" w:rsidRPr="00235BBE" w:rsidRDefault="00235BBE" w:rsidP="00235BBE">
      <w:pPr>
        <w:jc w:val="both"/>
        <w:rPr>
          <w:rFonts w:asciiTheme="majorHAnsi" w:hAnsiTheme="majorHAnsi" w:cstheme="majorHAnsi"/>
          <w:b/>
          <w:bCs/>
          <w:sz w:val="32"/>
          <w:szCs w:val="32"/>
        </w:rPr>
      </w:pPr>
    </w:p>
    <w:p w14:paraId="09C527E4" w14:textId="1ADADEEA" w:rsidR="00421201" w:rsidRPr="00421201" w:rsidRDefault="00421201" w:rsidP="008601C1">
      <w:pPr>
        <w:spacing w:after="200" w:line="276" w:lineRule="auto"/>
        <w:jc w:val="both"/>
        <w:rPr>
          <w:rFonts w:asciiTheme="majorHAnsi" w:hAnsiTheme="majorHAnsi" w:cstheme="majorHAnsi"/>
          <w:b/>
          <w:bCs/>
        </w:rPr>
      </w:pPr>
      <w:r w:rsidRPr="00421201">
        <w:rPr>
          <w:rFonts w:asciiTheme="majorHAnsi" w:hAnsiTheme="majorHAnsi" w:cstheme="majorHAnsi"/>
        </w:rPr>
        <w:t>Below are the loadings for the two extracted factors, along with summary statistics:</w:t>
      </w:r>
    </w:p>
    <w:tbl>
      <w:tblPr>
        <w:tblW w:w="5543" w:type="dxa"/>
        <w:tblCellSpacing w:w="15" w:type="dxa"/>
        <w:tblCellMar>
          <w:top w:w="15" w:type="dxa"/>
          <w:left w:w="15" w:type="dxa"/>
          <w:bottom w:w="15" w:type="dxa"/>
          <w:right w:w="15" w:type="dxa"/>
        </w:tblCellMar>
        <w:tblLook w:val="04A0" w:firstRow="1" w:lastRow="0" w:firstColumn="1" w:lastColumn="0" w:noHBand="0" w:noVBand="1"/>
      </w:tblPr>
      <w:tblGrid>
        <w:gridCol w:w="3307"/>
        <w:gridCol w:w="1175"/>
        <w:gridCol w:w="1061"/>
      </w:tblGrid>
      <w:tr w:rsidR="00421201" w:rsidRPr="00421201" w14:paraId="5A7EF6C4" w14:textId="77777777" w:rsidTr="00421201">
        <w:trPr>
          <w:trHeight w:val="436"/>
          <w:tblHeader/>
          <w:tblCellSpacing w:w="15" w:type="dxa"/>
        </w:trPr>
        <w:tc>
          <w:tcPr>
            <w:tcW w:w="0" w:type="auto"/>
            <w:vAlign w:val="center"/>
            <w:hideMark/>
          </w:tcPr>
          <w:p w14:paraId="6B980E06" w14:textId="77777777" w:rsidR="00421201" w:rsidRPr="00421201" w:rsidRDefault="00421201" w:rsidP="008601C1">
            <w:pPr>
              <w:spacing w:after="200" w:line="276" w:lineRule="auto"/>
              <w:jc w:val="both"/>
              <w:rPr>
                <w:rFonts w:asciiTheme="majorHAnsi" w:hAnsiTheme="majorHAnsi" w:cstheme="majorHAnsi"/>
                <w:b/>
                <w:bCs/>
              </w:rPr>
            </w:pPr>
            <w:r w:rsidRPr="00421201">
              <w:rPr>
                <w:rFonts w:asciiTheme="majorHAnsi" w:hAnsiTheme="majorHAnsi" w:cstheme="majorHAnsi"/>
                <w:b/>
                <w:bCs/>
              </w:rPr>
              <w:t>Variable</w:t>
            </w:r>
          </w:p>
        </w:tc>
        <w:tc>
          <w:tcPr>
            <w:tcW w:w="0" w:type="auto"/>
            <w:vAlign w:val="center"/>
            <w:hideMark/>
          </w:tcPr>
          <w:p w14:paraId="435EDEDC" w14:textId="77777777" w:rsidR="00421201" w:rsidRPr="00421201" w:rsidRDefault="00421201" w:rsidP="008601C1">
            <w:pPr>
              <w:spacing w:after="200" w:line="276" w:lineRule="auto"/>
              <w:jc w:val="both"/>
              <w:rPr>
                <w:rFonts w:asciiTheme="majorHAnsi" w:hAnsiTheme="majorHAnsi" w:cstheme="majorHAnsi"/>
                <w:b/>
                <w:bCs/>
              </w:rPr>
            </w:pPr>
            <w:r w:rsidRPr="00421201">
              <w:rPr>
                <w:rFonts w:asciiTheme="majorHAnsi" w:hAnsiTheme="majorHAnsi" w:cstheme="majorHAnsi"/>
                <w:b/>
                <w:bCs/>
              </w:rPr>
              <w:t>ML1</w:t>
            </w:r>
          </w:p>
        </w:tc>
        <w:tc>
          <w:tcPr>
            <w:tcW w:w="0" w:type="auto"/>
            <w:vAlign w:val="center"/>
            <w:hideMark/>
          </w:tcPr>
          <w:p w14:paraId="2998804E" w14:textId="77777777" w:rsidR="00421201" w:rsidRPr="00421201" w:rsidRDefault="00421201" w:rsidP="008601C1">
            <w:pPr>
              <w:spacing w:after="200" w:line="276" w:lineRule="auto"/>
              <w:jc w:val="both"/>
              <w:rPr>
                <w:rFonts w:asciiTheme="majorHAnsi" w:hAnsiTheme="majorHAnsi" w:cstheme="majorHAnsi"/>
                <w:b/>
                <w:bCs/>
              </w:rPr>
            </w:pPr>
            <w:r w:rsidRPr="00421201">
              <w:rPr>
                <w:rFonts w:asciiTheme="majorHAnsi" w:hAnsiTheme="majorHAnsi" w:cstheme="majorHAnsi"/>
                <w:b/>
                <w:bCs/>
              </w:rPr>
              <w:t>ML2</w:t>
            </w:r>
          </w:p>
        </w:tc>
      </w:tr>
      <w:tr w:rsidR="00421201" w:rsidRPr="00421201" w14:paraId="7E89D3DD" w14:textId="77777777" w:rsidTr="00421201">
        <w:trPr>
          <w:trHeight w:val="436"/>
          <w:tblCellSpacing w:w="15" w:type="dxa"/>
        </w:trPr>
        <w:tc>
          <w:tcPr>
            <w:tcW w:w="0" w:type="auto"/>
            <w:vAlign w:val="center"/>
            <w:hideMark/>
          </w:tcPr>
          <w:p w14:paraId="53CDB384"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victim_age</w:t>
            </w:r>
          </w:p>
        </w:tc>
        <w:tc>
          <w:tcPr>
            <w:tcW w:w="0" w:type="auto"/>
            <w:vAlign w:val="center"/>
            <w:hideMark/>
          </w:tcPr>
          <w:p w14:paraId="156CA187"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0.297</w:t>
            </w:r>
          </w:p>
        </w:tc>
        <w:tc>
          <w:tcPr>
            <w:tcW w:w="0" w:type="auto"/>
            <w:vAlign w:val="center"/>
            <w:hideMark/>
          </w:tcPr>
          <w:p w14:paraId="037D71F7" w14:textId="77777777" w:rsidR="00421201" w:rsidRPr="00421201" w:rsidRDefault="00421201" w:rsidP="008601C1">
            <w:pPr>
              <w:spacing w:after="200" w:line="276" w:lineRule="auto"/>
              <w:jc w:val="both"/>
              <w:rPr>
                <w:rFonts w:asciiTheme="majorHAnsi" w:hAnsiTheme="majorHAnsi" w:cstheme="majorHAnsi"/>
              </w:rPr>
            </w:pPr>
          </w:p>
        </w:tc>
      </w:tr>
      <w:tr w:rsidR="00421201" w:rsidRPr="00421201" w14:paraId="4D750EFA" w14:textId="77777777" w:rsidTr="00421201">
        <w:trPr>
          <w:trHeight w:val="436"/>
          <w:tblCellSpacing w:w="15" w:type="dxa"/>
        </w:trPr>
        <w:tc>
          <w:tcPr>
            <w:tcW w:w="0" w:type="auto"/>
            <w:vAlign w:val="center"/>
            <w:hideMark/>
          </w:tcPr>
          <w:p w14:paraId="0891BBE6"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perpetrator_age</w:t>
            </w:r>
          </w:p>
        </w:tc>
        <w:tc>
          <w:tcPr>
            <w:tcW w:w="0" w:type="auto"/>
            <w:vAlign w:val="center"/>
            <w:hideMark/>
          </w:tcPr>
          <w:p w14:paraId="59E22EB6"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0.486</w:t>
            </w:r>
          </w:p>
        </w:tc>
        <w:tc>
          <w:tcPr>
            <w:tcW w:w="0" w:type="auto"/>
            <w:vAlign w:val="center"/>
            <w:hideMark/>
          </w:tcPr>
          <w:p w14:paraId="5526D2E2" w14:textId="77777777" w:rsidR="00421201" w:rsidRPr="00421201" w:rsidRDefault="00421201" w:rsidP="008601C1">
            <w:pPr>
              <w:spacing w:after="200" w:line="276" w:lineRule="auto"/>
              <w:jc w:val="both"/>
              <w:rPr>
                <w:rFonts w:asciiTheme="majorHAnsi" w:hAnsiTheme="majorHAnsi" w:cstheme="majorHAnsi"/>
              </w:rPr>
            </w:pPr>
          </w:p>
        </w:tc>
      </w:tr>
      <w:tr w:rsidR="00421201" w:rsidRPr="00421201" w14:paraId="40953DA8" w14:textId="77777777" w:rsidTr="00421201">
        <w:trPr>
          <w:trHeight w:val="436"/>
          <w:tblCellSpacing w:w="15" w:type="dxa"/>
        </w:trPr>
        <w:tc>
          <w:tcPr>
            <w:tcW w:w="0" w:type="auto"/>
            <w:vAlign w:val="center"/>
            <w:hideMark/>
          </w:tcPr>
          <w:p w14:paraId="1ECC75B9"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victim_count</w:t>
            </w:r>
          </w:p>
        </w:tc>
        <w:tc>
          <w:tcPr>
            <w:tcW w:w="0" w:type="auto"/>
            <w:vAlign w:val="center"/>
            <w:hideMark/>
          </w:tcPr>
          <w:p w14:paraId="24CCF913" w14:textId="77777777" w:rsidR="00421201" w:rsidRPr="00421201" w:rsidRDefault="00421201" w:rsidP="008601C1">
            <w:pPr>
              <w:spacing w:after="200" w:line="276" w:lineRule="auto"/>
              <w:jc w:val="both"/>
              <w:rPr>
                <w:rFonts w:asciiTheme="majorHAnsi" w:hAnsiTheme="majorHAnsi" w:cstheme="majorHAnsi"/>
              </w:rPr>
            </w:pPr>
          </w:p>
        </w:tc>
        <w:tc>
          <w:tcPr>
            <w:tcW w:w="0" w:type="auto"/>
            <w:vAlign w:val="center"/>
            <w:hideMark/>
          </w:tcPr>
          <w:p w14:paraId="667C1096"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0.399</w:t>
            </w:r>
          </w:p>
        </w:tc>
      </w:tr>
      <w:tr w:rsidR="00421201" w:rsidRPr="00421201" w14:paraId="493185D0" w14:textId="77777777" w:rsidTr="00421201">
        <w:trPr>
          <w:trHeight w:val="436"/>
          <w:tblCellSpacing w:w="15" w:type="dxa"/>
        </w:trPr>
        <w:tc>
          <w:tcPr>
            <w:tcW w:w="0" w:type="auto"/>
            <w:vAlign w:val="center"/>
            <w:hideMark/>
          </w:tcPr>
          <w:p w14:paraId="386B36D7"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perpetrator_count</w:t>
            </w:r>
          </w:p>
        </w:tc>
        <w:tc>
          <w:tcPr>
            <w:tcW w:w="0" w:type="auto"/>
            <w:vAlign w:val="center"/>
            <w:hideMark/>
          </w:tcPr>
          <w:p w14:paraId="0423A3A9"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-0.179</w:t>
            </w:r>
          </w:p>
        </w:tc>
        <w:tc>
          <w:tcPr>
            <w:tcW w:w="0" w:type="auto"/>
            <w:vAlign w:val="center"/>
            <w:hideMark/>
          </w:tcPr>
          <w:p w14:paraId="664A3DCB"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0.368</w:t>
            </w:r>
          </w:p>
        </w:tc>
      </w:tr>
      <w:tr w:rsidR="00421201" w:rsidRPr="00421201" w14:paraId="79B2BD8B" w14:textId="77777777" w:rsidTr="00421201">
        <w:trPr>
          <w:trHeight w:val="436"/>
          <w:tblCellSpacing w:w="15" w:type="dxa"/>
        </w:trPr>
        <w:tc>
          <w:tcPr>
            <w:tcW w:w="0" w:type="auto"/>
            <w:vAlign w:val="center"/>
            <w:hideMark/>
          </w:tcPr>
          <w:p w14:paraId="0BE75A14"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b/>
                <w:bCs/>
              </w:rPr>
              <w:t>SS loadings</w:t>
            </w:r>
          </w:p>
        </w:tc>
        <w:tc>
          <w:tcPr>
            <w:tcW w:w="0" w:type="auto"/>
            <w:vAlign w:val="center"/>
            <w:hideMark/>
          </w:tcPr>
          <w:p w14:paraId="457758C1"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0.362</w:t>
            </w:r>
          </w:p>
        </w:tc>
        <w:tc>
          <w:tcPr>
            <w:tcW w:w="0" w:type="auto"/>
            <w:vAlign w:val="center"/>
            <w:hideMark/>
          </w:tcPr>
          <w:p w14:paraId="0E94B364"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0.296</w:t>
            </w:r>
          </w:p>
        </w:tc>
      </w:tr>
      <w:tr w:rsidR="00421201" w:rsidRPr="00421201" w14:paraId="48142617" w14:textId="77777777" w:rsidTr="00421201">
        <w:trPr>
          <w:trHeight w:val="436"/>
          <w:tblCellSpacing w:w="15" w:type="dxa"/>
        </w:trPr>
        <w:tc>
          <w:tcPr>
            <w:tcW w:w="0" w:type="auto"/>
            <w:vAlign w:val="center"/>
            <w:hideMark/>
          </w:tcPr>
          <w:p w14:paraId="591E82DE"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b/>
                <w:bCs/>
              </w:rPr>
              <w:t>Proportion Var</w:t>
            </w:r>
          </w:p>
        </w:tc>
        <w:tc>
          <w:tcPr>
            <w:tcW w:w="0" w:type="auto"/>
            <w:vAlign w:val="center"/>
            <w:hideMark/>
          </w:tcPr>
          <w:p w14:paraId="028F64C8"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0.091</w:t>
            </w:r>
          </w:p>
        </w:tc>
        <w:tc>
          <w:tcPr>
            <w:tcW w:w="0" w:type="auto"/>
            <w:vAlign w:val="center"/>
            <w:hideMark/>
          </w:tcPr>
          <w:p w14:paraId="5219EFDF"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0.074</w:t>
            </w:r>
          </w:p>
        </w:tc>
      </w:tr>
      <w:tr w:rsidR="00421201" w:rsidRPr="00421201" w14:paraId="46788408" w14:textId="77777777" w:rsidTr="00421201">
        <w:trPr>
          <w:trHeight w:val="436"/>
          <w:tblCellSpacing w:w="15" w:type="dxa"/>
        </w:trPr>
        <w:tc>
          <w:tcPr>
            <w:tcW w:w="0" w:type="auto"/>
            <w:vAlign w:val="center"/>
            <w:hideMark/>
          </w:tcPr>
          <w:p w14:paraId="4806164C"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b/>
                <w:bCs/>
              </w:rPr>
              <w:t>Cumulative Var</w:t>
            </w:r>
          </w:p>
        </w:tc>
        <w:tc>
          <w:tcPr>
            <w:tcW w:w="0" w:type="auto"/>
            <w:vAlign w:val="center"/>
            <w:hideMark/>
          </w:tcPr>
          <w:p w14:paraId="2C924890"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0.091</w:t>
            </w:r>
          </w:p>
        </w:tc>
        <w:tc>
          <w:tcPr>
            <w:tcW w:w="0" w:type="auto"/>
            <w:vAlign w:val="center"/>
            <w:hideMark/>
          </w:tcPr>
          <w:p w14:paraId="02F685D2"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0.165</w:t>
            </w:r>
          </w:p>
        </w:tc>
      </w:tr>
    </w:tbl>
    <w:p w14:paraId="2C5D539D" w14:textId="77777777" w:rsidR="009C24D4" w:rsidRPr="00235BBE" w:rsidRDefault="009C24D4" w:rsidP="009C24D4">
      <w:pPr>
        <w:rPr>
          <w:rFonts w:asciiTheme="majorHAnsi" w:hAnsiTheme="majorHAnsi" w:cstheme="majorHAnsi"/>
        </w:rPr>
      </w:pPr>
    </w:p>
    <w:p w14:paraId="2086B4C7" w14:textId="77777777" w:rsidR="002422CC" w:rsidRPr="002422CC" w:rsidRDefault="002422CC" w:rsidP="002422CC">
      <w:pPr>
        <w:rPr>
          <w:rFonts w:asciiTheme="majorHAnsi" w:hAnsiTheme="majorHAnsi" w:cstheme="majorHAnsi"/>
        </w:rPr>
      </w:pPr>
      <w:r w:rsidRPr="002422CC">
        <w:rPr>
          <w:rFonts w:asciiTheme="majorHAnsi" w:hAnsiTheme="majorHAnsi" w:cstheme="majorHAnsi"/>
        </w:rPr>
        <w:t xml:space="preserve">The factor analysis revealed that two components together account for </w:t>
      </w:r>
      <w:r w:rsidRPr="002422CC">
        <w:rPr>
          <w:rFonts w:asciiTheme="majorHAnsi" w:hAnsiTheme="majorHAnsi" w:cstheme="majorHAnsi"/>
          <w:b/>
          <w:bCs/>
        </w:rPr>
        <w:t>16.5% of the total variance</w:t>
      </w:r>
      <w:r w:rsidRPr="002422CC">
        <w:rPr>
          <w:rFonts w:asciiTheme="majorHAnsi" w:hAnsiTheme="majorHAnsi" w:cstheme="majorHAnsi"/>
        </w:rPr>
        <w:t xml:space="preserve"> in homicide case features. </w:t>
      </w:r>
      <w:r w:rsidRPr="002422CC">
        <w:rPr>
          <w:rFonts w:asciiTheme="majorHAnsi" w:hAnsiTheme="majorHAnsi" w:cstheme="majorHAnsi"/>
          <w:b/>
          <w:bCs/>
        </w:rPr>
        <w:t>ML1</w:t>
      </w:r>
      <w:r w:rsidRPr="002422CC">
        <w:rPr>
          <w:rFonts w:asciiTheme="majorHAnsi" w:hAnsiTheme="majorHAnsi" w:cstheme="majorHAnsi"/>
        </w:rPr>
        <w:t xml:space="preserve"> is primarily driven by age variables, with loadings of </w:t>
      </w:r>
      <w:r w:rsidRPr="002422CC">
        <w:rPr>
          <w:rFonts w:asciiTheme="majorHAnsi" w:hAnsiTheme="majorHAnsi" w:cstheme="majorHAnsi"/>
          <w:b/>
          <w:bCs/>
        </w:rPr>
        <w:t>0.297 on victim_age</w:t>
      </w:r>
      <w:r w:rsidRPr="002422CC">
        <w:rPr>
          <w:rFonts w:asciiTheme="majorHAnsi" w:hAnsiTheme="majorHAnsi" w:cstheme="majorHAnsi"/>
        </w:rPr>
        <w:t xml:space="preserve"> and </w:t>
      </w:r>
      <w:r w:rsidRPr="002422CC">
        <w:rPr>
          <w:rFonts w:asciiTheme="majorHAnsi" w:hAnsiTheme="majorHAnsi" w:cstheme="majorHAnsi"/>
          <w:b/>
          <w:bCs/>
        </w:rPr>
        <w:t>0.486 on perpetrator_age</w:t>
      </w:r>
      <w:r w:rsidRPr="002422CC">
        <w:rPr>
          <w:rFonts w:asciiTheme="majorHAnsi" w:hAnsiTheme="majorHAnsi" w:cstheme="majorHAnsi"/>
        </w:rPr>
        <w:t xml:space="preserve">, explaining </w:t>
      </w:r>
      <w:r w:rsidRPr="002422CC">
        <w:rPr>
          <w:rFonts w:asciiTheme="majorHAnsi" w:hAnsiTheme="majorHAnsi" w:cstheme="majorHAnsi"/>
          <w:b/>
          <w:bCs/>
        </w:rPr>
        <w:t>9.1%</w:t>
      </w:r>
      <w:r w:rsidRPr="002422CC">
        <w:rPr>
          <w:rFonts w:asciiTheme="majorHAnsi" w:hAnsiTheme="majorHAnsi" w:cstheme="majorHAnsi"/>
        </w:rPr>
        <w:t xml:space="preserve"> of the variation and capturing intergenerational dynamics. Meanwhile, </w:t>
      </w:r>
      <w:r w:rsidRPr="002422CC">
        <w:rPr>
          <w:rFonts w:asciiTheme="majorHAnsi" w:hAnsiTheme="majorHAnsi" w:cstheme="majorHAnsi"/>
          <w:b/>
          <w:bCs/>
        </w:rPr>
        <w:t>ML2</w:t>
      </w:r>
      <w:r w:rsidRPr="002422CC">
        <w:rPr>
          <w:rFonts w:asciiTheme="majorHAnsi" w:hAnsiTheme="majorHAnsi" w:cstheme="majorHAnsi"/>
        </w:rPr>
        <w:t xml:space="preserve"> loads on incident size variables, with </w:t>
      </w:r>
      <w:r w:rsidRPr="002422CC">
        <w:rPr>
          <w:rFonts w:asciiTheme="majorHAnsi" w:hAnsiTheme="majorHAnsi" w:cstheme="majorHAnsi"/>
          <w:b/>
          <w:bCs/>
        </w:rPr>
        <w:t>0.399 on victim_count</w:t>
      </w:r>
      <w:r w:rsidRPr="002422CC">
        <w:rPr>
          <w:rFonts w:asciiTheme="majorHAnsi" w:hAnsiTheme="majorHAnsi" w:cstheme="majorHAnsi"/>
        </w:rPr>
        <w:t xml:space="preserve"> and </w:t>
      </w:r>
      <w:r w:rsidRPr="002422CC">
        <w:rPr>
          <w:rFonts w:asciiTheme="majorHAnsi" w:hAnsiTheme="majorHAnsi" w:cstheme="majorHAnsi"/>
          <w:b/>
          <w:bCs/>
        </w:rPr>
        <w:t>0.368 on perpetrator_count</w:t>
      </w:r>
      <w:r w:rsidRPr="002422CC">
        <w:rPr>
          <w:rFonts w:asciiTheme="majorHAnsi" w:hAnsiTheme="majorHAnsi" w:cstheme="majorHAnsi"/>
        </w:rPr>
        <w:t xml:space="preserve">, accounting </w:t>
      </w:r>
      <w:r w:rsidRPr="002422CC">
        <w:rPr>
          <w:rFonts w:asciiTheme="majorHAnsi" w:hAnsiTheme="majorHAnsi" w:cstheme="majorHAnsi"/>
        </w:rPr>
        <w:lastRenderedPageBreak/>
        <w:t xml:space="preserve">for </w:t>
      </w:r>
      <w:r w:rsidRPr="002422CC">
        <w:rPr>
          <w:rFonts w:asciiTheme="majorHAnsi" w:hAnsiTheme="majorHAnsi" w:cstheme="majorHAnsi"/>
          <w:b/>
          <w:bCs/>
        </w:rPr>
        <w:t>7.4%</w:t>
      </w:r>
      <w:r w:rsidRPr="002422CC">
        <w:rPr>
          <w:rFonts w:asciiTheme="majorHAnsi" w:hAnsiTheme="majorHAnsi" w:cstheme="majorHAnsi"/>
        </w:rPr>
        <w:t xml:space="preserve"> of the variance. These dimensions represent underlying patterns in age and case complexity across homicide incidents.</w:t>
      </w:r>
    </w:p>
    <w:p w14:paraId="71C89919" w14:textId="5DD3C703" w:rsidR="009C24D4" w:rsidRPr="00235BBE" w:rsidRDefault="009C24D4" w:rsidP="009C24D4">
      <w:pPr>
        <w:rPr>
          <w:rFonts w:asciiTheme="majorHAnsi" w:hAnsiTheme="majorHAnsi" w:cstheme="majorHAnsi"/>
        </w:rPr>
      </w:pPr>
    </w:p>
    <w:p w14:paraId="77BE461A" w14:textId="77777777" w:rsidR="002422CC" w:rsidRPr="002422CC" w:rsidRDefault="002422CC" w:rsidP="002422CC">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rPr>
      </w:pPr>
      <w:r w:rsidRPr="002422CC">
        <w:rPr>
          <w:rFonts w:asciiTheme="majorHAnsi" w:hAnsiTheme="majorHAnsi" w:cstheme="majorHAnsi"/>
        </w:rPr>
        <w:t># Prepare and scale data</w:t>
      </w:r>
    </w:p>
    <w:p w14:paraId="59945DD6" w14:textId="77777777" w:rsidR="002422CC" w:rsidRPr="002422CC" w:rsidRDefault="002422CC" w:rsidP="002422CC">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rPr>
      </w:pPr>
      <w:r w:rsidRPr="002422CC">
        <w:rPr>
          <w:rFonts w:asciiTheme="majorHAnsi" w:hAnsiTheme="majorHAnsi" w:cstheme="majorHAnsi"/>
        </w:rPr>
        <w:t>df_fa &lt;- df_clean %&gt;% select(victim_age, perpetrator_age, victim_count, perpetrator_count)</w:t>
      </w:r>
    </w:p>
    <w:p w14:paraId="6950E935" w14:textId="3193413C" w:rsidR="002422CC" w:rsidRDefault="002422CC" w:rsidP="002422CC">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rPr>
      </w:pPr>
      <w:r w:rsidRPr="002422CC">
        <w:rPr>
          <w:rFonts w:asciiTheme="majorHAnsi" w:hAnsiTheme="majorHAnsi" w:cstheme="majorHAnsi"/>
        </w:rPr>
        <w:t>df_fa_scaled &lt;- scale(df_fa)</w:t>
      </w:r>
    </w:p>
    <w:p w14:paraId="32DF8061" w14:textId="77777777" w:rsidR="002422CC" w:rsidRPr="002422CC" w:rsidRDefault="002422CC" w:rsidP="002422CC">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rPr>
      </w:pPr>
    </w:p>
    <w:p w14:paraId="600F934F" w14:textId="77777777" w:rsidR="002422CC" w:rsidRPr="002422CC" w:rsidRDefault="002422CC" w:rsidP="002422CC">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rPr>
      </w:pPr>
      <w:r w:rsidRPr="002422CC">
        <w:rPr>
          <w:rFonts w:asciiTheme="majorHAnsi" w:hAnsiTheme="majorHAnsi" w:cstheme="majorHAnsi"/>
        </w:rPr>
        <w:t># Determine number of factors</w:t>
      </w:r>
    </w:p>
    <w:p w14:paraId="36E3B055" w14:textId="793A68A5" w:rsidR="002422CC" w:rsidRPr="002422CC" w:rsidRDefault="002422CC" w:rsidP="002422CC">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rPr>
      </w:pPr>
      <w:r w:rsidRPr="002422CC">
        <w:rPr>
          <w:rFonts w:asciiTheme="majorHAnsi" w:hAnsiTheme="majorHAnsi" w:cstheme="majorHAnsi"/>
        </w:rPr>
        <w:t>fa.parallel(df_fa_scaled, fa = "fa", n.iter = 100, show.legend = TRUE)</w:t>
      </w:r>
    </w:p>
    <w:p w14:paraId="57F06B5E" w14:textId="77777777" w:rsidR="002422CC" w:rsidRPr="002422CC" w:rsidRDefault="002422CC" w:rsidP="002422CC">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rPr>
      </w:pPr>
      <w:r w:rsidRPr="002422CC">
        <w:rPr>
          <w:rFonts w:asciiTheme="majorHAnsi" w:hAnsiTheme="majorHAnsi" w:cstheme="majorHAnsi"/>
        </w:rPr>
        <w:t># Apply Factor Analysis</w:t>
      </w:r>
    </w:p>
    <w:p w14:paraId="3D53E1B8" w14:textId="77777777" w:rsidR="002422CC" w:rsidRPr="002422CC" w:rsidRDefault="002422CC" w:rsidP="002422CC">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rPr>
      </w:pPr>
      <w:r w:rsidRPr="002422CC">
        <w:rPr>
          <w:rFonts w:asciiTheme="majorHAnsi" w:hAnsiTheme="majorHAnsi" w:cstheme="majorHAnsi"/>
        </w:rPr>
        <w:t>fa_result &lt;- fa(df_fa_scaled, nfactors = 2, rotate = "varimax", fm = "ml")</w:t>
      </w:r>
    </w:p>
    <w:p w14:paraId="56073140" w14:textId="77777777" w:rsidR="002422CC" w:rsidRPr="002422CC" w:rsidRDefault="002422CC" w:rsidP="002422CC">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rPr>
      </w:pPr>
      <w:r w:rsidRPr="002422CC">
        <w:rPr>
          <w:rFonts w:asciiTheme="majorHAnsi" w:hAnsiTheme="majorHAnsi" w:cstheme="majorHAnsi"/>
        </w:rPr>
        <w:t>print(fa_result$loadings)</w:t>
      </w:r>
    </w:p>
    <w:p w14:paraId="047AA1D6" w14:textId="32B02C45" w:rsidR="009C24D4" w:rsidRPr="00235BBE" w:rsidRDefault="002422CC" w:rsidP="002422CC">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rPr>
      </w:pPr>
      <w:r w:rsidRPr="002422CC">
        <w:rPr>
          <w:rFonts w:asciiTheme="majorHAnsi" w:hAnsiTheme="majorHAnsi" w:cstheme="majorHAnsi"/>
        </w:rPr>
        <w:t>fa.diagram(fa_result)</w:t>
      </w:r>
      <w:r w:rsidR="009C24D4" w:rsidRPr="00235BBE">
        <w:rPr>
          <w:rFonts w:asciiTheme="majorHAnsi" w:hAnsiTheme="majorHAnsi" w:cstheme="majorHAnsi"/>
        </w:rPr>
        <w:br w:type="page"/>
      </w:r>
    </w:p>
    <w:p w14:paraId="3B783372" w14:textId="56B23D87" w:rsidR="00225E15" w:rsidRPr="00235BBE" w:rsidRDefault="00D736A5" w:rsidP="008601C1">
      <w:pPr>
        <w:pStyle w:val="Heading1"/>
        <w:jc w:val="both"/>
        <w:rPr>
          <w:rFonts w:cstheme="majorHAnsi"/>
          <w:sz w:val="36"/>
          <w:szCs w:val="36"/>
        </w:rPr>
      </w:pPr>
      <w:r w:rsidRPr="00235BBE">
        <w:rPr>
          <w:rFonts w:cstheme="majorHAnsi"/>
          <w:sz w:val="36"/>
          <w:szCs w:val="36"/>
        </w:rPr>
        <w:lastRenderedPageBreak/>
        <w:t>5. Exploratory Visualizations</w:t>
      </w:r>
    </w:p>
    <w:p w14:paraId="0CC985E5" w14:textId="77777777" w:rsidR="00D736A5" w:rsidRPr="00235BBE" w:rsidRDefault="00D736A5" w:rsidP="008601C1">
      <w:pPr>
        <w:jc w:val="both"/>
        <w:rPr>
          <w:rFonts w:asciiTheme="majorHAnsi" w:hAnsiTheme="majorHAnsi" w:cstheme="majorHAnsi"/>
        </w:rPr>
      </w:pPr>
    </w:p>
    <w:p w14:paraId="0AC14B25" w14:textId="77777777" w:rsidR="009C24D4" w:rsidRPr="00235BBE" w:rsidRDefault="009C24D4"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56106D63" wp14:editId="0338FF22">
            <wp:extent cx="6004560" cy="3099698"/>
            <wp:effectExtent l="0" t="0" r="0" b="5715"/>
            <wp:docPr id="424265565" name="Picture 11" descr="A graph of weapons used in cr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65565" name="Picture 11" descr="A graph of weapons used in crime&#10;&#10;AI-generated content may be incorrect."/>
                    <pic:cNvPicPr/>
                  </pic:nvPicPr>
                  <pic:blipFill>
                    <a:blip r:embed="rId14"/>
                    <a:stretch>
                      <a:fillRect/>
                    </a:stretch>
                  </pic:blipFill>
                  <pic:spPr>
                    <a:xfrm>
                      <a:off x="0" y="0"/>
                      <a:ext cx="6090586" cy="3144107"/>
                    </a:xfrm>
                    <a:prstGeom prst="rect">
                      <a:avLst/>
                    </a:prstGeom>
                  </pic:spPr>
                </pic:pic>
              </a:graphicData>
            </a:graphic>
          </wp:inline>
        </w:drawing>
      </w:r>
    </w:p>
    <w:p w14:paraId="632D8C18" w14:textId="77777777" w:rsidR="009C24D4" w:rsidRPr="00235BBE" w:rsidRDefault="009C24D4" w:rsidP="009C24D4">
      <w:pPr>
        <w:rPr>
          <w:rFonts w:asciiTheme="majorHAnsi" w:hAnsiTheme="majorHAnsi" w:cstheme="majorHAnsi"/>
        </w:rPr>
      </w:pPr>
    </w:p>
    <w:p w14:paraId="2B979A22" w14:textId="77777777" w:rsidR="00103857" w:rsidRDefault="00103857" w:rsidP="00103857">
      <w:pPr>
        <w:jc w:val="both"/>
        <w:rPr>
          <w:rFonts w:asciiTheme="majorHAnsi" w:hAnsiTheme="majorHAnsi" w:cstheme="majorHAnsi"/>
        </w:rPr>
      </w:pPr>
      <w:r w:rsidRPr="00103857">
        <w:rPr>
          <w:rFonts w:asciiTheme="majorHAnsi" w:hAnsiTheme="majorHAnsi" w:cstheme="majorHAnsi"/>
        </w:rPr>
        <w:t xml:space="preserve">Handguns are the predominant weapon used across homicide cases, representing the majority of incidents regardless of victim gender. However, when disaggregated by gender, clear distinctions emerge: </w:t>
      </w:r>
      <w:r w:rsidRPr="00103857">
        <w:rPr>
          <w:rFonts w:asciiTheme="majorHAnsi" w:hAnsiTheme="majorHAnsi" w:cstheme="majorHAnsi"/>
          <w:b/>
          <w:bCs/>
        </w:rPr>
        <w:t>female victims</w:t>
      </w:r>
      <w:r w:rsidRPr="00103857">
        <w:rPr>
          <w:rFonts w:asciiTheme="majorHAnsi" w:hAnsiTheme="majorHAnsi" w:cstheme="majorHAnsi"/>
        </w:rPr>
        <w:t xml:space="preserve"> are more frequently harmed by close-contact methods such as </w:t>
      </w:r>
      <w:r w:rsidRPr="00103857">
        <w:rPr>
          <w:rFonts w:asciiTheme="majorHAnsi" w:hAnsiTheme="majorHAnsi" w:cstheme="majorHAnsi"/>
          <w:b/>
          <w:bCs/>
        </w:rPr>
        <w:t>knives</w:t>
      </w:r>
      <w:r w:rsidRPr="00103857">
        <w:rPr>
          <w:rFonts w:asciiTheme="majorHAnsi" w:hAnsiTheme="majorHAnsi" w:cstheme="majorHAnsi"/>
        </w:rPr>
        <w:t xml:space="preserve"> and </w:t>
      </w:r>
      <w:r w:rsidRPr="00103857">
        <w:rPr>
          <w:rFonts w:asciiTheme="majorHAnsi" w:hAnsiTheme="majorHAnsi" w:cstheme="majorHAnsi"/>
          <w:b/>
          <w:bCs/>
        </w:rPr>
        <w:t>strangulation</w:t>
      </w:r>
      <w:r w:rsidRPr="00103857">
        <w:rPr>
          <w:rFonts w:asciiTheme="majorHAnsi" w:hAnsiTheme="majorHAnsi" w:cstheme="majorHAnsi"/>
        </w:rPr>
        <w:t xml:space="preserve">, indicating potential domestic or intimate violence contexts. In contrast, </w:t>
      </w:r>
      <w:r w:rsidRPr="00103857">
        <w:rPr>
          <w:rFonts w:asciiTheme="majorHAnsi" w:hAnsiTheme="majorHAnsi" w:cstheme="majorHAnsi"/>
          <w:b/>
          <w:bCs/>
        </w:rPr>
        <w:t>male victims</w:t>
      </w:r>
      <w:r w:rsidRPr="00103857">
        <w:rPr>
          <w:rFonts w:asciiTheme="majorHAnsi" w:hAnsiTheme="majorHAnsi" w:cstheme="majorHAnsi"/>
        </w:rPr>
        <w:t xml:space="preserve"> face a wider spectrum of firearm use, including </w:t>
      </w:r>
      <w:r w:rsidRPr="00103857">
        <w:rPr>
          <w:rFonts w:asciiTheme="majorHAnsi" w:hAnsiTheme="majorHAnsi" w:cstheme="majorHAnsi"/>
          <w:b/>
          <w:bCs/>
        </w:rPr>
        <w:t>rifles</w:t>
      </w:r>
      <w:r w:rsidRPr="00103857">
        <w:rPr>
          <w:rFonts w:asciiTheme="majorHAnsi" w:hAnsiTheme="majorHAnsi" w:cstheme="majorHAnsi"/>
        </w:rPr>
        <w:t xml:space="preserve"> and </w:t>
      </w:r>
      <w:r w:rsidRPr="00103857">
        <w:rPr>
          <w:rFonts w:asciiTheme="majorHAnsi" w:hAnsiTheme="majorHAnsi" w:cstheme="majorHAnsi"/>
          <w:b/>
          <w:bCs/>
        </w:rPr>
        <w:t>shotguns</w:t>
      </w:r>
      <w:r w:rsidRPr="00103857">
        <w:rPr>
          <w:rFonts w:asciiTheme="majorHAnsi" w:hAnsiTheme="majorHAnsi" w:cstheme="majorHAnsi"/>
        </w:rPr>
        <w:t xml:space="preserve"> alongside handguns, suggesting broader situational diversity. These patterns underscore the importance of tailoring investigative and preventive approaches based on victim profiles and weapon types.</w:t>
      </w:r>
    </w:p>
    <w:p w14:paraId="41DE2404" w14:textId="77777777" w:rsidR="00851F86" w:rsidRDefault="00851F86" w:rsidP="00103857">
      <w:pPr>
        <w:jc w:val="both"/>
        <w:rPr>
          <w:rFonts w:asciiTheme="majorHAnsi" w:hAnsiTheme="majorHAnsi" w:cstheme="majorHAnsi"/>
        </w:rPr>
      </w:pPr>
    </w:p>
    <w:p w14:paraId="19BEC050"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Weapon counts overall and by gender</w:t>
      </w:r>
    </w:p>
    <w:p w14:paraId="45E48E82"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by.weapon &lt;- df_clean %&gt;% group_by(weapon) %&gt;% summarise(freq.by.weapon = n()) %&gt;% arrange(desc(freq.by.weapon))</w:t>
      </w:r>
    </w:p>
    <w:p w14:paraId="6C3BFC12"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by.weapon.sex &lt;- df_clean %&gt;% group_by(weapon, victim_sex) %&gt;% summarise(freq.by.weapon = n()) %&gt;% rename(victim.sex = victim_sex)</w:t>
      </w:r>
    </w:p>
    <w:p w14:paraId="54423F7D"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p>
    <w:p w14:paraId="0C8A8F7B"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Weapon usage plot</w:t>
      </w:r>
    </w:p>
    <w:p w14:paraId="3AAF18D5"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Plot.weapon.used &lt;- ggplot(by.weapon, aes(x = weapon, y = freq.by.weapon)) +</w:t>
      </w:r>
    </w:p>
    <w:p w14:paraId="6A58713A"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geom_bar(stat = "identity", fill = "red", width = 0.5) + theme_light() +</w:t>
      </w:r>
    </w:p>
    <w:p w14:paraId="5DFCB3B5"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ggtitle("Weapon Used in Homicides") + labs(x = "Weapon", y = "Number of Incidents") +</w:t>
      </w:r>
    </w:p>
    <w:p w14:paraId="42870756"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theme(axis.text.x = element_text(size = 8, angle = 90, hjust = 1))</w:t>
      </w:r>
    </w:p>
    <w:p w14:paraId="51314D40"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p>
    <w:p w14:paraId="6B6D7660"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Weapon vs Gender plot</w:t>
      </w:r>
    </w:p>
    <w:p w14:paraId="616330D1"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plot.Weapon.vs.gender &lt;- ggplot(by.weapon.sex, aes(x = weapon, y = freq.by.weapon)) +</w:t>
      </w:r>
    </w:p>
    <w:p w14:paraId="3554AA27"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lastRenderedPageBreak/>
        <w:t xml:space="preserve">  geom_bar(stat = "identity", fill = "red", width = 0.5) + facet_wrap(~ victim.sex) +</w:t>
      </w:r>
    </w:p>
    <w:p w14:paraId="0C10670C"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theme_light() + ggtitle("Weapon Used by Victim Gender") +</w:t>
      </w:r>
    </w:p>
    <w:p w14:paraId="6C4DF8C5"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labs(x = "Weapon", y = "Number of Incidents") +</w:t>
      </w:r>
    </w:p>
    <w:p w14:paraId="064D8D5D"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theme(axis.text.x = element_text(size = 6, angle = 90, hjust = 1))</w:t>
      </w:r>
    </w:p>
    <w:p w14:paraId="6834DC8F"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p>
    <w:p w14:paraId="03BD2665" w14:textId="4EFE477E" w:rsidR="00851F86" w:rsidRPr="00103857"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grid.arrange(Plot.weapon.used, plot.Weapon.vs.gender, ncol = 1)</w:t>
      </w:r>
    </w:p>
    <w:p w14:paraId="312428B8" w14:textId="77777777" w:rsidR="00235BBE" w:rsidRPr="00235BBE" w:rsidRDefault="00235BBE" w:rsidP="008601C1">
      <w:pPr>
        <w:jc w:val="both"/>
        <w:rPr>
          <w:rFonts w:asciiTheme="majorHAnsi" w:hAnsiTheme="majorHAnsi" w:cstheme="majorHAnsi"/>
        </w:rPr>
      </w:pPr>
    </w:p>
    <w:p w14:paraId="68C01551" w14:textId="77777777" w:rsidR="00235BBE" w:rsidRPr="00235BBE" w:rsidRDefault="009C24D4"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7A4A8A18" wp14:editId="1ACA8D3C">
            <wp:extent cx="5796376" cy="2722418"/>
            <wp:effectExtent l="0" t="0" r="0" b="1905"/>
            <wp:docPr id="1772657712" name="Picture 9"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57712" name="Picture 9" descr="A graph with lines and numbers&#10;&#10;AI-generated content may be incorrect."/>
                    <pic:cNvPicPr/>
                  </pic:nvPicPr>
                  <pic:blipFill>
                    <a:blip r:embed="rId15"/>
                    <a:stretch>
                      <a:fillRect/>
                    </a:stretch>
                  </pic:blipFill>
                  <pic:spPr>
                    <a:xfrm>
                      <a:off x="0" y="0"/>
                      <a:ext cx="5868779" cy="2756424"/>
                    </a:xfrm>
                    <a:prstGeom prst="rect">
                      <a:avLst/>
                    </a:prstGeom>
                  </pic:spPr>
                </pic:pic>
              </a:graphicData>
            </a:graphic>
          </wp:inline>
        </w:drawing>
      </w:r>
    </w:p>
    <w:p w14:paraId="0602BF74" w14:textId="77777777" w:rsidR="00235BBE" w:rsidRPr="00235BBE" w:rsidRDefault="00235BBE" w:rsidP="008601C1">
      <w:pPr>
        <w:jc w:val="both"/>
        <w:rPr>
          <w:rFonts w:asciiTheme="majorHAnsi" w:hAnsiTheme="majorHAnsi" w:cstheme="majorHAnsi"/>
        </w:rPr>
      </w:pPr>
    </w:p>
    <w:p w14:paraId="2C487E3B" w14:textId="77777777" w:rsidR="00103857" w:rsidRDefault="00103857" w:rsidP="00103857">
      <w:pPr>
        <w:jc w:val="both"/>
        <w:rPr>
          <w:rFonts w:asciiTheme="majorHAnsi" w:hAnsiTheme="majorHAnsi" w:cstheme="majorHAnsi"/>
        </w:rPr>
      </w:pPr>
      <w:r w:rsidRPr="00103857">
        <w:rPr>
          <w:rFonts w:asciiTheme="majorHAnsi" w:hAnsiTheme="majorHAnsi" w:cstheme="majorHAnsi"/>
        </w:rPr>
        <w:t xml:space="preserve">Homicide rates reached a peak during the mid-1990s, followed by a steady decline through the early 2000s and into 2010, reflecting broader national crime trends over time. Geographically, the data shows that </w:t>
      </w:r>
      <w:r w:rsidRPr="00103857">
        <w:rPr>
          <w:rFonts w:asciiTheme="majorHAnsi" w:hAnsiTheme="majorHAnsi" w:cstheme="majorHAnsi"/>
          <w:b/>
          <w:bCs/>
        </w:rPr>
        <w:t>California</w:t>
      </w:r>
      <w:r w:rsidRPr="00103857">
        <w:rPr>
          <w:rFonts w:asciiTheme="majorHAnsi" w:hAnsiTheme="majorHAnsi" w:cstheme="majorHAnsi"/>
        </w:rPr>
        <w:t xml:space="preserve"> and </w:t>
      </w:r>
      <w:r w:rsidRPr="00103857">
        <w:rPr>
          <w:rFonts w:asciiTheme="majorHAnsi" w:hAnsiTheme="majorHAnsi" w:cstheme="majorHAnsi"/>
          <w:b/>
          <w:bCs/>
        </w:rPr>
        <w:t>Texas</w:t>
      </w:r>
      <w:r w:rsidRPr="00103857">
        <w:rPr>
          <w:rFonts w:asciiTheme="majorHAnsi" w:hAnsiTheme="majorHAnsi" w:cstheme="majorHAnsi"/>
        </w:rPr>
        <w:t xml:space="preserve"> recorded the highest numbers of homicide incidents, with totals that significantly exceed those of other states. This concentration suggests regional disparities in violent crime prevalence, possibly tied to population density, urbanization, and socioeconomic factors. These temporal and spatial patterns provide essential context for interpreting shifts in policy, enforcement, and public safety responses over time.</w:t>
      </w:r>
    </w:p>
    <w:p w14:paraId="75432930" w14:textId="77777777" w:rsidR="00851F86" w:rsidRDefault="00851F86" w:rsidP="00103857">
      <w:pPr>
        <w:jc w:val="both"/>
        <w:rPr>
          <w:rFonts w:asciiTheme="majorHAnsi" w:hAnsiTheme="majorHAnsi" w:cstheme="majorHAnsi"/>
        </w:rPr>
      </w:pPr>
    </w:p>
    <w:p w14:paraId="4A381B1E"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Incidents by Year and State</w:t>
      </w:r>
    </w:p>
    <w:p w14:paraId="657529D5"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by.year &lt;- df_clean %&gt;% group_by(year) %&gt;% summarise(freq.year = n())</w:t>
      </w:r>
    </w:p>
    <w:p w14:paraId="5AD2CBB6"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by.state &lt;- df_clean %&gt;% group_by(state) %&gt;% summarise(freq.by.state = n()) %&gt;% arrange(desc(freq.by.state))</w:t>
      </w:r>
    </w:p>
    <w:p w14:paraId="63DDDE34"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by.state$state &lt;- fct_inorder(by.state$state)</w:t>
      </w:r>
    </w:p>
    <w:p w14:paraId="51A26FF8"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p>
    <w:p w14:paraId="5FAE5954"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Yearly trend plots</w:t>
      </w:r>
    </w:p>
    <w:p w14:paraId="3EA5DC5C"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plot.homic.years &lt;- ggplot(by.year, aes(x = as.numeric(year), y = freq.year)) +</w:t>
      </w:r>
    </w:p>
    <w:p w14:paraId="7C037E06"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geom_point(size = 1.5, color = "blue") +</w:t>
      </w:r>
    </w:p>
    <w:p w14:paraId="2D06ACC2"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geom_line(size = 0.5, color = "yellow3") + theme_light() +</w:t>
      </w:r>
    </w:p>
    <w:p w14:paraId="741E5CA0"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ggtitle("Number of Homicide Incidents per Year") +</w:t>
      </w:r>
    </w:p>
    <w:p w14:paraId="4BD45146"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labs(x = "Year", y = "Number of Incidents") +</w:t>
      </w:r>
    </w:p>
    <w:p w14:paraId="2B3EBAAE"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lastRenderedPageBreak/>
        <w:t xml:space="preserve">  theme(axis.text.x = element_text(size = 5, angle = 90, hjust = 0.5))</w:t>
      </w:r>
    </w:p>
    <w:p w14:paraId="208C6D4B"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p>
    <w:p w14:paraId="4649A60B"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plot.by.state &lt;- ggplot(by.state, aes(x = as.factor(state), y = freq.by.state)) +</w:t>
      </w:r>
    </w:p>
    <w:p w14:paraId="1273DEFF"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geom_bar(stat = "identity", fill = "darkred", width = 0.5) +</w:t>
      </w:r>
    </w:p>
    <w:p w14:paraId="023E9ECD"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geom_text(aes(label = freq.by.state), vjust = -0.3, size = 2.5, color = "black") +  # Add count labels</w:t>
      </w:r>
    </w:p>
    <w:p w14:paraId="375EE0DC"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theme_light() +</w:t>
      </w:r>
    </w:p>
    <w:p w14:paraId="4DE52F37"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ggtitle("Number of Homicide Incidents by State") +</w:t>
      </w:r>
    </w:p>
    <w:p w14:paraId="6C5132E9"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labs(x = "State", y = "Number of Incidents") +</w:t>
      </w:r>
    </w:p>
    <w:p w14:paraId="021AFDFF"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theme(axis.text.x = element_text(size = 6, angle = 90, hjust = 0.5))</w:t>
      </w:r>
    </w:p>
    <w:p w14:paraId="608EE219"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p>
    <w:p w14:paraId="2CAABB62" w14:textId="6484B758" w:rsidR="00851F86" w:rsidRPr="00103857"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grid.arrange(plot.homic.years, plot.by.state, ncol = 1)</w:t>
      </w:r>
    </w:p>
    <w:p w14:paraId="2AE29383" w14:textId="77777777" w:rsidR="00235BBE" w:rsidRPr="00235BBE" w:rsidRDefault="00235BBE" w:rsidP="008601C1">
      <w:pPr>
        <w:jc w:val="both"/>
        <w:rPr>
          <w:rFonts w:asciiTheme="majorHAnsi" w:hAnsiTheme="majorHAnsi" w:cstheme="majorHAnsi"/>
        </w:rPr>
      </w:pPr>
    </w:p>
    <w:p w14:paraId="0B17FBB4" w14:textId="44AE2B4D" w:rsidR="009C24D4" w:rsidRPr="00235BBE" w:rsidRDefault="009C24D4"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1C726DFF" wp14:editId="2C909210">
            <wp:extent cx="5753523" cy="2914344"/>
            <wp:effectExtent l="0" t="0" r="0" b="635"/>
            <wp:docPr id="1562261298" name="Picture 10" descr="A graph of a cr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61298" name="Picture 10" descr="A graph of a crime&#10;&#10;AI-generated content may be incorrect."/>
                    <pic:cNvPicPr/>
                  </pic:nvPicPr>
                  <pic:blipFill>
                    <a:blip r:embed="rId16"/>
                    <a:stretch>
                      <a:fillRect/>
                    </a:stretch>
                  </pic:blipFill>
                  <pic:spPr>
                    <a:xfrm>
                      <a:off x="0" y="0"/>
                      <a:ext cx="5768246" cy="2921802"/>
                    </a:xfrm>
                    <a:prstGeom prst="rect">
                      <a:avLst/>
                    </a:prstGeom>
                  </pic:spPr>
                </pic:pic>
              </a:graphicData>
            </a:graphic>
          </wp:inline>
        </w:drawing>
      </w:r>
    </w:p>
    <w:p w14:paraId="0EB99D32" w14:textId="77777777" w:rsidR="00235BBE" w:rsidRPr="00235BBE" w:rsidRDefault="00235BBE" w:rsidP="008601C1">
      <w:pPr>
        <w:jc w:val="both"/>
        <w:rPr>
          <w:rFonts w:asciiTheme="majorHAnsi" w:hAnsiTheme="majorHAnsi" w:cstheme="majorHAnsi"/>
        </w:rPr>
      </w:pPr>
    </w:p>
    <w:p w14:paraId="2A866CD9" w14:textId="67717AFC" w:rsidR="00235BBE" w:rsidRDefault="00103857" w:rsidP="008601C1">
      <w:pPr>
        <w:jc w:val="both"/>
        <w:rPr>
          <w:rFonts w:asciiTheme="majorHAnsi" w:hAnsiTheme="majorHAnsi" w:cstheme="majorHAnsi"/>
        </w:rPr>
      </w:pPr>
      <w:r w:rsidRPr="00103857">
        <w:rPr>
          <w:rFonts w:asciiTheme="majorHAnsi" w:hAnsiTheme="majorHAnsi" w:cstheme="majorHAnsi"/>
        </w:rPr>
        <w:t xml:space="preserve">Victim age distribution varies notably by weapon type, revealing distinct demographic patterns in homicide cases. </w:t>
      </w:r>
      <w:r w:rsidRPr="00103857">
        <w:rPr>
          <w:rFonts w:asciiTheme="majorHAnsi" w:hAnsiTheme="majorHAnsi" w:cstheme="majorHAnsi"/>
          <w:b/>
          <w:bCs/>
        </w:rPr>
        <w:t>Blunt objects</w:t>
      </w:r>
      <w:r w:rsidRPr="00103857">
        <w:rPr>
          <w:rFonts w:asciiTheme="majorHAnsi" w:hAnsiTheme="majorHAnsi" w:cstheme="majorHAnsi"/>
        </w:rPr>
        <w:t xml:space="preserve"> and </w:t>
      </w:r>
      <w:r w:rsidRPr="00103857">
        <w:rPr>
          <w:rFonts w:asciiTheme="majorHAnsi" w:hAnsiTheme="majorHAnsi" w:cstheme="majorHAnsi"/>
          <w:b/>
          <w:bCs/>
        </w:rPr>
        <w:t>strangulation</w:t>
      </w:r>
      <w:r w:rsidRPr="00103857">
        <w:rPr>
          <w:rFonts w:asciiTheme="majorHAnsi" w:hAnsiTheme="majorHAnsi" w:cstheme="majorHAnsi"/>
        </w:rPr>
        <w:t xml:space="preserve"> tend to involve </w:t>
      </w:r>
      <w:r w:rsidRPr="00103857">
        <w:rPr>
          <w:rFonts w:asciiTheme="majorHAnsi" w:hAnsiTheme="majorHAnsi" w:cstheme="majorHAnsi"/>
          <w:b/>
          <w:bCs/>
        </w:rPr>
        <w:t>older victims</w:t>
      </w:r>
      <w:r w:rsidRPr="00103857">
        <w:rPr>
          <w:rFonts w:asciiTheme="majorHAnsi" w:hAnsiTheme="majorHAnsi" w:cstheme="majorHAnsi"/>
        </w:rPr>
        <w:t xml:space="preserve">, with median ages around </w:t>
      </w:r>
      <w:r w:rsidRPr="00103857">
        <w:rPr>
          <w:rFonts w:asciiTheme="majorHAnsi" w:hAnsiTheme="majorHAnsi" w:cstheme="majorHAnsi"/>
          <w:b/>
          <w:bCs/>
        </w:rPr>
        <w:t>50</w:t>
      </w:r>
      <w:r w:rsidRPr="00103857">
        <w:rPr>
          <w:rFonts w:asciiTheme="majorHAnsi" w:hAnsiTheme="majorHAnsi" w:cstheme="majorHAnsi"/>
        </w:rPr>
        <w:t xml:space="preserve">, suggesting more intimate or prolonged violence contexts. In contrast, </w:t>
      </w:r>
      <w:r w:rsidRPr="00103857">
        <w:rPr>
          <w:rFonts w:asciiTheme="majorHAnsi" w:hAnsiTheme="majorHAnsi" w:cstheme="majorHAnsi"/>
          <w:b/>
          <w:bCs/>
        </w:rPr>
        <w:t>poison</w:t>
      </w:r>
      <w:r w:rsidRPr="00103857">
        <w:rPr>
          <w:rFonts w:asciiTheme="majorHAnsi" w:hAnsiTheme="majorHAnsi" w:cstheme="majorHAnsi"/>
        </w:rPr>
        <w:t xml:space="preserve"> and </w:t>
      </w:r>
      <w:r w:rsidRPr="00103857">
        <w:rPr>
          <w:rFonts w:asciiTheme="majorHAnsi" w:hAnsiTheme="majorHAnsi" w:cstheme="majorHAnsi"/>
          <w:b/>
          <w:bCs/>
        </w:rPr>
        <w:t>drugs</w:t>
      </w:r>
      <w:r w:rsidRPr="00103857">
        <w:rPr>
          <w:rFonts w:asciiTheme="majorHAnsi" w:hAnsiTheme="majorHAnsi" w:cstheme="majorHAnsi"/>
        </w:rPr>
        <w:t xml:space="preserve"> are associated with </w:t>
      </w:r>
      <w:r w:rsidRPr="00103857">
        <w:rPr>
          <w:rFonts w:asciiTheme="majorHAnsi" w:hAnsiTheme="majorHAnsi" w:cstheme="majorHAnsi"/>
          <w:b/>
          <w:bCs/>
        </w:rPr>
        <w:t>younger victims</w:t>
      </w:r>
      <w:r w:rsidRPr="00103857">
        <w:rPr>
          <w:rFonts w:asciiTheme="majorHAnsi" w:hAnsiTheme="majorHAnsi" w:cstheme="majorHAnsi"/>
        </w:rPr>
        <w:t xml:space="preserve">, typically aged </w:t>
      </w:r>
      <w:r w:rsidRPr="00103857">
        <w:rPr>
          <w:rFonts w:asciiTheme="majorHAnsi" w:hAnsiTheme="majorHAnsi" w:cstheme="majorHAnsi"/>
          <w:b/>
          <w:bCs/>
        </w:rPr>
        <w:t>25 to 30</w:t>
      </w:r>
      <w:r w:rsidRPr="00103857">
        <w:rPr>
          <w:rFonts w:asciiTheme="majorHAnsi" w:hAnsiTheme="majorHAnsi" w:cstheme="majorHAnsi"/>
        </w:rPr>
        <w:t xml:space="preserve">, potentially indicating different motives or accessibility. Weapons like </w:t>
      </w:r>
      <w:r w:rsidRPr="00103857">
        <w:rPr>
          <w:rFonts w:asciiTheme="majorHAnsi" w:hAnsiTheme="majorHAnsi" w:cstheme="majorHAnsi"/>
          <w:b/>
          <w:bCs/>
        </w:rPr>
        <w:t>firearms</w:t>
      </w:r>
      <w:r w:rsidRPr="00103857">
        <w:rPr>
          <w:rFonts w:asciiTheme="majorHAnsi" w:hAnsiTheme="majorHAnsi" w:cstheme="majorHAnsi"/>
        </w:rPr>
        <w:t xml:space="preserve"> and </w:t>
      </w:r>
      <w:r w:rsidRPr="00103857">
        <w:rPr>
          <w:rFonts w:asciiTheme="majorHAnsi" w:hAnsiTheme="majorHAnsi" w:cstheme="majorHAnsi"/>
          <w:b/>
          <w:bCs/>
        </w:rPr>
        <w:t>knives</w:t>
      </w:r>
      <w:r w:rsidRPr="00103857">
        <w:rPr>
          <w:rFonts w:asciiTheme="majorHAnsi" w:hAnsiTheme="majorHAnsi" w:cstheme="majorHAnsi"/>
        </w:rPr>
        <w:t xml:space="preserve"> fall in between, showing </w:t>
      </w:r>
      <w:r w:rsidRPr="00103857">
        <w:rPr>
          <w:rFonts w:asciiTheme="majorHAnsi" w:hAnsiTheme="majorHAnsi" w:cstheme="majorHAnsi"/>
          <w:b/>
          <w:bCs/>
        </w:rPr>
        <w:t>wider age spreads</w:t>
      </w:r>
      <w:r w:rsidRPr="00103857">
        <w:rPr>
          <w:rFonts w:asciiTheme="majorHAnsi" w:hAnsiTheme="majorHAnsi" w:cstheme="majorHAnsi"/>
        </w:rPr>
        <w:t>, which highlights their general prevalence across diverse age groups and situational dynamics. These variations offer key insight into victim profiles and the nature of the crimes</w:t>
      </w:r>
    </w:p>
    <w:p w14:paraId="2951ECAA" w14:textId="77777777" w:rsidR="00851F86" w:rsidRDefault="00851F86" w:rsidP="008601C1">
      <w:pPr>
        <w:jc w:val="both"/>
        <w:rPr>
          <w:rFonts w:asciiTheme="majorHAnsi" w:hAnsiTheme="majorHAnsi" w:cstheme="majorHAnsi"/>
        </w:rPr>
      </w:pPr>
    </w:p>
    <w:p w14:paraId="7B1C16A0"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Boxplot: Victim age by weapon</w:t>
      </w:r>
    </w:p>
    <w:p w14:paraId="7F9CFFBE"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ggplot(df_clean, aes(x = weapon, y = victim_age)) +</w:t>
      </w:r>
    </w:p>
    <w:p w14:paraId="450C1389"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geom_boxplot(fill = "lightblue", outlier.color = "red") +</w:t>
      </w:r>
    </w:p>
    <w:p w14:paraId="7B563DD1" w14:textId="77777777" w:rsidR="00851F86" w:rsidRP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t xml:space="preserve">  theme_minimal() + labs(title = "Victim Age Distribution by Weapon Type", x = "Weapon Used", y = "Victim Age") +</w:t>
      </w:r>
    </w:p>
    <w:p w14:paraId="25F0B4C9" w14:textId="368E6CF8" w:rsidR="00851F86" w:rsidRDefault="00851F86" w:rsidP="00851F8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851F86">
        <w:rPr>
          <w:rFonts w:asciiTheme="majorHAnsi" w:hAnsiTheme="majorHAnsi" w:cstheme="majorHAnsi"/>
        </w:rPr>
        <w:lastRenderedPageBreak/>
        <w:t xml:space="preserve">  theme(axis.text.x = element_text(angle = 90, vjust = 0.5, size = 8))</w:t>
      </w:r>
    </w:p>
    <w:p w14:paraId="3EFD9F99" w14:textId="77777777" w:rsidR="00851F86" w:rsidRDefault="00851F86" w:rsidP="008601C1">
      <w:pPr>
        <w:jc w:val="both"/>
        <w:rPr>
          <w:rFonts w:asciiTheme="majorHAnsi" w:hAnsiTheme="majorHAnsi" w:cstheme="majorHAnsi"/>
        </w:rPr>
      </w:pPr>
    </w:p>
    <w:p w14:paraId="03FDBE9F" w14:textId="0B14FB69" w:rsidR="00D736A5" w:rsidRPr="00235BBE" w:rsidRDefault="00D736A5"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5D44192D" wp14:editId="7514BD99">
            <wp:extent cx="5740400" cy="2356903"/>
            <wp:effectExtent l="0" t="0" r="0" b="5715"/>
            <wp:docPr id="1553686618" name="Picture 8" descr="A blue and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86618" name="Picture 8" descr="A blue and red squares with white text&#10;&#10;AI-generated content may be incorrect."/>
                    <pic:cNvPicPr/>
                  </pic:nvPicPr>
                  <pic:blipFill>
                    <a:blip r:embed="rId17"/>
                    <a:stretch>
                      <a:fillRect/>
                    </a:stretch>
                  </pic:blipFill>
                  <pic:spPr>
                    <a:xfrm>
                      <a:off x="0" y="0"/>
                      <a:ext cx="5759961" cy="2364934"/>
                    </a:xfrm>
                    <a:prstGeom prst="rect">
                      <a:avLst/>
                    </a:prstGeom>
                  </pic:spPr>
                </pic:pic>
              </a:graphicData>
            </a:graphic>
          </wp:inline>
        </w:drawing>
      </w:r>
    </w:p>
    <w:p w14:paraId="6B7245F1" w14:textId="77777777" w:rsidR="00235BBE" w:rsidRPr="00235BBE" w:rsidRDefault="00235BBE" w:rsidP="008601C1">
      <w:pPr>
        <w:jc w:val="both"/>
        <w:rPr>
          <w:rFonts w:asciiTheme="majorHAnsi" w:hAnsiTheme="majorHAnsi" w:cstheme="majorHAnsi"/>
        </w:rPr>
      </w:pPr>
    </w:p>
    <w:p w14:paraId="66A3B0D6" w14:textId="4D529039" w:rsidR="00103857" w:rsidRPr="00103857" w:rsidRDefault="00103857" w:rsidP="00103857">
      <w:pPr>
        <w:jc w:val="both"/>
        <w:rPr>
          <w:rFonts w:asciiTheme="majorHAnsi" w:hAnsiTheme="majorHAnsi" w:cstheme="majorHAnsi"/>
        </w:rPr>
      </w:pPr>
      <w:r w:rsidRPr="00103857">
        <w:rPr>
          <w:rFonts w:asciiTheme="majorHAnsi" w:hAnsiTheme="majorHAnsi" w:cstheme="majorHAnsi"/>
        </w:rPr>
        <w:t xml:space="preserve">The mosaic plot reveals a strong non-random association between victim and perpetrator race/ethnicity in homicide cases. Same-race pairings, particularly among </w:t>
      </w:r>
      <w:r w:rsidRPr="00103857">
        <w:rPr>
          <w:rFonts w:asciiTheme="majorHAnsi" w:hAnsiTheme="majorHAnsi" w:cstheme="majorHAnsi"/>
          <w:b/>
          <w:bCs/>
        </w:rPr>
        <w:t>Black non-Hispanic</w:t>
      </w:r>
      <w:r w:rsidRPr="00103857">
        <w:rPr>
          <w:rFonts w:asciiTheme="majorHAnsi" w:hAnsiTheme="majorHAnsi" w:cstheme="majorHAnsi"/>
        </w:rPr>
        <w:t xml:space="preserve"> and </w:t>
      </w:r>
      <w:r w:rsidRPr="00103857">
        <w:rPr>
          <w:rFonts w:asciiTheme="majorHAnsi" w:hAnsiTheme="majorHAnsi" w:cstheme="majorHAnsi"/>
          <w:b/>
          <w:bCs/>
        </w:rPr>
        <w:t>White non-Hispanic</w:t>
      </w:r>
      <w:r w:rsidRPr="00103857">
        <w:rPr>
          <w:rFonts w:asciiTheme="majorHAnsi" w:hAnsiTheme="majorHAnsi" w:cstheme="majorHAnsi"/>
        </w:rPr>
        <w:t xml:space="preserve"> individuals, are markedly overrepresented—visually emphasized by blue cells indicating more cases than expected under independence. In contrast, cross-race combinations appear in red, signifying a lower-than-expected count and suggesting such pairings are relatively rare. This pattern highlights how homicide incidents often occur within racial and ethnic communities, underscoring social, geographic, and demographic factors that shape interpersonal violence.</w:t>
      </w:r>
    </w:p>
    <w:p w14:paraId="79661CE4" w14:textId="30C3E71F" w:rsidR="00235BBE" w:rsidRDefault="00235BBE" w:rsidP="008601C1">
      <w:pPr>
        <w:jc w:val="both"/>
        <w:rPr>
          <w:rFonts w:asciiTheme="majorHAnsi" w:hAnsiTheme="majorHAnsi" w:cstheme="majorHAnsi"/>
        </w:rPr>
      </w:pPr>
    </w:p>
    <w:p w14:paraId="2FDF48D5" w14:textId="77777777" w:rsidR="006D41D6" w:rsidRDefault="006D41D6" w:rsidP="008601C1">
      <w:pPr>
        <w:jc w:val="both"/>
        <w:rPr>
          <w:rFonts w:asciiTheme="majorHAnsi" w:hAnsiTheme="majorHAnsi" w:cstheme="majorHAnsi"/>
        </w:rPr>
      </w:pPr>
    </w:p>
    <w:p w14:paraId="5933391E"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Prepare data for mosaic plot</w:t>
      </w:r>
    </w:p>
    <w:p w14:paraId="1D230845"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race_eth_data &lt;- df_clean %&gt;%</w:t>
      </w:r>
    </w:p>
    <w:p w14:paraId="640106C5"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filter(</w:t>
      </w:r>
    </w:p>
    <w:p w14:paraId="166DAD41"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!victim_race %in% c("Unknown", NA),</w:t>
      </w:r>
    </w:p>
    <w:p w14:paraId="089C497E"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!perpetrator_race %in% c("Unknown", NA),</w:t>
      </w:r>
    </w:p>
    <w:p w14:paraId="6EBC270F"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!victim_ethnicity %in% c("Unknown", NA),</w:t>
      </w:r>
    </w:p>
    <w:p w14:paraId="433364CF"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!perpetrator_ethnicity %in% c("Unknown", NA)</w:t>
      </w:r>
    </w:p>
    <w:p w14:paraId="25AF2481"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 %&gt;%</w:t>
      </w:r>
    </w:p>
    <w:p w14:paraId="4B183165"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mutate(</w:t>
      </w:r>
    </w:p>
    <w:p w14:paraId="7A2BC2EF"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Victim_Group = paste(victim_race, victim_ethnicity, sep = "_"),</w:t>
      </w:r>
    </w:p>
    <w:p w14:paraId="7BE24375"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Perp_Group = paste(perpetrator_race, perpetrator_ethnicity, sep = "_")</w:t>
      </w:r>
    </w:p>
    <w:p w14:paraId="3242CA6E"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w:t>
      </w:r>
    </w:p>
    <w:p w14:paraId="475C993B"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p>
    <w:p w14:paraId="466F39E9"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Contingency table</w:t>
      </w:r>
    </w:p>
    <w:p w14:paraId="340D7271"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combined_table &lt;- xtabs(~ Victim_Group + Perp_Group, data = race_eth_data)</w:t>
      </w:r>
    </w:p>
    <w:p w14:paraId="02EC27E1"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p>
    <w:p w14:paraId="38C29983"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Expand window and plot mosaic</w:t>
      </w:r>
    </w:p>
    <w:p w14:paraId="1C8807F8"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windows(width = 14, height = 10)</w:t>
      </w:r>
    </w:p>
    <w:p w14:paraId="29A66340"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lastRenderedPageBreak/>
        <w:t>mosaic(</w:t>
      </w:r>
    </w:p>
    <w:p w14:paraId="6F3A63E4"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combined_table,</w:t>
      </w:r>
    </w:p>
    <w:p w14:paraId="2E171345"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shade = TRUE,</w:t>
      </w:r>
    </w:p>
    <w:p w14:paraId="464B1835"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legend = TRUE,</w:t>
      </w:r>
    </w:p>
    <w:p w14:paraId="49EC706F"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labeling_args = list(rot_labels = c(90, 0)),</w:t>
      </w:r>
    </w:p>
    <w:p w14:paraId="0EA24199" w14:textId="77777777" w:rsidR="006D41D6" w:rsidRP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 xml:space="preserve">  main = "Victim vs Perpetrator Race + Ethnicity"</w:t>
      </w:r>
    </w:p>
    <w:p w14:paraId="451CD9E1" w14:textId="01BB33F2" w:rsidR="006D41D6" w:rsidRDefault="006D41D6" w:rsidP="006D41D6">
      <w:pPr>
        <w:pBdr>
          <w:top w:val="single" w:sz="4" w:space="1" w:color="auto"/>
          <w:left w:val="single" w:sz="4" w:space="4" w:color="auto"/>
          <w:bottom w:val="single" w:sz="4" w:space="1" w:color="auto"/>
          <w:right w:val="single" w:sz="4" w:space="4" w:color="auto"/>
        </w:pBdr>
        <w:jc w:val="both"/>
        <w:rPr>
          <w:rFonts w:asciiTheme="majorHAnsi" w:hAnsiTheme="majorHAnsi" w:cstheme="majorHAnsi"/>
        </w:rPr>
      </w:pPr>
      <w:r w:rsidRPr="006D41D6">
        <w:rPr>
          <w:rFonts w:asciiTheme="majorHAnsi" w:hAnsiTheme="majorHAnsi" w:cstheme="majorHAnsi"/>
        </w:rPr>
        <w:t>)</w:t>
      </w:r>
    </w:p>
    <w:p w14:paraId="0FC47720" w14:textId="77777777" w:rsidR="00E26BF1" w:rsidRDefault="00E26BF1" w:rsidP="008601C1">
      <w:pPr>
        <w:jc w:val="both"/>
        <w:rPr>
          <w:rFonts w:asciiTheme="majorHAnsi" w:hAnsiTheme="majorHAnsi" w:cstheme="majorHAnsi"/>
        </w:rPr>
      </w:pPr>
    </w:p>
    <w:p w14:paraId="40A171C4" w14:textId="67A99662" w:rsidR="00E26BF1" w:rsidRDefault="00E26BF1" w:rsidP="00E26BF1">
      <w:pPr>
        <w:pStyle w:val="Heading1"/>
        <w:rPr>
          <w:sz w:val="36"/>
          <w:szCs w:val="36"/>
        </w:rPr>
      </w:pPr>
      <w:r w:rsidRPr="00E26BF1">
        <w:rPr>
          <w:sz w:val="36"/>
          <w:szCs w:val="36"/>
        </w:rPr>
        <w:t>Future Work</w:t>
      </w:r>
    </w:p>
    <w:p w14:paraId="7820D6E0" w14:textId="31C494DD" w:rsidR="00E2589C" w:rsidRPr="00C84C93" w:rsidRDefault="00E2589C" w:rsidP="00C84C93">
      <w:pPr>
        <w:pStyle w:val="ListParagraph"/>
        <w:numPr>
          <w:ilvl w:val="0"/>
          <w:numId w:val="29"/>
        </w:numPr>
        <w:rPr>
          <w:rFonts w:asciiTheme="majorHAnsi" w:hAnsiTheme="majorHAnsi" w:cstheme="majorHAnsi"/>
        </w:rPr>
      </w:pPr>
      <w:r w:rsidRPr="00C84C93">
        <w:rPr>
          <w:rFonts w:asciiTheme="majorHAnsi" w:hAnsiTheme="majorHAnsi" w:cstheme="majorHAnsi"/>
        </w:rPr>
        <w:t xml:space="preserve">Compare homicide rates </w:t>
      </w:r>
      <w:r w:rsidRPr="00C84C93">
        <w:rPr>
          <w:rFonts w:asciiTheme="majorHAnsi" w:hAnsiTheme="majorHAnsi" w:cstheme="majorHAnsi"/>
          <w:b/>
          <w:bCs/>
        </w:rPr>
        <w:t>before, during, and after COVID</w:t>
      </w:r>
      <w:r w:rsidRPr="00C84C93">
        <w:rPr>
          <w:rFonts w:asciiTheme="majorHAnsi" w:hAnsiTheme="majorHAnsi" w:cstheme="majorHAnsi"/>
        </w:rPr>
        <w:t xml:space="preserve"> (e.g., 2018–2025) to assess pandemic-related shifts</w:t>
      </w:r>
    </w:p>
    <w:p w14:paraId="1EE03DAC" w14:textId="77777777" w:rsidR="00E2589C" w:rsidRPr="00E2589C" w:rsidRDefault="00E2589C" w:rsidP="00E2589C">
      <w:pPr>
        <w:numPr>
          <w:ilvl w:val="0"/>
          <w:numId w:val="26"/>
        </w:numPr>
        <w:rPr>
          <w:rFonts w:asciiTheme="majorHAnsi" w:hAnsiTheme="majorHAnsi" w:cstheme="majorHAnsi"/>
        </w:rPr>
      </w:pPr>
      <w:r w:rsidRPr="00E2589C">
        <w:rPr>
          <w:rFonts w:asciiTheme="majorHAnsi" w:hAnsiTheme="majorHAnsi" w:cstheme="majorHAnsi"/>
        </w:rPr>
        <w:t xml:space="preserve">Analyze </w:t>
      </w:r>
      <w:r w:rsidRPr="00E2589C">
        <w:rPr>
          <w:rFonts w:asciiTheme="majorHAnsi" w:hAnsiTheme="majorHAnsi" w:cstheme="majorHAnsi"/>
          <w:b/>
          <w:bCs/>
        </w:rPr>
        <w:t>firearm-related homicides</w:t>
      </w:r>
      <w:r w:rsidRPr="00E2589C">
        <w:rPr>
          <w:rFonts w:asciiTheme="majorHAnsi" w:hAnsiTheme="majorHAnsi" w:cstheme="majorHAnsi"/>
        </w:rPr>
        <w:t xml:space="preserve"> pre- and post-pandemic, especially among youth and racial groups</w:t>
      </w:r>
    </w:p>
    <w:p w14:paraId="1BAAB159" w14:textId="77777777" w:rsidR="00E2589C" w:rsidRPr="00E2589C" w:rsidRDefault="00E2589C" w:rsidP="00E2589C">
      <w:pPr>
        <w:numPr>
          <w:ilvl w:val="0"/>
          <w:numId w:val="26"/>
        </w:numPr>
        <w:rPr>
          <w:rFonts w:asciiTheme="majorHAnsi" w:hAnsiTheme="majorHAnsi" w:cstheme="majorHAnsi"/>
        </w:rPr>
      </w:pPr>
      <w:r w:rsidRPr="00E2589C">
        <w:rPr>
          <w:rFonts w:asciiTheme="majorHAnsi" w:hAnsiTheme="majorHAnsi" w:cstheme="majorHAnsi"/>
        </w:rPr>
        <w:t xml:space="preserve">Adjust homicide counts by </w:t>
      </w:r>
      <w:r w:rsidRPr="00E2589C">
        <w:rPr>
          <w:rFonts w:asciiTheme="majorHAnsi" w:hAnsiTheme="majorHAnsi" w:cstheme="majorHAnsi"/>
          <w:b/>
          <w:bCs/>
        </w:rPr>
        <w:t>state population</w:t>
      </w:r>
      <w:r w:rsidRPr="00E2589C">
        <w:rPr>
          <w:rFonts w:asciiTheme="majorHAnsi" w:hAnsiTheme="majorHAnsi" w:cstheme="majorHAnsi"/>
        </w:rPr>
        <w:t xml:space="preserve"> to calculate per-capita rates for fair comparison</w:t>
      </w:r>
    </w:p>
    <w:p w14:paraId="7E627034" w14:textId="7316E567" w:rsidR="00E2589C" w:rsidRPr="00E2589C" w:rsidRDefault="00E2589C" w:rsidP="00E2589C">
      <w:pPr>
        <w:numPr>
          <w:ilvl w:val="0"/>
          <w:numId w:val="26"/>
        </w:numPr>
        <w:rPr>
          <w:rFonts w:asciiTheme="majorHAnsi" w:hAnsiTheme="majorHAnsi" w:cstheme="majorHAnsi"/>
        </w:rPr>
      </w:pPr>
      <w:r w:rsidRPr="00E2589C">
        <w:rPr>
          <w:rFonts w:asciiTheme="majorHAnsi" w:hAnsiTheme="majorHAnsi" w:cstheme="majorHAnsi"/>
        </w:rPr>
        <w:t xml:space="preserve">Examine </w:t>
      </w:r>
      <w:r w:rsidRPr="00E2589C">
        <w:rPr>
          <w:rFonts w:asciiTheme="majorHAnsi" w:hAnsiTheme="majorHAnsi" w:cstheme="majorHAnsi"/>
          <w:b/>
          <w:bCs/>
        </w:rPr>
        <w:t xml:space="preserve">state-level </w:t>
      </w:r>
      <w:r w:rsidRPr="00C84C93">
        <w:rPr>
          <w:rFonts w:asciiTheme="majorHAnsi" w:hAnsiTheme="majorHAnsi" w:cstheme="majorHAnsi"/>
          <w:b/>
          <w:bCs/>
        </w:rPr>
        <w:t>disparities</w:t>
      </w:r>
      <w:r w:rsidRPr="00C84C93">
        <w:rPr>
          <w:rFonts w:asciiTheme="majorHAnsi" w:hAnsiTheme="majorHAnsi" w:cstheme="majorHAnsi"/>
        </w:rPr>
        <w:t xml:space="preserve">, </w:t>
      </w:r>
      <w:r w:rsidRPr="00E2589C">
        <w:rPr>
          <w:rFonts w:asciiTheme="majorHAnsi" w:hAnsiTheme="majorHAnsi" w:cstheme="majorHAnsi"/>
        </w:rPr>
        <w:t>e.g., why California and Texas have high counts but moderate rates</w:t>
      </w:r>
    </w:p>
    <w:p w14:paraId="7F852F6A" w14:textId="22D79F9E" w:rsidR="00E26BF1" w:rsidRPr="00C84C93" w:rsidRDefault="00E2589C" w:rsidP="00E26BF1">
      <w:pPr>
        <w:numPr>
          <w:ilvl w:val="0"/>
          <w:numId w:val="26"/>
        </w:numPr>
        <w:rPr>
          <w:rFonts w:asciiTheme="majorHAnsi" w:hAnsiTheme="majorHAnsi" w:cstheme="majorHAnsi"/>
        </w:rPr>
      </w:pPr>
      <w:r w:rsidRPr="00E2589C">
        <w:rPr>
          <w:rFonts w:asciiTheme="majorHAnsi" w:hAnsiTheme="majorHAnsi" w:cstheme="majorHAnsi"/>
        </w:rPr>
        <w:t xml:space="preserve">Investigate </w:t>
      </w:r>
      <w:r w:rsidRPr="00E2589C">
        <w:rPr>
          <w:rFonts w:asciiTheme="majorHAnsi" w:hAnsiTheme="majorHAnsi" w:cstheme="majorHAnsi"/>
          <w:b/>
          <w:bCs/>
        </w:rPr>
        <w:t>racial and age-specific spikes</w:t>
      </w:r>
      <w:r w:rsidRPr="00E2589C">
        <w:rPr>
          <w:rFonts w:asciiTheme="majorHAnsi" w:hAnsiTheme="majorHAnsi" w:cstheme="majorHAnsi"/>
        </w:rPr>
        <w:t xml:space="preserve"> during 2020–2021, especially among Black males aged 15–24</w:t>
      </w:r>
    </w:p>
    <w:p w14:paraId="0BC874E1" w14:textId="4674EB39" w:rsidR="00235BBE" w:rsidRPr="00235BBE" w:rsidRDefault="00000000" w:rsidP="00235BBE">
      <w:pPr>
        <w:pStyle w:val="Heading1"/>
        <w:jc w:val="both"/>
        <w:rPr>
          <w:rFonts w:cstheme="majorHAnsi"/>
          <w:sz w:val="36"/>
          <w:szCs w:val="36"/>
        </w:rPr>
      </w:pPr>
      <w:r w:rsidRPr="00235BBE">
        <w:rPr>
          <w:rFonts w:cstheme="majorHAnsi"/>
          <w:sz w:val="36"/>
          <w:szCs w:val="36"/>
        </w:rPr>
        <w:t>Conclusion</w:t>
      </w:r>
    </w:p>
    <w:p w14:paraId="19F601E9" w14:textId="77777777" w:rsidR="00235BBE" w:rsidRPr="00235BBE" w:rsidRDefault="00235BBE" w:rsidP="00235BBE">
      <w:pPr>
        <w:rPr>
          <w:rFonts w:asciiTheme="majorHAnsi" w:hAnsiTheme="majorHAnsi" w:cstheme="majorHAnsi"/>
        </w:rPr>
      </w:pPr>
    </w:p>
    <w:p w14:paraId="3951DC73" w14:textId="35EF4F8B" w:rsidR="00851F86" w:rsidRPr="00851F86" w:rsidRDefault="00851F86" w:rsidP="00851F86">
      <w:pPr>
        <w:jc w:val="both"/>
        <w:rPr>
          <w:rFonts w:asciiTheme="majorHAnsi" w:hAnsiTheme="majorHAnsi" w:cstheme="majorHAnsi"/>
        </w:rPr>
      </w:pPr>
      <w:r w:rsidRPr="00851F86">
        <w:rPr>
          <w:rFonts w:asciiTheme="majorHAnsi" w:hAnsiTheme="majorHAnsi" w:cstheme="majorHAnsi"/>
        </w:rPr>
        <w:t xml:space="preserve">Taken together, the findings reveal distinct demographic, temporal, and behavioral patterns in homicide cases. Age and incident scale emerge as key latent dimensions, effectively segmenting cases into younger, small-scale events versus older, more complex ones. Temporal analysis shows that homicides peaked in the mid-1990s, with California and Texas consistently recording the highest counts. Weapon usage varies by gender and victim age: handguns dominate overall, but women are more frequently harmed by intimate, close-range tools, while men encounter a broader range of firearms. Victim age profiles also differ by weapon type, hinting at divergent situational dynamics. Lastly, the prevalence of same-race victim–perpetrator pairings </w:t>
      </w:r>
      <w:r w:rsidR="002221BF" w:rsidRPr="00851F86">
        <w:rPr>
          <w:rFonts w:asciiTheme="majorHAnsi" w:hAnsiTheme="majorHAnsi" w:cstheme="majorHAnsi"/>
        </w:rPr>
        <w:t>underscore</w:t>
      </w:r>
      <w:r w:rsidRPr="00851F86">
        <w:rPr>
          <w:rFonts w:asciiTheme="majorHAnsi" w:hAnsiTheme="majorHAnsi" w:cstheme="majorHAnsi"/>
        </w:rPr>
        <w:t xml:space="preserve"> strong within-group patterns of violence, pointing to social and geographic clustering. Together, these insights provide a multidimensional understanding of homicide characteristics, useful for profiling, policy development, and further research.</w:t>
      </w:r>
    </w:p>
    <w:p w14:paraId="77DC71F9" w14:textId="05F0647A" w:rsidR="00225E15" w:rsidRPr="00235BBE" w:rsidRDefault="00225E15" w:rsidP="008601C1">
      <w:pPr>
        <w:jc w:val="both"/>
        <w:rPr>
          <w:rFonts w:asciiTheme="majorHAnsi" w:hAnsiTheme="majorHAnsi" w:cstheme="majorHAnsi"/>
        </w:rPr>
      </w:pPr>
    </w:p>
    <w:sectPr w:rsidR="00225E15" w:rsidRPr="00235BBE" w:rsidSect="00034616">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853C3" w14:textId="77777777" w:rsidR="00F139D2" w:rsidRDefault="00F139D2" w:rsidP="00235BBE">
      <w:r>
        <w:separator/>
      </w:r>
    </w:p>
  </w:endnote>
  <w:endnote w:type="continuationSeparator" w:id="0">
    <w:p w14:paraId="3875470F" w14:textId="77777777" w:rsidR="00F139D2" w:rsidRDefault="00F139D2" w:rsidP="00235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FCD0D" w14:textId="77777777" w:rsidR="00235BBE" w:rsidRDefault="00235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3D7D8" w14:textId="77777777" w:rsidR="00235BBE" w:rsidRDefault="00235BBE">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p w14:paraId="7AE8C8C6" w14:textId="77777777" w:rsidR="00235BBE" w:rsidRDefault="00235B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97C56" w14:textId="77777777" w:rsidR="00235BBE" w:rsidRDefault="00235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FE4D9" w14:textId="77777777" w:rsidR="00F139D2" w:rsidRDefault="00F139D2" w:rsidP="00235BBE">
      <w:r>
        <w:separator/>
      </w:r>
    </w:p>
  </w:footnote>
  <w:footnote w:type="continuationSeparator" w:id="0">
    <w:p w14:paraId="241B1665" w14:textId="77777777" w:rsidR="00F139D2" w:rsidRDefault="00F139D2" w:rsidP="00235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7D72C" w14:textId="77777777" w:rsidR="00235BBE" w:rsidRDefault="00235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887F" w14:textId="6FD4862C" w:rsidR="00235BBE" w:rsidRDefault="00235BBE">
    <w:pPr>
      <w:spacing w:line="264" w:lineRule="auto"/>
    </w:pPr>
    <w:r>
      <w:rPr>
        <w:noProof/>
        <w:color w:val="000000"/>
      </w:rPr>
      <mc:AlternateContent>
        <mc:Choice Requires="wps">
          <w:drawing>
            <wp:anchor distT="0" distB="0" distL="114300" distR="114300" simplePos="0" relativeHeight="251659264" behindDoc="0" locked="0" layoutInCell="1" allowOverlap="1" wp14:anchorId="7ED54FF7" wp14:editId="5869C338">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15766B"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color w:val="4F81BD" w:themeColor="accent1"/>
          <w:sz w:val="20"/>
          <w:szCs w:val="20"/>
        </w:rPr>
        <w:alias w:val="Title"/>
        <w:id w:val="15524250"/>
        <w:placeholder>
          <w:docPart w:val="E4917C1BBF684F168CB8B4200834D120"/>
        </w:placeholde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szCs w:val="20"/>
          </w:rPr>
          <w:t>Applied Multivariate Analysis</w:t>
        </w:r>
      </w:sdtContent>
    </w:sdt>
  </w:p>
  <w:p w14:paraId="197A6FBA" w14:textId="77777777" w:rsidR="00235BBE" w:rsidRDefault="00235B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47959" w14:textId="77777777" w:rsidR="00235BBE" w:rsidRDefault="00235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511C00"/>
    <w:multiLevelType w:val="multilevel"/>
    <w:tmpl w:val="C24A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41456"/>
    <w:multiLevelType w:val="hybridMultilevel"/>
    <w:tmpl w:val="C6E2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D53381"/>
    <w:multiLevelType w:val="multilevel"/>
    <w:tmpl w:val="3EA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24ECF"/>
    <w:multiLevelType w:val="hybridMultilevel"/>
    <w:tmpl w:val="5634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64FBE"/>
    <w:multiLevelType w:val="hybridMultilevel"/>
    <w:tmpl w:val="D5EC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A52AC"/>
    <w:multiLevelType w:val="multilevel"/>
    <w:tmpl w:val="9BD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85C54"/>
    <w:multiLevelType w:val="multilevel"/>
    <w:tmpl w:val="7C0EA9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434721A"/>
    <w:multiLevelType w:val="hybridMultilevel"/>
    <w:tmpl w:val="3CDC4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141E25"/>
    <w:multiLevelType w:val="hybridMultilevel"/>
    <w:tmpl w:val="38BA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37480"/>
    <w:multiLevelType w:val="hybridMultilevel"/>
    <w:tmpl w:val="6798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D5B14"/>
    <w:multiLevelType w:val="multilevel"/>
    <w:tmpl w:val="CB3C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C7B51"/>
    <w:multiLevelType w:val="multilevel"/>
    <w:tmpl w:val="5BAC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B6D9A"/>
    <w:multiLevelType w:val="hybridMultilevel"/>
    <w:tmpl w:val="E2403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02B58"/>
    <w:multiLevelType w:val="multilevel"/>
    <w:tmpl w:val="F17A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25304"/>
    <w:multiLevelType w:val="multilevel"/>
    <w:tmpl w:val="26E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E3C6B"/>
    <w:multiLevelType w:val="hybridMultilevel"/>
    <w:tmpl w:val="3F9E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C17846"/>
    <w:multiLevelType w:val="multilevel"/>
    <w:tmpl w:val="DCEE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711F8"/>
    <w:multiLevelType w:val="hybridMultilevel"/>
    <w:tmpl w:val="EFF4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6F2764"/>
    <w:multiLevelType w:val="multilevel"/>
    <w:tmpl w:val="B4D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75457"/>
    <w:multiLevelType w:val="hybridMultilevel"/>
    <w:tmpl w:val="9E98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794368">
    <w:abstractNumId w:val="8"/>
  </w:num>
  <w:num w:numId="2" w16cid:durableId="1452556972">
    <w:abstractNumId w:val="6"/>
  </w:num>
  <w:num w:numId="3" w16cid:durableId="88740742">
    <w:abstractNumId w:val="5"/>
  </w:num>
  <w:num w:numId="4" w16cid:durableId="1174688679">
    <w:abstractNumId w:val="4"/>
  </w:num>
  <w:num w:numId="5" w16cid:durableId="338586715">
    <w:abstractNumId w:val="7"/>
  </w:num>
  <w:num w:numId="6" w16cid:durableId="1766684845">
    <w:abstractNumId w:val="3"/>
  </w:num>
  <w:num w:numId="7" w16cid:durableId="3479282">
    <w:abstractNumId w:val="2"/>
  </w:num>
  <w:num w:numId="8" w16cid:durableId="522137060">
    <w:abstractNumId w:val="1"/>
  </w:num>
  <w:num w:numId="9" w16cid:durableId="1702242991">
    <w:abstractNumId w:val="0"/>
  </w:num>
  <w:num w:numId="10" w16cid:durableId="78411138">
    <w:abstractNumId w:val="22"/>
  </w:num>
  <w:num w:numId="11" w16cid:durableId="1201094874">
    <w:abstractNumId w:val="23"/>
  </w:num>
  <w:num w:numId="12" w16cid:durableId="1833988705">
    <w:abstractNumId w:val="17"/>
  </w:num>
  <w:num w:numId="13" w16cid:durableId="1537697303">
    <w:abstractNumId w:val="11"/>
  </w:num>
  <w:num w:numId="14" w16cid:durableId="1034887607">
    <w:abstractNumId w:val="12"/>
  </w:num>
  <w:num w:numId="15" w16cid:durableId="1012688952">
    <w:abstractNumId w:val="14"/>
  </w:num>
  <w:num w:numId="16" w16cid:durableId="153497152">
    <w:abstractNumId w:val="28"/>
  </w:num>
  <w:num w:numId="17" w16cid:durableId="1184785460">
    <w:abstractNumId w:val="19"/>
  </w:num>
  <w:num w:numId="18" w16cid:durableId="1095832413">
    <w:abstractNumId w:val="13"/>
  </w:num>
  <w:num w:numId="19" w16cid:durableId="2063165668">
    <w:abstractNumId w:val="21"/>
  </w:num>
  <w:num w:numId="20" w16cid:durableId="421024482">
    <w:abstractNumId w:val="20"/>
  </w:num>
  <w:num w:numId="21" w16cid:durableId="1933852710">
    <w:abstractNumId w:val="9"/>
  </w:num>
  <w:num w:numId="22" w16cid:durableId="747767193">
    <w:abstractNumId w:val="26"/>
  </w:num>
  <w:num w:numId="23" w16cid:durableId="785464914">
    <w:abstractNumId w:val="25"/>
  </w:num>
  <w:num w:numId="24" w16cid:durableId="1685159727">
    <w:abstractNumId w:val="10"/>
  </w:num>
  <w:num w:numId="25" w16cid:durableId="1286960977">
    <w:abstractNumId w:val="15"/>
  </w:num>
  <w:num w:numId="26" w16cid:durableId="1315527206">
    <w:abstractNumId w:val="27"/>
  </w:num>
  <w:num w:numId="27" w16cid:durableId="115028169">
    <w:abstractNumId w:val="24"/>
  </w:num>
  <w:num w:numId="28" w16cid:durableId="1437288897">
    <w:abstractNumId w:val="16"/>
  </w:num>
  <w:num w:numId="29" w16cid:durableId="3797854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05BE"/>
    <w:rsid w:val="00056D86"/>
    <w:rsid w:val="0006063C"/>
    <w:rsid w:val="000B3730"/>
    <w:rsid w:val="000D7897"/>
    <w:rsid w:val="00103857"/>
    <w:rsid w:val="0015074B"/>
    <w:rsid w:val="002221BF"/>
    <w:rsid w:val="00225E15"/>
    <w:rsid w:val="00235BBE"/>
    <w:rsid w:val="002422CC"/>
    <w:rsid w:val="002810F5"/>
    <w:rsid w:val="0029639D"/>
    <w:rsid w:val="002B445F"/>
    <w:rsid w:val="00326F90"/>
    <w:rsid w:val="00360442"/>
    <w:rsid w:val="00421201"/>
    <w:rsid w:val="004F09BE"/>
    <w:rsid w:val="00547224"/>
    <w:rsid w:val="0059573E"/>
    <w:rsid w:val="0060590A"/>
    <w:rsid w:val="00644845"/>
    <w:rsid w:val="00656A78"/>
    <w:rsid w:val="006D41D6"/>
    <w:rsid w:val="006E3D14"/>
    <w:rsid w:val="006E4294"/>
    <w:rsid w:val="00700BCD"/>
    <w:rsid w:val="0071690E"/>
    <w:rsid w:val="00746943"/>
    <w:rsid w:val="007E6B73"/>
    <w:rsid w:val="00800F71"/>
    <w:rsid w:val="00802545"/>
    <w:rsid w:val="00851F86"/>
    <w:rsid w:val="008601C1"/>
    <w:rsid w:val="009035A2"/>
    <w:rsid w:val="009302F6"/>
    <w:rsid w:val="00963C86"/>
    <w:rsid w:val="00972747"/>
    <w:rsid w:val="009757A2"/>
    <w:rsid w:val="00997AE2"/>
    <w:rsid w:val="009C24D4"/>
    <w:rsid w:val="00A25483"/>
    <w:rsid w:val="00AA1D8D"/>
    <w:rsid w:val="00AD26C6"/>
    <w:rsid w:val="00B163B4"/>
    <w:rsid w:val="00B47730"/>
    <w:rsid w:val="00B82957"/>
    <w:rsid w:val="00BE166D"/>
    <w:rsid w:val="00C8349D"/>
    <w:rsid w:val="00C84C93"/>
    <w:rsid w:val="00CB0664"/>
    <w:rsid w:val="00D42954"/>
    <w:rsid w:val="00D736A5"/>
    <w:rsid w:val="00E2589C"/>
    <w:rsid w:val="00E26BF1"/>
    <w:rsid w:val="00E53D67"/>
    <w:rsid w:val="00EB55B5"/>
    <w:rsid w:val="00F139D2"/>
    <w:rsid w:val="00F6662C"/>
    <w:rsid w:val="00F66AF0"/>
    <w:rsid w:val="00FC693F"/>
    <w:rsid w:val="00FE6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EEC71"/>
  <w14:defaultImageDpi w14:val="300"/>
  <w15:docId w15:val="{D3A38A63-F673-49BD-93F5-7D9FC27E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4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44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356">
      <w:bodyDiv w:val="1"/>
      <w:marLeft w:val="0"/>
      <w:marRight w:val="0"/>
      <w:marTop w:val="0"/>
      <w:marBottom w:val="0"/>
      <w:divBdr>
        <w:top w:val="none" w:sz="0" w:space="0" w:color="auto"/>
        <w:left w:val="none" w:sz="0" w:space="0" w:color="auto"/>
        <w:bottom w:val="none" w:sz="0" w:space="0" w:color="auto"/>
        <w:right w:val="none" w:sz="0" w:space="0" w:color="auto"/>
      </w:divBdr>
    </w:div>
    <w:div w:id="12270948">
      <w:bodyDiv w:val="1"/>
      <w:marLeft w:val="0"/>
      <w:marRight w:val="0"/>
      <w:marTop w:val="0"/>
      <w:marBottom w:val="0"/>
      <w:divBdr>
        <w:top w:val="none" w:sz="0" w:space="0" w:color="auto"/>
        <w:left w:val="none" w:sz="0" w:space="0" w:color="auto"/>
        <w:bottom w:val="none" w:sz="0" w:space="0" w:color="auto"/>
        <w:right w:val="none" w:sz="0" w:space="0" w:color="auto"/>
      </w:divBdr>
    </w:div>
    <w:div w:id="12340314">
      <w:bodyDiv w:val="1"/>
      <w:marLeft w:val="0"/>
      <w:marRight w:val="0"/>
      <w:marTop w:val="0"/>
      <w:marBottom w:val="0"/>
      <w:divBdr>
        <w:top w:val="none" w:sz="0" w:space="0" w:color="auto"/>
        <w:left w:val="none" w:sz="0" w:space="0" w:color="auto"/>
        <w:bottom w:val="none" w:sz="0" w:space="0" w:color="auto"/>
        <w:right w:val="none" w:sz="0" w:space="0" w:color="auto"/>
      </w:divBdr>
    </w:div>
    <w:div w:id="42874775">
      <w:bodyDiv w:val="1"/>
      <w:marLeft w:val="0"/>
      <w:marRight w:val="0"/>
      <w:marTop w:val="0"/>
      <w:marBottom w:val="0"/>
      <w:divBdr>
        <w:top w:val="none" w:sz="0" w:space="0" w:color="auto"/>
        <w:left w:val="none" w:sz="0" w:space="0" w:color="auto"/>
        <w:bottom w:val="none" w:sz="0" w:space="0" w:color="auto"/>
        <w:right w:val="none" w:sz="0" w:space="0" w:color="auto"/>
      </w:divBdr>
    </w:div>
    <w:div w:id="48312528">
      <w:bodyDiv w:val="1"/>
      <w:marLeft w:val="0"/>
      <w:marRight w:val="0"/>
      <w:marTop w:val="0"/>
      <w:marBottom w:val="0"/>
      <w:divBdr>
        <w:top w:val="none" w:sz="0" w:space="0" w:color="auto"/>
        <w:left w:val="none" w:sz="0" w:space="0" w:color="auto"/>
        <w:bottom w:val="none" w:sz="0" w:space="0" w:color="auto"/>
        <w:right w:val="none" w:sz="0" w:space="0" w:color="auto"/>
      </w:divBdr>
    </w:div>
    <w:div w:id="55396252">
      <w:bodyDiv w:val="1"/>
      <w:marLeft w:val="0"/>
      <w:marRight w:val="0"/>
      <w:marTop w:val="0"/>
      <w:marBottom w:val="0"/>
      <w:divBdr>
        <w:top w:val="none" w:sz="0" w:space="0" w:color="auto"/>
        <w:left w:val="none" w:sz="0" w:space="0" w:color="auto"/>
        <w:bottom w:val="none" w:sz="0" w:space="0" w:color="auto"/>
        <w:right w:val="none" w:sz="0" w:space="0" w:color="auto"/>
      </w:divBdr>
    </w:div>
    <w:div w:id="98835647">
      <w:bodyDiv w:val="1"/>
      <w:marLeft w:val="0"/>
      <w:marRight w:val="0"/>
      <w:marTop w:val="0"/>
      <w:marBottom w:val="0"/>
      <w:divBdr>
        <w:top w:val="none" w:sz="0" w:space="0" w:color="auto"/>
        <w:left w:val="none" w:sz="0" w:space="0" w:color="auto"/>
        <w:bottom w:val="none" w:sz="0" w:space="0" w:color="auto"/>
        <w:right w:val="none" w:sz="0" w:space="0" w:color="auto"/>
      </w:divBdr>
    </w:div>
    <w:div w:id="109908597">
      <w:bodyDiv w:val="1"/>
      <w:marLeft w:val="0"/>
      <w:marRight w:val="0"/>
      <w:marTop w:val="0"/>
      <w:marBottom w:val="0"/>
      <w:divBdr>
        <w:top w:val="none" w:sz="0" w:space="0" w:color="auto"/>
        <w:left w:val="none" w:sz="0" w:space="0" w:color="auto"/>
        <w:bottom w:val="none" w:sz="0" w:space="0" w:color="auto"/>
        <w:right w:val="none" w:sz="0" w:space="0" w:color="auto"/>
      </w:divBdr>
    </w:div>
    <w:div w:id="123621081">
      <w:bodyDiv w:val="1"/>
      <w:marLeft w:val="0"/>
      <w:marRight w:val="0"/>
      <w:marTop w:val="0"/>
      <w:marBottom w:val="0"/>
      <w:divBdr>
        <w:top w:val="none" w:sz="0" w:space="0" w:color="auto"/>
        <w:left w:val="none" w:sz="0" w:space="0" w:color="auto"/>
        <w:bottom w:val="none" w:sz="0" w:space="0" w:color="auto"/>
        <w:right w:val="none" w:sz="0" w:space="0" w:color="auto"/>
      </w:divBdr>
    </w:div>
    <w:div w:id="157229759">
      <w:bodyDiv w:val="1"/>
      <w:marLeft w:val="0"/>
      <w:marRight w:val="0"/>
      <w:marTop w:val="0"/>
      <w:marBottom w:val="0"/>
      <w:divBdr>
        <w:top w:val="none" w:sz="0" w:space="0" w:color="auto"/>
        <w:left w:val="none" w:sz="0" w:space="0" w:color="auto"/>
        <w:bottom w:val="none" w:sz="0" w:space="0" w:color="auto"/>
        <w:right w:val="none" w:sz="0" w:space="0" w:color="auto"/>
      </w:divBdr>
    </w:div>
    <w:div w:id="179896758">
      <w:bodyDiv w:val="1"/>
      <w:marLeft w:val="0"/>
      <w:marRight w:val="0"/>
      <w:marTop w:val="0"/>
      <w:marBottom w:val="0"/>
      <w:divBdr>
        <w:top w:val="none" w:sz="0" w:space="0" w:color="auto"/>
        <w:left w:val="none" w:sz="0" w:space="0" w:color="auto"/>
        <w:bottom w:val="none" w:sz="0" w:space="0" w:color="auto"/>
        <w:right w:val="none" w:sz="0" w:space="0" w:color="auto"/>
      </w:divBdr>
    </w:div>
    <w:div w:id="198474886">
      <w:bodyDiv w:val="1"/>
      <w:marLeft w:val="0"/>
      <w:marRight w:val="0"/>
      <w:marTop w:val="0"/>
      <w:marBottom w:val="0"/>
      <w:divBdr>
        <w:top w:val="none" w:sz="0" w:space="0" w:color="auto"/>
        <w:left w:val="none" w:sz="0" w:space="0" w:color="auto"/>
        <w:bottom w:val="none" w:sz="0" w:space="0" w:color="auto"/>
        <w:right w:val="none" w:sz="0" w:space="0" w:color="auto"/>
      </w:divBdr>
    </w:div>
    <w:div w:id="210195839">
      <w:bodyDiv w:val="1"/>
      <w:marLeft w:val="0"/>
      <w:marRight w:val="0"/>
      <w:marTop w:val="0"/>
      <w:marBottom w:val="0"/>
      <w:divBdr>
        <w:top w:val="none" w:sz="0" w:space="0" w:color="auto"/>
        <w:left w:val="none" w:sz="0" w:space="0" w:color="auto"/>
        <w:bottom w:val="none" w:sz="0" w:space="0" w:color="auto"/>
        <w:right w:val="none" w:sz="0" w:space="0" w:color="auto"/>
      </w:divBdr>
    </w:div>
    <w:div w:id="234362327">
      <w:bodyDiv w:val="1"/>
      <w:marLeft w:val="0"/>
      <w:marRight w:val="0"/>
      <w:marTop w:val="0"/>
      <w:marBottom w:val="0"/>
      <w:divBdr>
        <w:top w:val="none" w:sz="0" w:space="0" w:color="auto"/>
        <w:left w:val="none" w:sz="0" w:space="0" w:color="auto"/>
        <w:bottom w:val="none" w:sz="0" w:space="0" w:color="auto"/>
        <w:right w:val="none" w:sz="0" w:space="0" w:color="auto"/>
      </w:divBdr>
    </w:div>
    <w:div w:id="243337860">
      <w:bodyDiv w:val="1"/>
      <w:marLeft w:val="0"/>
      <w:marRight w:val="0"/>
      <w:marTop w:val="0"/>
      <w:marBottom w:val="0"/>
      <w:divBdr>
        <w:top w:val="none" w:sz="0" w:space="0" w:color="auto"/>
        <w:left w:val="none" w:sz="0" w:space="0" w:color="auto"/>
        <w:bottom w:val="none" w:sz="0" w:space="0" w:color="auto"/>
        <w:right w:val="none" w:sz="0" w:space="0" w:color="auto"/>
      </w:divBdr>
    </w:div>
    <w:div w:id="248193408">
      <w:bodyDiv w:val="1"/>
      <w:marLeft w:val="0"/>
      <w:marRight w:val="0"/>
      <w:marTop w:val="0"/>
      <w:marBottom w:val="0"/>
      <w:divBdr>
        <w:top w:val="none" w:sz="0" w:space="0" w:color="auto"/>
        <w:left w:val="none" w:sz="0" w:space="0" w:color="auto"/>
        <w:bottom w:val="none" w:sz="0" w:space="0" w:color="auto"/>
        <w:right w:val="none" w:sz="0" w:space="0" w:color="auto"/>
      </w:divBdr>
    </w:div>
    <w:div w:id="253247172">
      <w:bodyDiv w:val="1"/>
      <w:marLeft w:val="0"/>
      <w:marRight w:val="0"/>
      <w:marTop w:val="0"/>
      <w:marBottom w:val="0"/>
      <w:divBdr>
        <w:top w:val="none" w:sz="0" w:space="0" w:color="auto"/>
        <w:left w:val="none" w:sz="0" w:space="0" w:color="auto"/>
        <w:bottom w:val="none" w:sz="0" w:space="0" w:color="auto"/>
        <w:right w:val="none" w:sz="0" w:space="0" w:color="auto"/>
      </w:divBdr>
    </w:div>
    <w:div w:id="291640586">
      <w:bodyDiv w:val="1"/>
      <w:marLeft w:val="0"/>
      <w:marRight w:val="0"/>
      <w:marTop w:val="0"/>
      <w:marBottom w:val="0"/>
      <w:divBdr>
        <w:top w:val="none" w:sz="0" w:space="0" w:color="auto"/>
        <w:left w:val="none" w:sz="0" w:space="0" w:color="auto"/>
        <w:bottom w:val="none" w:sz="0" w:space="0" w:color="auto"/>
        <w:right w:val="none" w:sz="0" w:space="0" w:color="auto"/>
      </w:divBdr>
    </w:div>
    <w:div w:id="307126620">
      <w:bodyDiv w:val="1"/>
      <w:marLeft w:val="0"/>
      <w:marRight w:val="0"/>
      <w:marTop w:val="0"/>
      <w:marBottom w:val="0"/>
      <w:divBdr>
        <w:top w:val="none" w:sz="0" w:space="0" w:color="auto"/>
        <w:left w:val="none" w:sz="0" w:space="0" w:color="auto"/>
        <w:bottom w:val="none" w:sz="0" w:space="0" w:color="auto"/>
        <w:right w:val="none" w:sz="0" w:space="0" w:color="auto"/>
      </w:divBdr>
    </w:div>
    <w:div w:id="324818366">
      <w:bodyDiv w:val="1"/>
      <w:marLeft w:val="0"/>
      <w:marRight w:val="0"/>
      <w:marTop w:val="0"/>
      <w:marBottom w:val="0"/>
      <w:divBdr>
        <w:top w:val="none" w:sz="0" w:space="0" w:color="auto"/>
        <w:left w:val="none" w:sz="0" w:space="0" w:color="auto"/>
        <w:bottom w:val="none" w:sz="0" w:space="0" w:color="auto"/>
        <w:right w:val="none" w:sz="0" w:space="0" w:color="auto"/>
      </w:divBdr>
    </w:div>
    <w:div w:id="335694109">
      <w:bodyDiv w:val="1"/>
      <w:marLeft w:val="0"/>
      <w:marRight w:val="0"/>
      <w:marTop w:val="0"/>
      <w:marBottom w:val="0"/>
      <w:divBdr>
        <w:top w:val="none" w:sz="0" w:space="0" w:color="auto"/>
        <w:left w:val="none" w:sz="0" w:space="0" w:color="auto"/>
        <w:bottom w:val="none" w:sz="0" w:space="0" w:color="auto"/>
        <w:right w:val="none" w:sz="0" w:space="0" w:color="auto"/>
      </w:divBdr>
    </w:div>
    <w:div w:id="360519784">
      <w:bodyDiv w:val="1"/>
      <w:marLeft w:val="0"/>
      <w:marRight w:val="0"/>
      <w:marTop w:val="0"/>
      <w:marBottom w:val="0"/>
      <w:divBdr>
        <w:top w:val="none" w:sz="0" w:space="0" w:color="auto"/>
        <w:left w:val="none" w:sz="0" w:space="0" w:color="auto"/>
        <w:bottom w:val="none" w:sz="0" w:space="0" w:color="auto"/>
        <w:right w:val="none" w:sz="0" w:space="0" w:color="auto"/>
      </w:divBdr>
    </w:div>
    <w:div w:id="362485568">
      <w:bodyDiv w:val="1"/>
      <w:marLeft w:val="0"/>
      <w:marRight w:val="0"/>
      <w:marTop w:val="0"/>
      <w:marBottom w:val="0"/>
      <w:divBdr>
        <w:top w:val="none" w:sz="0" w:space="0" w:color="auto"/>
        <w:left w:val="none" w:sz="0" w:space="0" w:color="auto"/>
        <w:bottom w:val="none" w:sz="0" w:space="0" w:color="auto"/>
        <w:right w:val="none" w:sz="0" w:space="0" w:color="auto"/>
      </w:divBdr>
    </w:div>
    <w:div w:id="385836270">
      <w:bodyDiv w:val="1"/>
      <w:marLeft w:val="0"/>
      <w:marRight w:val="0"/>
      <w:marTop w:val="0"/>
      <w:marBottom w:val="0"/>
      <w:divBdr>
        <w:top w:val="none" w:sz="0" w:space="0" w:color="auto"/>
        <w:left w:val="none" w:sz="0" w:space="0" w:color="auto"/>
        <w:bottom w:val="none" w:sz="0" w:space="0" w:color="auto"/>
        <w:right w:val="none" w:sz="0" w:space="0" w:color="auto"/>
      </w:divBdr>
    </w:div>
    <w:div w:id="403381313">
      <w:bodyDiv w:val="1"/>
      <w:marLeft w:val="0"/>
      <w:marRight w:val="0"/>
      <w:marTop w:val="0"/>
      <w:marBottom w:val="0"/>
      <w:divBdr>
        <w:top w:val="none" w:sz="0" w:space="0" w:color="auto"/>
        <w:left w:val="none" w:sz="0" w:space="0" w:color="auto"/>
        <w:bottom w:val="none" w:sz="0" w:space="0" w:color="auto"/>
        <w:right w:val="none" w:sz="0" w:space="0" w:color="auto"/>
      </w:divBdr>
    </w:div>
    <w:div w:id="445777900">
      <w:bodyDiv w:val="1"/>
      <w:marLeft w:val="0"/>
      <w:marRight w:val="0"/>
      <w:marTop w:val="0"/>
      <w:marBottom w:val="0"/>
      <w:divBdr>
        <w:top w:val="none" w:sz="0" w:space="0" w:color="auto"/>
        <w:left w:val="none" w:sz="0" w:space="0" w:color="auto"/>
        <w:bottom w:val="none" w:sz="0" w:space="0" w:color="auto"/>
        <w:right w:val="none" w:sz="0" w:space="0" w:color="auto"/>
      </w:divBdr>
    </w:div>
    <w:div w:id="476190376">
      <w:bodyDiv w:val="1"/>
      <w:marLeft w:val="0"/>
      <w:marRight w:val="0"/>
      <w:marTop w:val="0"/>
      <w:marBottom w:val="0"/>
      <w:divBdr>
        <w:top w:val="none" w:sz="0" w:space="0" w:color="auto"/>
        <w:left w:val="none" w:sz="0" w:space="0" w:color="auto"/>
        <w:bottom w:val="none" w:sz="0" w:space="0" w:color="auto"/>
        <w:right w:val="none" w:sz="0" w:space="0" w:color="auto"/>
      </w:divBdr>
    </w:div>
    <w:div w:id="496116595">
      <w:bodyDiv w:val="1"/>
      <w:marLeft w:val="0"/>
      <w:marRight w:val="0"/>
      <w:marTop w:val="0"/>
      <w:marBottom w:val="0"/>
      <w:divBdr>
        <w:top w:val="none" w:sz="0" w:space="0" w:color="auto"/>
        <w:left w:val="none" w:sz="0" w:space="0" w:color="auto"/>
        <w:bottom w:val="none" w:sz="0" w:space="0" w:color="auto"/>
        <w:right w:val="none" w:sz="0" w:space="0" w:color="auto"/>
      </w:divBdr>
    </w:div>
    <w:div w:id="499272486">
      <w:bodyDiv w:val="1"/>
      <w:marLeft w:val="0"/>
      <w:marRight w:val="0"/>
      <w:marTop w:val="0"/>
      <w:marBottom w:val="0"/>
      <w:divBdr>
        <w:top w:val="none" w:sz="0" w:space="0" w:color="auto"/>
        <w:left w:val="none" w:sz="0" w:space="0" w:color="auto"/>
        <w:bottom w:val="none" w:sz="0" w:space="0" w:color="auto"/>
        <w:right w:val="none" w:sz="0" w:space="0" w:color="auto"/>
      </w:divBdr>
    </w:div>
    <w:div w:id="502742027">
      <w:bodyDiv w:val="1"/>
      <w:marLeft w:val="0"/>
      <w:marRight w:val="0"/>
      <w:marTop w:val="0"/>
      <w:marBottom w:val="0"/>
      <w:divBdr>
        <w:top w:val="none" w:sz="0" w:space="0" w:color="auto"/>
        <w:left w:val="none" w:sz="0" w:space="0" w:color="auto"/>
        <w:bottom w:val="none" w:sz="0" w:space="0" w:color="auto"/>
        <w:right w:val="none" w:sz="0" w:space="0" w:color="auto"/>
      </w:divBdr>
    </w:div>
    <w:div w:id="513958849">
      <w:bodyDiv w:val="1"/>
      <w:marLeft w:val="0"/>
      <w:marRight w:val="0"/>
      <w:marTop w:val="0"/>
      <w:marBottom w:val="0"/>
      <w:divBdr>
        <w:top w:val="none" w:sz="0" w:space="0" w:color="auto"/>
        <w:left w:val="none" w:sz="0" w:space="0" w:color="auto"/>
        <w:bottom w:val="none" w:sz="0" w:space="0" w:color="auto"/>
        <w:right w:val="none" w:sz="0" w:space="0" w:color="auto"/>
      </w:divBdr>
    </w:div>
    <w:div w:id="583147463">
      <w:bodyDiv w:val="1"/>
      <w:marLeft w:val="0"/>
      <w:marRight w:val="0"/>
      <w:marTop w:val="0"/>
      <w:marBottom w:val="0"/>
      <w:divBdr>
        <w:top w:val="none" w:sz="0" w:space="0" w:color="auto"/>
        <w:left w:val="none" w:sz="0" w:space="0" w:color="auto"/>
        <w:bottom w:val="none" w:sz="0" w:space="0" w:color="auto"/>
        <w:right w:val="none" w:sz="0" w:space="0" w:color="auto"/>
      </w:divBdr>
    </w:div>
    <w:div w:id="617874359">
      <w:bodyDiv w:val="1"/>
      <w:marLeft w:val="0"/>
      <w:marRight w:val="0"/>
      <w:marTop w:val="0"/>
      <w:marBottom w:val="0"/>
      <w:divBdr>
        <w:top w:val="none" w:sz="0" w:space="0" w:color="auto"/>
        <w:left w:val="none" w:sz="0" w:space="0" w:color="auto"/>
        <w:bottom w:val="none" w:sz="0" w:space="0" w:color="auto"/>
        <w:right w:val="none" w:sz="0" w:space="0" w:color="auto"/>
      </w:divBdr>
    </w:div>
    <w:div w:id="645284844">
      <w:bodyDiv w:val="1"/>
      <w:marLeft w:val="0"/>
      <w:marRight w:val="0"/>
      <w:marTop w:val="0"/>
      <w:marBottom w:val="0"/>
      <w:divBdr>
        <w:top w:val="none" w:sz="0" w:space="0" w:color="auto"/>
        <w:left w:val="none" w:sz="0" w:space="0" w:color="auto"/>
        <w:bottom w:val="none" w:sz="0" w:space="0" w:color="auto"/>
        <w:right w:val="none" w:sz="0" w:space="0" w:color="auto"/>
      </w:divBdr>
    </w:div>
    <w:div w:id="694775502">
      <w:bodyDiv w:val="1"/>
      <w:marLeft w:val="0"/>
      <w:marRight w:val="0"/>
      <w:marTop w:val="0"/>
      <w:marBottom w:val="0"/>
      <w:divBdr>
        <w:top w:val="none" w:sz="0" w:space="0" w:color="auto"/>
        <w:left w:val="none" w:sz="0" w:space="0" w:color="auto"/>
        <w:bottom w:val="none" w:sz="0" w:space="0" w:color="auto"/>
        <w:right w:val="none" w:sz="0" w:space="0" w:color="auto"/>
      </w:divBdr>
    </w:div>
    <w:div w:id="778379844">
      <w:bodyDiv w:val="1"/>
      <w:marLeft w:val="0"/>
      <w:marRight w:val="0"/>
      <w:marTop w:val="0"/>
      <w:marBottom w:val="0"/>
      <w:divBdr>
        <w:top w:val="none" w:sz="0" w:space="0" w:color="auto"/>
        <w:left w:val="none" w:sz="0" w:space="0" w:color="auto"/>
        <w:bottom w:val="none" w:sz="0" w:space="0" w:color="auto"/>
        <w:right w:val="none" w:sz="0" w:space="0" w:color="auto"/>
      </w:divBdr>
    </w:div>
    <w:div w:id="796069553">
      <w:bodyDiv w:val="1"/>
      <w:marLeft w:val="0"/>
      <w:marRight w:val="0"/>
      <w:marTop w:val="0"/>
      <w:marBottom w:val="0"/>
      <w:divBdr>
        <w:top w:val="none" w:sz="0" w:space="0" w:color="auto"/>
        <w:left w:val="none" w:sz="0" w:space="0" w:color="auto"/>
        <w:bottom w:val="none" w:sz="0" w:space="0" w:color="auto"/>
        <w:right w:val="none" w:sz="0" w:space="0" w:color="auto"/>
      </w:divBdr>
    </w:div>
    <w:div w:id="822427017">
      <w:bodyDiv w:val="1"/>
      <w:marLeft w:val="0"/>
      <w:marRight w:val="0"/>
      <w:marTop w:val="0"/>
      <w:marBottom w:val="0"/>
      <w:divBdr>
        <w:top w:val="none" w:sz="0" w:space="0" w:color="auto"/>
        <w:left w:val="none" w:sz="0" w:space="0" w:color="auto"/>
        <w:bottom w:val="none" w:sz="0" w:space="0" w:color="auto"/>
        <w:right w:val="none" w:sz="0" w:space="0" w:color="auto"/>
      </w:divBdr>
    </w:div>
    <w:div w:id="832061586">
      <w:bodyDiv w:val="1"/>
      <w:marLeft w:val="0"/>
      <w:marRight w:val="0"/>
      <w:marTop w:val="0"/>
      <w:marBottom w:val="0"/>
      <w:divBdr>
        <w:top w:val="none" w:sz="0" w:space="0" w:color="auto"/>
        <w:left w:val="none" w:sz="0" w:space="0" w:color="auto"/>
        <w:bottom w:val="none" w:sz="0" w:space="0" w:color="auto"/>
        <w:right w:val="none" w:sz="0" w:space="0" w:color="auto"/>
      </w:divBdr>
    </w:div>
    <w:div w:id="874778583">
      <w:bodyDiv w:val="1"/>
      <w:marLeft w:val="0"/>
      <w:marRight w:val="0"/>
      <w:marTop w:val="0"/>
      <w:marBottom w:val="0"/>
      <w:divBdr>
        <w:top w:val="none" w:sz="0" w:space="0" w:color="auto"/>
        <w:left w:val="none" w:sz="0" w:space="0" w:color="auto"/>
        <w:bottom w:val="none" w:sz="0" w:space="0" w:color="auto"/>
        <w:right w:val="none" w:sz="0" w:space="0" w:color="auto"/>
      </w:divBdr>
    </w:div>
    <w:div w:id="881747115">
      <w:bodyDiv w:val="1"/>
      <w:marLeft w:val="0"/>
      <w:marRight w:val="0"/>
      <w:marTop w:val="0"/>
      <w:marBottom w:val="0"/>
      <w:divBdr>
        <w:top w:val="none" w:sz="0" w:space="0" w:color="auto"/>
        <w:left w:val="none" w:sz="0" w:space="0" w:color="auto"/>
        <w:bottom w:val="none" w:sz="0" w:space="0" w:color="auto"/>
        <w:right w:val="none" w:sz="0" w:space="0" w:color="auto"/>
      </w:divBdr>
    </w:div>
    <w:div w:id="904604530">
      <w:bodyDiv w:val="1"/>
      <w:marLeft w:val="0"/>
      <w:marRight w:val="0"/>
      <w:marTop w:val="0"/>
      <w:marBottom w:val="0"/>
      <w:divBdr>
        <w:top w:val="none" w:sz="0" w:space="0" w:color="auto"/>
        <w:left w:val="none" w:sz="0" w:space="0" w:color="auto"/>
        <w:bottom w:val="none" w:sz="0" w:space="0" w:color="auto"/>
        <w:right w:val="none" w:sz="0" w:space="0" w:color="auto"/>
      </w:divBdr>
    </w:div>
    <w:div w:id="926620070">
      <w:bodyDiv w:val="1"/>
      <w:marLeft w:val="0"/>
      <w:marRight w:val="0"/>
      <w:marTop w:val="0"/>
      <w:marBottom w:val="0"/>
      <w:divBdr>
        <w:top w:val="none" w:sz="0" w:space="0" w:color="auto"/>
        <w:left w:val="none" w:sz="0" w:space="0" w:color="auto"/>
        <w:bottom w:val="none" w:sz="0" w:space="0" w:color="auto"/>
        <w:right w:val="none" w:sz="0" w:space="0" w:color="auto"/>
      </w:divBdr>
    </w:div>
    <w:div w:id="930817064">
      <w:bodyDiv w:val="1"/>
      <w:marLeft w:val="0"/>
      <w:marRight w:val="0"/>
      <w:marTop w:val="0"/>
      <w:marBottom w:val="0"/>
      <w:divBdr>
        <w:top w:val="none" w:sz="0" w:space="0" w:color="auto"/>
        <w:left w:val="none" w:sz="0" w:space="0" w:color="auto"/>
        <w:bottom w:val="none" w:sz="0" w:space="0" w:color="auto"/>
        <w:right w:val="none" w:sz="0" w:space="0" w:color="auto"/>
      </w:divBdr>
    </w:div>
    <w:div w:id="992299079">
      <w:bodyDiv w:val="1"/>
      <w:marLeft w:val="0"/>
      <w:marRight w:val="0"/>
      <w:marTop w:val="0"/>
      <w:marBottom w:val="0"/>
      <w:divBdr>
        <w:top w:val="none" w:sz="0" w:space="0" w:color="auto"/>
        <w:left w:val="none" w:sz="0" w:space="0" w:color="auto"/>
        <w:bottom w:val="none" w:sz="0" w:space="0" w:color="auto"/>
        <w:right w:val="none" w:sz="0" w:space="0" w:color="auto"/>
      </w:divBdr>
    </w:div>
    <w:div w:id="999113317">
      <w:bodyDiv w:val="1"/>
      <w:marLeft w:val="0"/>
      <w:marRight w:val="0"/>
      <w:marTop w:val="0"/>
      <w:marBottom w:val="0"/>
      <w:divBdr>
        <w:top w:val="none" w:sz="0" w:space="0" w:color="auto"/>
        <w:left w:val="none" w:sz="0" w:space="0" w:color="auto"/>
        <w:bottom w:val="none" w:sz="0" w:space="0" w:color="auto"/>
        <w:right w:val="none" w:sz="0" w:space="0" w:color="auto"/>
      </w:divBdr>
    </w:div>
    <w:div w:id="1063336217">
      <w:bodyDiv w:val="1"/>
      <w:marLeft w:val="0"/>
      <w:marRight w:val="0"/>
      <w:marTop w:val="0"/>
      <w:marBottom w:val="0"/>
      <w:divBdr>
        <w:top w:val="none" w:sz="0" w:space="0" w:color="auto"/>
        <w:left w:val="none" w:sz="0" w:space="0" w:color="auto"/>
        <w:bottom w:val="none" w:sz="0" w:space="0" w:color="auto"/>
        <w:right w:val="none" w:sz="0" w:space="0" w:color="auto"/>
      </w:divBdr>
    </w:div>
    <w:div w:id="1064063347">
      <w:bodyDiv w:val="1"/>
      <w:marLeft w:val="0"/>
      <w:marRight w:val="0"/>
      <w:marTop w:val="0"/>
      <w:marBottom w:val="0"/>
      <w:divBdr>
        <w:top w:val="none" w:sz="0" w:space="0" w:color="auto"/>
        <w:left w:val="none" w:sz="0" w:space="0" w:color="auto"/>
        <w:bottom w:val="none" w:sz="0" w:space="0" w:color="auto"/>
        <w:right w:val="none" w:sz="0" w:space="0" w:color="auto"/>
      </w:divBdr>
    </w:div>
    <w:div w:id="1094396357">
      <w:bodyDiv w:val="1"/>
      <w:marLeft w:val="0"/>
      <w:marRight w:val="0"/>
      <w:marTop w:val="0"/>
      <w:marBottom w:val="0"/>
      <w:divBdr>
        <w:top w:val="none" w:sz="0" w:space="0" w:color="auto"/>
        <w:left w:val="none" w:sz="0" w:space="0" w:color="auto"/>
        <w:bottom w:val="none" w:sz="0" w:space="0" w:color="auto"/>
        <w:right w:val="none" w:sz="0" w:space="0" w:color="auto"/>
      </w:divBdr>
    </w:div>
    <w:div w:id="1113524789">
      <w:bodyDiv w:val="1"/>
      <w:marLeft w:val="0"/>
      <w:marRight w:val="0"/>
      <w:marTop w:val="0"/>
      <w:marBottom w:val="0"/>
      <w:divBdr>
        <w:top w:val="none" w:sz="0" w:space="0" w:color="auto"/>
        <w:left w:val="none" w:sz="0" w:space="0" w:color="auto"/>
        <w:bottom w:val="none" w:sz="0" w:space="0" w:color="auto"/>
        <w:right w:val="none" w:sz="0" w:space="0" w:color="auto"/>
      </w:divBdr>
    </w:div>
    <w:div w:id="1127049620">
      <w:bodyDiv w:val="1"/>
      <w:marLeft w:val="0"/>
      <w:marRight w:val="0"/>
      <w:marTop w:val="0"/>
      <w:marBottom w:val="0"/>
      <w:divBdr>
        <w:top w:val="none" w:sz="0" w:space="0" w:color="auto"/>
        <w:left w:val="none" w:sz="0" w:space="0" w:color="auto"/>
        <w:bottom w:val="none" w:sz="0" w:space="0" w:color="auto"/>
        <w:right w:val="none" w:sz="0" w:space="0" w:color="auto"/>
      </w:divBdr>
    </w:div>
    <w:div w:id="1170099221">
      <w:bodyDiv w:val="1"/>
      <w:marLeft w:val="0"/>
      <w:marRight w:val="0"/>
      <w:marTop w:val="0"/>
      <w:marBottom w:val="0"/>
      <w:divBdr>
        <w:top w:val="none" w:sz="0" w:space="0" w:color="auto"/>
        <w:left w:val="none" w:sz="0" w:space="0" w:color="auto"/>
        <w:bottom w:val="none" w:sz="0" w:space="0" w:color="auto"/>
        <w:right w:val="none" w:sz="0" w:space="0" w:color="auto"/>
      </w:divBdr>
    </w:div>
    <w:div w:id="1250580413">
      <w:bodyDiv w:val="1"/>
      <w:marLeft w:val="0"/>
      <w:marRight w:val="0"/>
      <w:marTop w:val="0"/>
      <w:marBottom w:val="0"/>
      <w:divBdr>
        <w:top w:val="none" w:sz="0" w:space="0" w:color="auto"/>
        <w:left w:val="none" w:sz="0" w:space="0" w:color="auto"/>
        <w:bottom w:val="none" w:sz="0" w:space="0" w:color="auto"/>
        <w:right w:val="none" w:sz="0" w:space="0" w:color="auto"/>
      </w:divBdr>
    </w:div>
    <w:div w:id="1295713718">
      <w:bodyDiv w:val="1"/>
      <w:marLeft w:val="0"/>
      <w:marRight w:val="0"/>
      <w:marTop w:val="0"/>
      <w:marBottom w:val="0"/>
      <w:divBdr>
        <w:top w:val="none" w:sz="0" w:space="0" w:color="auto"/>
        <w:left w:val="none" w:sz="0" w:space="0" w:color="auto"/>
        <w:bottom w:val="none" w:sz="0" w:space="0" w:color="auto"/>
        <w:right w:val="none" w:sz="0" w:space="0" w:color="auto"/>
      </w:divBdr>
    </w:div>
    <w:div w:id="1303005688">
      <w:bodyDiv w:val="1"/>
      <w:marLeft w:val="0"/>
      <w:marRight w:val="0"/>
      <w:marTop w:val="0"/>
      <w:marBottom w:val="0"/>
      <w:divBdr>
        <w:top w:val="none" w:sz="0" w:space="0" w:color="auto"/>
        <w:left w:val="none" w:sz="0" w:space="0" w:color="auto"/>
        <w:bottom w:val="none" w:sz="0" w:space="0" w:color="auto"/>
        <w:right w:val="none" w:sz="0" w:space="0" w:color="auto"/>
      </w:divBdr>
    </w:div>
    <w:div w:id="1321737953">
      <w:bodyDiv w:val="1"/>
      <w:marLeft w:val="0"/>
      <w:marRight w:val="0"/>
      <w:marTop w:val="0"/>
      <w:marBottom w:val="0"/>
      <w:divBdr>
        <w:top w:val="none" w:sz="0" w:space="0" w:color="auto"/>
        <w:left w:val="none" w:sz="0" w:space="0" w:color="auto"/>
        <w:bottom w:val="none" w:sz="0" w:space="0" w:color="auto"/>
        <w:right w:val="none" w:sz="0" w:space="0" w:color="auto"/>
      </w:divBdr>
    </w:div>
    <w:div w:id="1347289316">
      <w:bodyDiv w:val="1"/>
      <w:marLeft w:val="0"/>
      <w:marRight w:val="0"/>
      <w:marTop w:val="0"/>
      <w:marBottom w:val="0"/>
      <w:divBdr>
        <w:top w:val="none" w:sz="0" w:space="0" w:color="auto"/>
        <w:left w:val="none" w:sz="0" w:space="0" w:color="auto"/>
        <w:bottom w:val="none" w:sz="0" w:space="0" w:color="auto"/>
        <w:right w:val="none" w:sz="0" w:space="0" w:color="auto"/>
      </w:divBdr>
    </w:div>
    <w:div w:id="1352030156">
      <w:bodyDiv w:val="1"/>
      <w:marLeft w:val="0"/>
      <w:marRight w:val="0"/>
      <w:marTop w:val="0"/>
      <w:marBottom w:val="0"/>
      <w:divBdr>
        <w:top w:val="none" w:sz="0" w:space="0" w:color="auto"/>
        <w:left w:val="none" w:sz="0" w:space="0" w:color="auto"/>
        <w:bottom w:val="none" w:sz="0" w:space="0" w:color="auto"/>
        <w:right w:val="none" w:sz="0" w:space="0" w:color="auto"/>
      </w:divBdr>
    </w:div>
    <w:div w:id="1435436703">
      <w:bodyDiv w:val="1"/>
      <w:marLeft w:val="0"/>
      <w:marRight w:val="0"/>
      <w:marTop w:val="0"/>
      <w:marBottom w:val="0"/>
      <w:divBdr>
        <w:top w:val="none" w:sz="0" w:space="0" w:color="auto"/>
        <w:left w:val="none" w:sz="0" w:space="0" w:color="auto"/>
        <w:bottom w:val="none" w:sz="0" w:space="0" w:color="auto"/>
        <w:right w:val="none" w:sz="0" w:space="0" w:color="auto"/>
      </w:divBdr>
    </w:div>
    <w:div w:id="1437408983">
      <w:bodyDiv w:val="1"/>
      <w:marLeft w:val="0"/>
      <w:marRight w:val="0"/>
      <w:marTop w:val="0"/>
      <w:marBottom w:val="0"/>
      <w:divBdr>
        <w:top w:val="none" w:sz="0" w:space="0" w:color="auto"/>
        <w:left w:val="none" w:sz="0" w:space="0" w:color="auto"/>
        <w:bottom w:val="none" w:sz="0" w:space="0" w:color="auto"/>
        <w:right w:val="none" w:sz="0" w:space="0" w:color="auto"/>
      </w:divBdr>
    </w:div>
    <w:div w:id="1445806960">
      <w:bodyDiv w:val="1"/>
      <w:marLeft w:val="0"/>
      <w:marRight w:val="0"/>
      <w:marTop w:val="0"/>
      <w:marBottom w:val="0"/>
      <w:divBdr>
        <w:top w:val="none" w:sz="0" w:space="0" w:color="auto"/>
        <w:left w:val="none" w:sz="0" w:space="0" w:color="auto"/>
        <w:bottom w:val="none" w:sz="0" w:space="0" w:color="auto"/>
        <w:right w:val="none" w:sz="0" w:space="0" w:color="auto"/>
      </w:divBdr>
    </w:div>
    <w:div w:id="1503743566">
      <w:bodyDiv w:val="1"/>
      <w:marLeft w:val="0"/>
      <w:marRight w:val="0"/>
      <w:marTop w:val="0"/>
      <w:marBottom w:val="0"/>
      <w:divBdr>
        <w:top w:val="none" w:sz="0" w:space="0" w:color="auto"/>
        <w:left w:val="none" w:sz="0" w:space="0" w:color="auto"/>
        <w:bottom w:val="none" w:sz="0" w:space="0" w:color="auto"/>
        <w:right w:val="none" w:sz="0" w:space="0" w:color="auto"/>
      </w:divBdr>
    </w:div>
    <w:div w:id="1505632688">
      <w:bodyDiv w:val="1"/>
      <w:marLeft w:val="0"/>
      <w:marRight w:val="0"/>
      <w:marTop w:val="0"/>
      <w:marBottom w:val="0"/>
      <w:divBdr>
        <w:top w:val="none" w:sz="0" w:space="0" w:color="auto"/>
        <w:left w:val="none" w:sz="0" w:space="0" w:color="auto"/>
        <w:bottom w:val="none" w:sz="0" w:space="0" w:color="auto"/>
        <w:right w:val="none" w:sz="0" w:space="0" w:color="auto"/>
      </w:divBdr>
    </w:div>
    <w:div w:id="1543177199">
      <w:bodyDiv w:val="1"/>
      <w:marLeft w:val="0"/>
      <w:marRight w:val="0"/>
      <w:marTop w:val="0"/>
      <w:marBottom w:val="0"/>
      <w:divBdr>
        <w:top w:val="none" w:sz="0" w:space="0" w:color="auto"/>
        <w:left w:val="none" w:sz="0" w:space="0" w:color="auto"/>
        <w:bottom w:val="none" w:sz="0" w:space="0" w:color="auto"/>
        <w:right w:val="none" w:sz="0" w:space="0" w:color="auto"/>
      </w:divBdr>
    </w:div>
    <w:div w:id="1546746898">
      <w:bodyDiv w:val="1"/>
      <w:marLeft w:val="0"/>
      <w:marRight w:val="0"/>
      <w:marTop w:val="0"/>
      <w:marBottom w:val="0"/>
      <w:divBdr>
        <w:top w:val="none" w:sz="0" w:space="0" w:color="auto"/>
        <w:left w:val="none" w:sz="0" w:space="0" w:color="auto"/>
        <w:bottom w:val="none" w:sz="0" w:space="0" w:color="auto"/>
        <w:right w:val="none" w:sz="0" w:space="0" w:color="auto"/>
      </w:divBdr>
    </w:div>
    <w:div w:id="1568226283">
      <w:bodyDiv w:val="1"/>
      <w:marLeft w:val="0"/>
      <w:marRight w:val="0"/>
      <w:marTop w:val="0"/>
      <w:marBottom w:val="0"/>
      <w:divBdr>
        <w:top w:val="none" w:sz="0" w:space="0" w:color="auto"/>
        <w:left w:val="none" w:sz="0" w:space="0" w:color="auto"/>
        <w:bottom w:val="none" w:sz="0" w:space="0" w:color="auto"/>
        <w:right w:val="none" w:sz="0" w:space="0" w:color="auto"/>
      </w:divBdr>
    </w:div>
    <w:div w:id="1591546202">
      <w:bodyDiv w:val="1"/>
      <w:marLeft w:val="0"/>
      <w:marRight w:val="0"/>
      <w:marTop w:val="0"/>
      <w:marBottom w:val="0"/>
      <w:divBdr>
        <w:top w:val="none" w:sz="0" w:space="0" w:color="auto"/>
        <w:left w:val="none" w:sz="0" w:space="0" w:color="auto"/>
        <w:bottom w:val="none" w:sz="0" w:space="0" w:color="auto"/>
        <w:right w:val="none" w:sz="0" w:space="0" w:color="auto"/>
      </w:divBdr>
    </w:div>
    <w:div w:id="1619406946">
      <w:bodyDiv w:val="1"/>
      <w:marLeft w:val="0"/>
      <w:marRight w:val="0"/>
      <w:marTop w:val="0"/>
      <w:marBottom w:val="0"/>
      <w:divBdr>
        <w:top w:val="none" w:sz="0" w:space="0" w:color="auto"/>
        <w:left w:val="none" w:sz="0" w:space="0" w:color="auto"/>
        <w:bottom w:val="none" w:sz="0" w:space="0" w:color="auto"/>
        <w:right w:val="none" w:sz="0" w:space="0" w:color="auto"/>
      </w:divBdr>
    </w:div>
    <w:div w:id="1621036335">
      <w:bodyDiv w:val="1"/>
      <w:marLeft w:val="0"/>
      <w:marRight w:val="0"/>
      <w:marTop w:val="0"/>
      <w:marBottom w:val="0"/>
      <w:divBdr>
        <w:top w:val="none" w:sz="0" w:space="0" w:color="auto"/>
        <w:left w:val="none" w:sz="0" w:space="0" w:color="auto"/>
        <w:bottom w:val="none" w:sz="0" w:space="0" w:color="auto"/>
        <w:right w:val="none" w:sz="0" w:space="0" w:color="auto"/>
      </w:divBdr>
    </w:div>
    <w:div w:id="1640529882">
      <w:bodyDiv w:val="1"/>
      <w:marLeft w:val="0"/>
      <w:marRight w:val="0"/>
      <w:marTop w:val="0"/>
      <w:marBottom w:val="0"/>
      <w:divBdr>
        <w:top w:val="none" w:sz="0" w:space="0" w:color="auto"/>
        <w:left w:val="none" w:sz="0" w:space="0" w:color="auto"/>
        <w:bottom w:val="none" w:sz="0" w:space="0" w:color="auto"/>
        <w:right w:val="none" w:sz="0" w:space="0" w:color="auto"/>
      </w:divBdr>
    </w:div>
    <w:div w:id="1648970789">
      <w:bodyDiv w:val="1"/>
      <w:marLeft w:val="0"/>
      <w:marRight w:val="0"/>
      <w:marTop w:val="0"/>
      <w:marBottom w:val="0"/>
      <w:divBdr>
        <w:top w:val="none" w:sz="0" w:space="0" w:color="auto"/>
        <w:left w:val="none" w:sz="0" w:space="0" w:color="auto"/>
        <w:bottom w:val="none" w:sz="0" w:space="0" w:color="auto"/>
        <w:right w:val="none" w:sz="0" w:space="0" w:color="auto"/>
      </w:divBdr>
    </w:div>
    <w:div w:id="1680237716">
      <w:bodyDiv w:val="1"/>
      <w:marLeft w:val="0"/>
      <w:marRight w:val="0"/>
      <w:marTop w:val="0"/>
      <w:marBottom w:val="0"/>
      <w:divBdr>
        <w:top w:val="none" w:sz="0" w:space="0" w:color="auto"/>
        <w:left w:val="none" w:sz="0" w:space="0" w:color="auto"/>
        <w:bottom w:val="none" w:sz="0" w:space="0" w:color="auto"/>
        <w:right w:val="none" w:sz="0" w:space="0" w:color="auto"/>
      </w:divBdr>
    </w:div>
    <w:div w:id="1721436560">
      <w:bodyDiv w:val="1"/>
      <w:marLeft w:val="0"/>
      <w:marRight w:val="0"/>
      <w:marTop w:val="0"/>
      <w:marBottom w:val="0"/>
      <w:divBdr>
        <w:top w:val="none" w:sz="0" w:space="0" w:color="auto"/>
        <w:left w:val="none" w:sz="0" w:space="0" w:color="auto"/>
        <w:bottom w:val="none" w:sz="0" w:space="0" w:color="auto"/>
        <w:right w:val="none" w:sz="0" w:space="0" w:color="auto"/>
      </w:divBdr>
    </w:div>
    <w:div w:id="1737120272">
      <w:bodyDiv w:val="1"/>
      <w:marLeft w:val="0"/>
      <w:marRight w:val="0"/>
      <w:marTop w:val="0"/>
      <w:marBottom w:val="0"/>
      <w:divBdr>
        <w:top w:val="none" w:sz="0" w:space="0" w:color="auto"/>
        <w:left w:val="none" w:sz="0" w:space="0" w:color="auto"/>
        <w:bottom w:val="none" w:sz="0" w:space="0" w:color="auto"/>
        <w:right w:val="none" w:sz="0" w:space="0" w:color="auto"/>
      </w:divBdr>
    </w:div>
    <w:div w:id="1738936589">
      <w:bodyDiv w:val="1"/>
      <w:marLeft w:val="0"/>
      <w:marRight w:val="0"/>
      <w:marTop w:val="0"/>
      <w:marBottom w:val="0"/>
      <w:divBdr>
        <w:top w:val="none" w:sz="0" w:space="0" w:color="auto"/>
        <w:left w:val="none" w:sz="0" w:space="0" w:color="auto"/>
        <w:bottom w:val="none" w:sz="0" w:space="0" w:color="auto"/>
        <w:right w:val="none" w:sz="0" w:space="0" w:color="auto"/>
      </w:divBdr>
    </w:div>
    <w:div w:id="1793867988">
      <w:bodyDiv w:val="1"/>
      <w:marLeft w:val="0"/>
      <w:marRight w:val="0"/>
      <w:marTop w:val="0"/>
      <w:marBottom w:val="0"/>
      <w:divBdr>
        <w:top w:val="none" w:sz="0" w:space="0" w:color="auto"/>
        <w:left w:val="none" w:sz="0" w:space="0" w:color="auto"/>
        <w:bottom w:val="none" w:sz="0" w:space="0" w:color="auto"/>
        <w:right w:val="none" w:sz="0" w:space="0" w:color="auto"/>
      </w:divBdr>
    </w:div>
    <w:div w:id="1813789110">
      <w:bodyDiv w:val="1"/>
      <w:marLeft w:val="0"/>
      <w:marRight w:val="0"/>
      <w:marTop w:val="0"/>
      <w:marBottom w:val="0"/>
      <w:divBdr>
        <w:top w:val="none" w:sz="0" w:space="0" w:color="auto"/>
        <w:left w:val="none" w:sz="0" w:space="0" w:color="auto"/>
        <w:bottom w:val="none" w:sz="0" w:space="0" w:color="auto"/>
        <w:right w:val="none" w:sz="0" w:space="0" w:color="auto"/>
      </w:divBdr>
    </w:div>
    <w:div w:id="1842818352">
      <w:bodyDiv w:val="1"/>
      <w:marLeft w:val="0"/>
      <w:marRight w:val="0"/>
      <w:marTop w:val="0"/>
      <w:marBottom w:val="0"/>
      <w:divBdr>
        <w:top w:val="none" w:sz="0" w:space="0" w:color="auto"/>
        <w:left w:val="none" w:sz="0" w:space="0" w:color="auto"/>
        <w:bottom w:val="none" w:sz="0" w:space="0" w:color="auto"/>
        <w:right w:val="none" w:sz="0" w:space="0" w:color="auto"/>
      </w:divBdr>
    </w:div>
    <w:div w:id="1862470455">
      <w:bodyDiv w:val="1"/>
      <w:marLeft w:val="0"/>
      <w:marRight w:val="0"/>
      <w:marTop w:val="0"/>
      <w:marBottom w:val="0"/>
      <w:divBdr>
        <w:top w:val="none" w:sz="0" w:space="0" w:color="auto"/>
        <w:left w:val="none" w:sz="0" w:space="0" w:color="auto"/>
        <w:bottom w:val="none" w:sz="0" w:space="0" w:color="auto"/>
        <w:right w:val="none" w:sz="0" w:space="0" w:color="auto"/>
      </w:divBdr>
    </w:div>
    <w:div w:id="1877961674">
      <w:bodyDiv w:val="1"/>
      <w:marLeft w:val="0"/>
      <w:marRight w:val="0"/>
      <w:marTop w:val="0"/>
      <w:marBottom w:val="0"/>
      <w:divBdr>
        <w:top w:val="none" w:sz="0" w:space="0" w:color="auto"/>
        <w:left w:val="none" w:sz="0" w:space="0" w:color="auto"/>
        <w:bottom w:val="none" w:sz="0" w:space="0" w:color="auto"/>
        <w:right w:val="none" w:sz="0" w:space="0" w:color="auto"/>
      </w:divBdr>
    </w:div>
    <w:div w:id="1878734044">
      <w:bodyDiv w:val="1"/>
      <w:marLeft w:val="0"/>
      <w:marRight w:val="0"/>
      <w:marTop w:val="0"/>
      <w:marBottom w:val="0"/>
      <w:divBdr>
        <w:top w:val="none" w:sz="0" w:space="0" w:color="auto"/>
        <w:left w:val="none" w:sz="0" w:space="0" w:color="auto"/>
        <w:bottom w:val="none" w:sz="0" w:space="0" w:color="auto"/>
        <w:right w:val="none" w:sz="0" w:space="0" w:color="auto"/>
      </w:divBdr>
    </w:div>
    <w:div w:id="1879272050">
      <w:bodyDiv w:val="1"/>
      <w:marLeft w:val="0"/>
      <w:marRight w:val="0"/>
      <w:marTop w:val="0"/>
      <w:marBottom w:val="0"/>
      <w:divBdr>
        <w:top w:val="none" w:sz="0" w:space="0" w:color="auto"/>
        <w:left w:val="none" w:sz="0" w:space="0" w:color="auto"/>
        <w:bottom w:val="none" w:sz="0" w:space="0" w:color="auto"/>
        <w:right w:val="none" w:sz="0" w:space="0" w:color="auto"/>
      </w:divBdr>
    </w:div>
    <w:div w:id="1893037462">
      <w:bodyDiv w:val="1"/>
      <w:marLeft w:val="0"/>
      <w:marRight w:val="0"/>
      <w:marTop w:val="0"/>
      <w:marBottom w:val="0"/>
      <w:divBdr>
        <w:top w:val="none" w:sz="0" w:space="0" w:color="auto"/>
        <w:left w:val="none" w:sz="0" w:space="0" w:color="auto"/>
        <w:bottom w:val="none" w:sz="0" w:space="0" w:color="auto"/>
        <w:right w:val="none" w:sz="0" w:space="0" w:color="auto"/>
      </w:divBdr>
    </w:div>
    <w:div w:id="1895315509">
      <w:bodyDiv w:val="1"/>
      <w:marLeft w:val="0"/>
      <w:marRight w:val="0"/>
      <w:marTop w:val="0"/>
      <w:marBottom w:val="0"/>
      <w:divBdr>
        <w:top w:val="none" w:sz="0" w:space="0" w:color="auto"/>
        <w:left w:val="none" w:sz="0" w:space="0" w:color="auto"/>
        <w:bottom w:val="none" w:sz="0" w:space="0" w:color="auto"/>
        <w:right w:val="none" w:sz="0" w:space="0" w:color="auto"/>
      </w:divBdr>
    </w:div>
    <w:div w:id="1931423768">
      <w:bodyDiv w:val="1"/>
      <w:marLeft w:val="0"/>
      <w:marRight w:val="0"/>
      <w:marTop w:val="0"/>
      <w:marBottom w:val="0"/>
      <w:divBdr>
        <w:top w:val="none" w:sz="0" w:space="0" w:color="auto"/>
        <w:left w:val="none" w:sz="0" w:space="0" w:color="auto"/>
        <w:bottom w:val="none" w:sz="0" w:space="0" w:color="auto"/>
        <w:right w:val="none" w:sz="0" w:space="0" w:color="auto"/>
      </w:divBdr>
    </w:div>
    <w:div w:id="1942834735">
      <w:bodyDiv w:val="1"/>
      <w:marLeft w:val="0"/>
      <w:marRight w:val="0"/>
      <w:marTop w:val="0"/>
      <w:marBottom w:val="0"/>
      <w:divBdr>
        <w:top w:val="none" w:sz="0" w:space="0" w:color="auto"/>
        <w:left w:val="none" w:sz="0" w:space="0" w:color="auto"/>
        <w:bottom w:val="none" w:sz="0" w:space="0" w:color="auto"/>
        <w:right w:val="none" w:sz="0" w:space="0" w:color="auto"/>
      </w:divBdr>
    </w:div>
    <w:div w:id="1978754590">
      <w:bodyDiv w:val="1"/>
      <w:marLeft w:val="0"/>
      <w:marRight w:val="0"/>
      <w:marTop w:val="0"/>
      <w:marBottom w:val="0"/>
      <w:divBdr>
        <w:top w:val="none" w:sz="0" w:space="0" w:color="auto"/>
        <w:left w:val="none" w:sz="0" w:space="0" w:color="auto"/>
        <w:bottom w:val="none" w:sz="0" w:space="0" w:color="auto"/>
        <w:right w:val="none" w:sz="0" w:space="0" w:color="auto"/>
      </w:divBdr>
    </w:div>
    <w:div w:id="1992754590">
      <w:bodyDiv w:val="1"/>
      <w:marLeft w:val="0"/>
      <w:marRight w:val="0"/>
      <w:marTop w:val="0"/>
      <w:marBottom w:val="0"/>
      <w:divBdr>
        <w:top w:val="none" w:sz="0" w:space="0" w:color="auto"/>
        <w:left w:val="none" w:sz="0" w:space="0" w:color="auto"/>
        <w:bottom w:val="none" w:sz="0" w:space="0" w:color="auto"/>
        <w:right w:val="none" w:sz="0" w:space="0" w:color="auto"/>
      </w:divBdr>
    </w:div>
    <w:div w:id="2004121612">
      <w:bodyDiv w:val="1"/>
      <w:marLeft w:val="0"/>
      <w:marRight w:val="0"/>
      <w:marTop w:val="0"/>
      <w:marBottom w:val="0"/>
      <w:divBdr>
        <w:top w:val="none" w:sz="0" w:space="0" w:color="auto"/>
        <w:left w:val="none" w:sz="0" w:space="0" w:color="auto"/>
        <w:bottom w:val="none" w:sz="0" w:space="0" w:color="auto"/>
        <w:right w:val="none" w:sz="0" w:space="0" w:color="auto"/>
      </w:divBdr>
    </w:div>
    <w:div w:id="2005745566">
      <w:bodyDiv w:val="1"/>
      <w:marLeft w:val="0"/>
      <w:marRight w:val="0"/>
      <w:marTop w:val="0"/>
      <w:marBottom w:val="0"/>
      <w:divBdr>
        <w:top w:val="none" w:sz="0" w:space="0" w:color="auto"/>
        <w:left w:val="none" w:sz="0" w:space="0" w:color="auto"/>
        <w:bottom w:val="none" w:sz="0" w:space="0" w:color="auto"/>
        <w:right w:val="none" w:sz="0" w:space="0" w:color="auto"/>
      </w:divBdr>
    </w:div>
    <w:div w:id="2080442750">
      <w:bodyDiv w:val="1"/>
      <w:marLeft w:val="0"/>
      <w:marRight w:val="0"/>
      <w:marTop w:val="0"/>
      <w:marBottom w:val="0"/>
      <w:divBdr>
        <w:top w:val="none" w:sz="0" w:space="0" w:color="auto"/>
        <w:left w:val="none" w:sz="0" w:space="0" w:color="auto"/>
        <w:bottom w:val="none" w:sz="0" w:space="0" w:color="auto"/>
        <w:right w:val="none" w:sz="0" w:space="0" w:color="auto"/>
      </w:divBdr>
    </w:div>
    <w:div w:id="2142377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917C1BBF684F168CB8B4200834D120"/>
        <w:category>
          <w:name w:val="General"/>
          <w:gallery w:val="placeholder"/>
        </w:category>
        <w:types>
          <w:type w:val="bbPlcHdr"/>
        </w:types>
        <w:behaviors>
          <w:behavior w:val="content"/>
        </w:behaviors>
        <w:guid w:val="{6337CD88-174E-4D99-978F-BC23A9A6AB3D}"/>
      </w:docPartPr>
      <w:docPartBody>
        <w:p w:rsidR="00521F1F" w:rsidRDefault="00F15E35" w:rsidP="00F15E35">
          <w:pPr>
            <w:pStyle w:val="E4917C1BBF684F168CB8B4200834D120"/>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35"/>
    <w:rsid w:val="002A4745"/>
    <w:rsid w:val="00521F1F"/>
    <w:rsid w:val="00800F71"/>
    <w:rsid w:val="00AD26C6"/>
    <w:rsid w:val="00D40F08"/>
    <w:rsid w:val="00F1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17C1BBF684F168CB8B4200834D120">
    <w:name w:val="E4917C1BBF684F168CB8B4200834D120"/>
    <w:rsid w:val="00F15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2842</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Applied Multivariate Analysis</vt:lpstr>
    </vt:vector>
  </TitlesOfParts>
  <Manager/>
  <Company/>
  <LinksUpToDate>false</LinksUpToDate>
  <CharactersWithSpaces>19004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Multivariate Analysis</dc:title>
  <dc:subject/>
  <dc:creator>python-docx</dc:creator>
  <cp:keywords/>
  <dc:description/>
  <cp:lastModifiedBy>Parth Maniar</cp:lastModifiedBy>
  <cp:revision>2</cp:revision>
  <cp:lastPrinted>2025-07-27T17:53:00Z</cp:lastPrinted>
  <dcterms:created xsi:type="dcterms:W3CDTF">2025-07-27T16:51:00Z</dcterms:created>
  <dcterms:modified xsi:type="dcterms:W3CDTF">2025-07-30T04:07:00Z</dcterms:modified>
  <cp:category/>
</cp:coreProperties>
</file>