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444444"/>
          <w:sz w:val="20"/>
          <w:rtl w:val="0"/>
        </w:rPr>
        <w:t xml:space="preserve">Introduction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1.) Broad Statement with a Personal Insight. NO FACTS.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2.) Sentence of fact explaining topic sentence.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3.) Connecting transition sentence to First Author.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4.) Introduce Author name and Title of work and what his message is.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5.) Connecting transition sentence to Second Author.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6.) Introduce Author name and Title of work and what his message is.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444444"/>
          <w:sz w:val="20"/>
          <w:rtl w:val="0"/>
        </w:rPr>
        <w:t xml:space="preserve">If there is a Third Author.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20" w:line="240"/>
        <w:ind w:left="880" w:hanging="359"/>
        <w:contextualSpacing w:val="1"/>
        <w:rPr>
          <w:rFonts w:cs="Times New Roman" w:hAnsi="Times New Roman" w:eastAsia="Times New Roman" w:ascii="Times New Roman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Connecting transition sentence to Third Author.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20" w:line="240"/>
        <w:ind w:left="880" w:hanging="359"/>
        <w:contextualSpacing w:val="1"/>
        <w:rPr>
          <w:rFonts w:cs="Times New Roman" w:hAnsi="Times New Roman" w:eastAsia="Times New Roman" w:ascii="Times New Roman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Introduce Author name and Title of work and what his message is.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7.) Connecting Idea sentence.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8.) Thesis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444444"/>
          <w:sz w:val="20"/>
          <w:rtl w:val="0"/>
        </w:rPr>
        <w:t xml:space="preserve">Paragraphs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1.) Topic Sentence, Personal Insight. NO FACTS.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2.) Sentence of fact explaining topic sentence.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3.) Introduce First Author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4.) Present Quote by First Author.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5.) Analyze Quote, do not explain, make connection to your thesis.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6.) Personal Insight.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7.) Transition Sentence.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8.) Introduce Second Author.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9.) Present Quote by Second Author.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10.) Analyze Quote, do not explain, make connection to thesis.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11.) Personal Insight about the Second Author.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12.) Sentence of Fact Connecting the Two Authors.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13.) Personal Insight Connecting Entire Idea.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14.) Elaborate personal Insight Connecting Entire Idea.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15.) Further elaborate Personal Insight Connecting Entire Idea.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16.) Transition Sentence to The Next Paragraph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444444"/>
          <w:sz w:val="20"/>
          <w:rtl w:val="0"/>
        </w:rPr>
        <w:t xml:space="preserve">^^^^ Repeat this idea for three individual ideas concerning three paragraphs.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444444"/>
          <w:sz w:val="20"/>
          <w:rtl w:val="0"/>
        </w:rPr>
        <w:t xml:space="preserve">Conclusion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Free form summary but it must all connect to your thesis statement. Easiest way to do this…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1.) Broad Statement.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2.) Statement of fact supporting broad statement.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3.) Summary of First Paragraph.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4.) Summary of Second Paragraph.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5.) Summary of Third Paragraph.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6.) Broad Statement Summary.</w:t>
      </w:r>
    </w:p>
    <w:p w:rsidP="00000000" w:rsidRPr="00000000" w:rsidR="00000000" w:rsidDel="00000000" w:rsidRDefault="00000000">
      <w:pPr>
        <w:spacing w:lineRule="auto" w:after="22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444444"/>
          <w:sz w:val="20"/>
          <w:rtl w:val="0"/>
        </w:rPr>
        <w:t xml:space="preserve">7.) Poignant generic Statement.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444444"/>
        <w:sz w:val="2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