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4"/>
        <w:pBdr/>
        <w:spacing/>
        <w:ind/>
        <w:rPr/>
      </w:pPr>
      <w:r>
        <w:rPr>
          <w:rStyle w:val="896"/>
        </w:rPr>
        <w:t xml:space="preserve">SIPaKMeD Super Ensemble AI</w:t>
      </w:r>
      <w:r/>
    </w:p>
    <w:p w14:paraId="19026542">
      <w:pPr>
        <w:pStyle w:val="898"/>
        <w:pBdr/>
        <w:spacing/>
        <w:ind/>
        <w:rPr/>
      </w:pPr>
      <w:r>
        <w:rPr>
          <w:rStyle w:val="900"/>
          <w:highlight w:val="none"/>
        </w:rPr>
      </w:r>
      <w:r>
        <w:rPr>
          <w:rStyle w:val="900"/>
          <w:highlight w:val="none"/>
        </w:rPr>
      </w:r>
      <w:r/>
    </w:p>
    <w:p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</w:rPr>
        <w:t xml:space="preserve">Cervical Cancer Detection &amp; Classification System</w:t>
      </w:r>
      <w:r>
        <w:rPr>
          <w:rStyle w:val="900"/>
          <w:highlight w:val="none"/>
        </w:rPr>
      </w:r>
    </w:p>
    <w:p>
      <w:pPr>
        <w:pStyle w:val="902"/>
        <w:pBdr/>
        <w:spacing/>
        <w:ind/>
        <w:rPr/>
      </w:pPr>
      <w:r>
        <w:rPr>
          <w:rStyle w:val="904"/>
        </w:rPr>
        <w:t xml:space="preserve">Comprehensive Project Report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100000,100000"/>
              </v:shape>
            </w:pict>
          </mc:Fallback>
        </mc:AlternateContent>
      </w:r>
      <w:r/>
    </w:p>
    <w:p>
      <w:pPr>
        <w:pStyle w:val="905"/>
        <w:pBdr/>
        <w:spacing/>
        <w:ind/>
        <w:rPr/>
      </w:pPr>
      <w:r>
        <w:rPr>
          <w:rStyle w:val="906"/>
        </w:rPr>
        <w:t xml:space="preserve">Project Code:</w:t>
      </w:r>
      <w:r>
        <w:rPr>
          <w:rStyle w:val="907"/>
        </w:rPr>
        <w:t xml:space="preserve"> SIPaKMeD-v2 | </w:t>
      </w:r>
      <w:r>
        <w:rPr>
          <w:rStyle w:val="906"/>
        </w:rPr>
        <w:t xml:space="preserve">Date:</w:t>
      </w:r>
      <w:r>
        <w:rPr>
          <w:rStyle w:val="907"/>
        </w:rPr>
        <w:t xml:space="preserve"> September 2026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2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100000,100000"/>
              </v:shape>
            </w:pict>
          </mc:Fallback>
        </mc:AlternateContent>
      </w:r>
      <w:r/>
    </w:p>
    <w:p>
      <w:pPr>
        <w:pStyle w:val="898"/>
        <w:pBdr/>
        <w:spacing/>
        <w:ind/>
        <w:rPr/>
      </w:pPr>
      <w:r>
        <w:rPr>
          <w:rStyle w:val="900"/>
        </w:rPr>
        <w:t xml:space="preserve">Table of Contents</w:t>
      </w:r>
      <w:r/>
    </w:p>
    <w:p>
      <w:pPr>
        <w:pStyle w:val="909"/>
        <w:numPr>
          <w:ilvl w:val="0"/>
          <w:numId w:val="2"/>
        </w:numPr>
        <w:pBdr/>
        <w:spacing/>
        <w:ind/>
        <w:rPr/>
      </w:pPr>
      <w:r/>
      <w:hyperlink w:tooltip="#anchor-1" w:anchor="anchor-1" w:history="1">
        <w:r>
          <w:rPr>
            <w:rStyle w:val="911"/>
          </w:rPr>
          <w:t xml:space="preserve">Executive Summary</w:t>
        </w:r>
      </w:hyperlink>
      <w:r/>
      <w:r/>
    </w:p>
    <w:p>
      <w:pPr>
        <w:pStyle w:val="909"/>
        <w:numPr>
          <w:ilvl w:val="0"/>
          <w:numId w:val="2"/>
        </w:numPr>
        <w:pBdr/>
        <w:spacing/>
        <w:ind/>
        <w:rPr/>
      </w:pPr>
      <w:r/>
      <w:hyperlink w:tooltip="#anchor-2" w:anchor="anchor-2" w:history="1">
        <w:r>
          <w:rPr>
            <w:rStyle w:val="911"/>
          </w:rPr>
          <w:t xml:space="preserve">Problem Statement &amp; Clinical Motivation</w:t>
        </w:r>
      </w:hyperlink>
      <w:r/>
      <w:r/>
    </w:p>
    <w:p>
      <w:pPr>
        <w:pStyle w:val="909"/>
        <w:numPr>
          <w:ilvl w:val="0"/>
          <w:numId w:val="2"/>
        </w:numPr>
        <w:pBdr/>
        <w:spacing/>
        <w:ind/>
        <w:rPr/>
      </w:pPr>
      <w:r/>
      <w:hyperlink w:tooltip="#anchor-3" w:anchor="anchor-3" w:history="1">
        <w:r>
          <w:rPr>
            <w:rStyle w:val="911"/>
          </w:rPr>
          <w:t xml:space="preserve">Dataset Overview</w:t>
        </w:r>
      </w:hyperlink>
      <w:r/>
      <w:r/>
    </w:p>
    <w:p>
      <w:pPr>
        <w:pStyle w:val="909"/>
        <w:numPr>
          <w:ilvl w:val="0"/>
          <w:numId w:val="2"/>
        </w:numPr>
        <w:pBdr/>
        <w:spacing/>
        <w:ind/>
        <w:rPr/>
      </w:pPr>
      <w:r/>
      <w:hyperlink w:tooltip="#anchor-4" w:anchor="anchor-4" w:history="1">
        <w:r>
          <w:rPr>
            <w:rStyle w:val="911"/>
          </w:rPr>
          <w:t xml:space="preserve">System Architecture — Big Picture</w:t>
        </w:r>
      </w:hyperlink>
      <w:r/>
      <w:r/>
    </w:p>
    <w:p>
      <w:pPr>
        <w:pStyle w:val="909"/>
        <w:numPr>
          <w:ilvl w:val="0"/>
          <w:numId w:val="2"/>
        </w:numPr>
        <w:pBdr/>
        <w:spacing/>
        <w:ind/>
        <w:rPr/>
      </w:pPr>
      <w:r/>
      <w:hyperlink w:tooltip="#anchor-5" w:anchor="anchor-5" w:history="1">
        <w:r>
          <w:rPr>
            <w:rStyle w:val="911"/>
          </w:rPr>
          <w:t xml:space="preserve">Pipeline: Phase-by-Phase Breakdown</w:t>
        </w:r>
      </w:hyperlink>
      <w:r/>
      <w:r/>
    </w:p>
    <w:p>
      <w:pPr>
        <w:pStyle w:val="909"/>
        <w:numPr>
          <w:ilvl w:val="0"/>
          <w:numId w:val="2"/>
        </w:numPr>
        <w:pBdr/>
        <w:spacing/>
        <w:ind/>
        <w:rPr/>
      </w:pPr>
      <w:r/>
      <w:hyperlink w:tooltip="#anchor-6" w:anchor="anchor-6" w:history="1">
        <w:r>
          <w:rPr>
            <w:rStyle w:val="911"/>
          </w:rPr>
          <w:t xml:space="preserve">Model Performance &amp; Results</w:t>
        </w:r>
      </w:hyperlink>
      <w:r/>
      <w:r/>
    </w:p>
    <w:p>
      <w:pPr>
        <w:pStyle w:val="909"/>
        <w:numPr>
          <w:ilvl w:val="0"/>
          <w:numId w:val="2"/>
        </w:numPr>
        <w:pBdr/>
        <w:spacing/>
        <w:ind/>
        <w:rPr/>
      </w:pPr>
      <w:r/>
      <w:hyperlink w:tooltip="#anchor-7" w:anchor="anchor-7" w:history="1">
        <w:r>
          <w:rPr>
            <w:rStyle w:val="911"/>
          </w:rPr>
          <w:t xml:space="preserve">Feature Engineering Deep Dive</w:t>
        </w:r>
      </w:hyperlink>
      <w:r/>
      <w:r/>
    </w:p>
    <w:p>
      <w:pPr>
        <w:pStyle w:val="909"/>
        <w:numPr>
          <w:ilvl w:val="0"/>
          <w:numId w:val="2"/>
        </w:numPr>
        <w:pBdr/>
        <w:spacing/>
        <w:ind/>
        <w:rPr/>
      </w:pPr>
      <w:r/>
      <w:hyperlink w:tooltip="#anchor-8" w:anchor="anchor-8" w:history="1">
        <w:r>
          <w:rPr>
            <w:rStyle w:val="911"/>
          </w:rPr>
          <w:t xml:space="preserve">Super Ensemble Architecture</w:t>
        </w:r>
      </w:hyperlink>
      <w:r/>
      <w:r/>
    </w:p>
    <w:p>
      <w:pPr>
        <w:pStyle w:val="909"/>
        <w:numPr>
          <w:ilvl w:val="0"/>
          <w:numId w:val="2"/>
        </w:numPr>
        <w:pBdr/>
        <w:spacing/>
        <w:ind/>
        <w:rPr/>
      </w:pPr>
      <w:r/>
      <w:hyperlink w:tooltip="#anchor-9" w:anchor="anchor-9" w:history="1">
        <w:r>
          <w:rPr>
            <w:rStyle w:val="911"/>
          </w:rPr>
          <w:t xml:space="preserve">Clinical UI Application </w:t>
        </w:r>
      </w:hyperlink>
      <w:r/>
      <w:r/>
    </w:p>
    <w:p>
      <w:pPr>
        <w:pStyle w:val="909"/>
        <w:numPr>
          <w:ilvl w:val="0"/>
          <w:numId w:val="2"/>
        </w:numPr>
        <w:pBdr/>
        <w:spacing/>
        <w:ind/>
        <w:rPr/>
      </w:pPr>
      <w:r/>
      <w:hyperlink w:tooltip="#anchor-10" w:anchor="anchor-10" w:history="1">
        <w:r>
          <w:rPr>
            <w:rStyle w:val="911"/>
          </w:rPr>
          <w:t xml:space="preserve">Project Directory Structure</w:t>
        </w:r>
      </w:hyperlink>
      <w:r/>
      <w:r/>
    </w:p>
    <w:p>
      <w:pPr>
        <w:pStyle w:val="909"/>
        <w:numPr>
          <w:ilvl w:val="0"/>
          <w:numId w:val="2"/>
        </w:numPr>
        <w:pBdr/>
        <w:spacing/>
        <w:ind/>
        <w:rPr/>
      </w:pPr>
      <w:r/>
      <w:hyperlink w:tooltip="#anchor-11" w:anchor="anchor-11" w:history="1">
        <w:r>
          <w:rPr>
            <w:rStyle w:val="911"/>
          </w:rPr>
          <w:t xml:space="preserve">Technology Stack</w:t>
        </w:r>
      </w:hyperlink>
      <w:r/>
      <w:r/>
    </w:p>
    <w:p>
      <w:pPr>
        <w:pStyle w:val="909"/>
        <w:numPr>
          <w:ilvl w:val="0"/>
          <w:numId w:val="2"/>
        </w:numPr>
        <w:pBdr/>
        <w:spacing/>
        <w:ind/>
        <w:rPr/>
      </w:pPr>
      <w:r/>
      <w:hyperlink w:tooltip="#anchor-12" w:anchor="anchor-12" w:history="1">
        <w:r>
          <w:rPr>
            <w:rStyle w:val="911"/>
          </w:rPr>
          <w:t xml:space="preserve">Key Design Decisions &amp; Lessons Learned</w:t>
        </w:r>
      </w:hyperlink>
      <w:r/>
      <w:r/>
    </w:p>
    <w:p>
      <w:pPr>
        <w:pStyle w:val="909"/>
        <w:numPr>
          <w:ilvl w:val="0"/>
          <w:numId w:val="2"/>
        </w:numPr>
        <w:pBdr/>
        <w:spacing/>
        <w:ind/>
        <w:rPr/>
      </w:pPr>
      <w:r/>
      <w:hyperlink w:tooltip="#anchor-13" w:anchor="anchor-13" w:history="1">
        <w:r>
          <w:rPr>
            <w:rStyle w:val="911"/>
          </w:rPr>
          <w:t xml:space="preserve">How to Run the Project</w:t>
        </w:r>
      </w:hyperlink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3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100000,100000"/>
              </v:shape>
            </w:pict>
          </mc:Fallback>
        </mc:AlternateContent>
      </w:r>
      <w:r/>
    </w:p>
    <w:p w14:paraId="558F4A4D">
      <w:pPr>
        <w:pStyle w:val="898"/>
        <w:pBdr/>
        <w:spacing/>
        <w:ind/>
        <w:rPr/>
      </w:pPr>
      <w:r>
        <w:rPr>
          <w:rStyle w:val="900"/>
          <w:highlight w:val="none"/>
        </w:rPr>
      </w:r>
      <w:r>
        <w:rPr>
          <w:rStyle w:val="900"/>
          <w:highlight w:val="none"/>
        </w:rPr>
      </w:r>
      <w:r/>
    </w:p>
    <w:p w14:paraId="4E3B617C"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  <w:highlight w:val="none"/>
        </w:rPr>
      </w:r>
      <w:r>
        <w:rPr>
          <w:rStyle w:val="900"/>
          <w:highlight w:val="none"/>
        </w:rPr>
      </w:r>
      <w:r>
        <w:rPr>
          <w:rStyle w:val="900"/>
          <w:highlight w:val="none"/>
        </w:rPr>
      </w:r>
    </w:p>
    <w:p w14:paraId="5EEBD18A"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  <w:highlight w:val="none"/>
        </w:rPr>
      </w:r>
      <w:r>
        <w:rPr>
          <w:rStyle w:val="900"/>
          <w:highlight w:val="none"/>
        </w:rPr>
      </w:r>
      <w:r>
        <w:rPr>
          <w:rStyle w:val="900"/>
          <w:highlight w:val="none"/>
        </w:rPr>
      </w:r>
    </w:p>
    <w:p w14:paraId="62EE07E4"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  <w:highlight w:val="none"/>
        </w:rPr>
      </w:r>
      <w:r>
        <w:rPr>
          <w:rStyle w:val="900"/>
          <w:highlight w:val="none"/>
        </w:rPr>
      </w:r>
      <w:r>
        <w:rPr>
          <w:rStyle w:val="900"/>
          <w:highlight w:val="none"/>
        </w:rPr>
      </w:r>
    </w:p>
    <w:p w14:paraId="7054DD98"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  <w:highlight w:val="none"/>
        </w:rPr>
      </w:r>
      <w:r>
        <w:rPr>
          <w:rStyle w:val="900"/>
          <w:highlight w:val="none"/>
        </w:rPr>
      </w:r>
      <w:r>
        <w:rPr>
          <w:rStyle w:val="900"/>
          <w:highlight w:val="none"/>
        </w:rPr>
      </w:r>
    </w:p>
    <w:p w14:paraId="312CAD47"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  <w:highlight w:val="none"/>
        </w:rPr>
      </w:r>
      <w:r>
        <w:rPr>
          <w:rStyle w:val="900"/>
          <w:highlight w:val="none"/>
        </w:rPr>
      </w:r>
      <w:r>
        <w:rPr>
          <w:rStyle w:val="900"/>
          <w:highlight w:val="none"/>
        </w:rPr>
      </w:r>
    </w:p>
    <w:p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</w:rPr>
        <w:t xml:space="preserve">1. Executive Summary</w:t>
      </w:r>
      <w:r>
        <w:rPr>
          <w:rStyle w:val="900"/>
          <w:highlight w:val="none"/>
        </w:rPr>
      </w:r>
    </w:p>
    <w:p>
      <w:pPr>
        <w:pStyle w:val="912"/>
        <w:pBdr/>
        <w:spacing/>
        <w:ind/>
        <w:rPr/>
      </w:pPr>
      <w:r>
        <w:rPr>
          <w:rStyle w:val="913"/>
        </w:rPr>
        <w:t xml:space="preserve">This project builds an </w:t>
      </w:r>
      <w:r>
        <w:rPr>
          <w:rStyle w:val="914"/>
        </w:rPr>
        <w:t xml:space="preserve">automated, end-to-end AI system for cervical cancer cell detection and classification</w:t>
      </w:r>
      <w:r>
        <w:rPr>
          <w:rStyle w:val="913"/>
        </w:rPr>
        <w:t xml:space="preserve"> using the SIPaKMeD public medical dataset. The system processes raw microscope slide images and produces per-cell clinical diagnoses within seconds.</w:t>
      </w:r>
      <w:r/>
    </w:p>
    <w:p>
      <w:pPr>
        <w:pStyle w:val="912"/>
        <w:pBdr/>
        <w:spacing/>
        <w:ind/>
        <w:rPr>
          <w:rStyle w:val="913"/>
          <w:highlight w:val="none"/>
        </w:rPr>
      </w:pPr>
      <w:r>
        <w:rPr>
          <w:rStyle w:val="913"/>
        </w:rPr>
        <w:t xml:space="preserve">The defining architectural innovation is a </w:t>
      </w:r>
      <w:r>
        <w:rPr>
          <w:rStyle w:val="914"/>
        </w:rPr>
        <w:t xml:space="preserve">Super Ensemble Meta-Learner</w:t>
      </w:r>
      <w:r>
        <w:rPr>
          <w:rStyle w:val="913"/>
        </w:rPr>
        <w:t xml:space="preserve">: a majority-voting system combining three independently trained gradient-boosted / tree-based models (XGBoost, LightGBM, Random Forest), each receiving </w:t>
      </w:r>
      <w:r>
        <w:rPr>
          <w:rStyle w:val="914"/>
        </w:rPr>
        <w:t xml:space="preserve">51 biologically-derived features</w:t>
      </w:r>
      <w:r>
        <w:rPr>
          <w:rStyle w:val="913"/>
        </w:rPr>
        <w:t xml:space="preserve"> extracted by a Deep Learning preprocessing chain (YOLOv8 → U-Net → EfficientNet-B0).</w:t>
      </w:r>
      <w:r>
        <w:rPr>
          <w:rStyle w:val="913"/>
          <w:highlight w:val="none"/>
        </w:rPr>
      </w:r>
    </w:p>
    <w:p w14:paraId="63668C52">
      <w:pPr>
        <w:pStyle w:val="912"/>
        <w:pBdr/>
        <w:spacing/>
        <w:ind/>
        <w:rPr/>
      </w:pPr>
      <w:r/>
      <w:r/>
    </w:p>
    <w:p>
      <w:pPr>
        <w:pStyle w:val="902"/>
        <w:pBdr/>
        <w:spacing/>
        <w:ind/>
        <w:rPr/>
      </w:pPr>
      <w:r>
        <w:rPr>
          <w:rStyle w:val="904"/>
        </w:rPr>
        <w:t xml:space="preserve">Final Results at a Glance</w:t>
      </w:r>
      <w:r/>
    </w:p>
    <w:tbl>
      <w:tblPr>
        <w:tblW w:w="5000" w:type="pct"/>
        <w:tblCellMar>
          <w:left w:w="300" w:type="dxa"/>
          <w:top w:w="300" w:type="dxa"/>
          <w:right w:w="300" w:type="dxa"/>
          <w:bottom w:w="300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</w:tblGrid>
      <w:tr>
        <w:trPr/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Metric</w:t>
            </w:r>
            <w:r/>
          </w:p>
        </w:tc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Value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Dataset Size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4,049 labeled cell images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Classes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5 (Dyskeratotic, Koilocytotic, Metaplastic, Parabasal, Superficial-Intermediate)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Total Features Extracted Per Cell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51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Super Ensemble Accuracy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99.80%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XGBoost (Individual) Accuracy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99.80%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LightGBM (Individual) Accuracy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99.73%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Random Forest (Individual) Accuracy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99.73%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U-Net Segmentation Accuracy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~93.12%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EfficientNet-B0 Accuracy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~97.41%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Clinical UI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Streamlit (app_13.py) — Full live pipeline</w:t>
            </w:r>
            <w:r/>
          </w:p>
        </w:tc>
      </w:tr>
    </w:tbl>
    <w:p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</w:rPr>
        <w:t xml:space="preserve">2. Problem Statement &amp; Clinical Motivation</w:t>
      </w:r>
      <w:r>
        <w:rPr>
          <w:rStyle w:val="900"/>
          <w:highlight w:val="none"/>
        </w:rPr>
      </w:r>
    </w:p>
    <w:p>
      <w:pPr>
        <w:pStyle w:val="912"/>
        <w:pBdr/>
        <w:spacing/>
        <w:ind/>
        <w:rPr/>
      </w:pPr>
      <w:r>
        <w:rPr>
          <w:rStyle w:val="913"/>
        </w:rPr>
        <w:t xml:space="preserve">Cervical cancer is one of the most preventable and treatable cancers when detected early. The gold standard for early detection is </w:t>
      </w:r>
      <w:r>
        <w:rPr>
          <w:rStyle w:val="914"/>
        </w:rPr>
        <w:t xml:space="preserve">Papanicolaou (Pap) smear testing</w:t>
      </w:r>
      <w:r>
        <w:rPr>
          <w:rStyle w:val="913"/>
        </w:rPr>
        <w:t xml:space="preserve">: a pathologist examines cells scraped from the cervix under a microscope and classifies them. This process is:</w:t>
      </w:r>
      <w:r/>
    </w:p>
    <w:p>
      <w:pPr>
        <w:pStyle w:val="919"/>
        <w:numPr>
          <w:ilvl w:val="0"/>
          <w:numId w:val="1"/>
        </w:numPr>
        <w:pBdr/>
        <w:spacing/>
        <w:ind/>
        <w:rPr/>
      </w:pPr>
      <w:r>
        <w:rPr>
          <w:rStyle w:val="920"/>
        </w:rPr>
        <w:t xml:space="preserve">Slow</w:t>
      </w:r>
      <w:r>
        <w:rPr>
          <w:rStyle w:val="921"/>
        </w:rPr>
        <w:t xml:space="preserve"> — a single slide can contain thousands of cells, each needing manual inspection</w:t>
      </w:r>
      <w:r/>
    </w:p>
    <w:p>
      <w:pPr>
        <w:pStyle w:val="919"/>
        <w:numPr>
          <w:ilvl w:val="0"/>
          <w:numId w:val="1"/>
        </w:numPr>
        <w:pBdr/>
        <w:spacing/>
        <w:ind/>
        <w:rPr/>
      </w:pPr>
      <w:r>
        <w:rPr>
          <w:rStyle w:val="920"/>
        </w:rPr>
        <w:t xml:space="preserve">Subjective</w:t>
      </w:r>
      <w:r>
        <w:rPr>
          <w:rStyle w:val="921"/>
        </w:rPr>
        <w:t xml:space="preserve"> — results vary between clinicians, especially for borderline cases</w:t>
      </w:r>
      <w:r/>
    </w:p>
    <w:p>
      <w:pPr>
        <w:pStyle w:val="919"/>
        <w:numPr>
          <w:ilvl w:val="0"/>
          <w:numId w:val="1"/>
        </w:numPr>
        <w:pBdr/>
        <w:spacing/>
        <w:ind/>
        <w:rPr/>
      </w:pPr>
      <w:r>
        <w:rPr>
          <w:rStyle w:val="920"/>
        </w:rPr>
        <w:t xml:space="preserve">Resource-intensive</w:t>
      </w:r>
      <w:r>
        <w:rPr>
          <w:rStyle w:val="921"/>
        </w:rPr>
        <w:t xml:space="preserve"> — requires trained cytotechnologists, which are scarce in low-income regions</w:t>
      </w:r>
      <w:r/>
    </w:p>
    <w:p>
      <w:pPr>
        <w:pStyle w:val="922"/>
        <w:pBdr/>
        <w:spacing/>
        <w:ind/>
        <w:rPr/>
      </w:pPr>
      <w:r>
        <w:rPr>
          <w:rStyle w:val="914"/>
        </w:rPr>
        <w:t xml:space="preserve">The AI solution:</w:t>
      </w:r>
      <w:r>
        <w:rPr>
          <w:rStyle w:val="913"/>
        </w:rPr>
        <w:t xml:space="preserve"> An automated pipeline that receives a microscope slide image, finds every individual cell automatically, measures its physical morphology, analyzes its visual texture, and returns a clinical diagnosis in real time.</w:t>
      </w:r>
      <w:r/>
    </w:p>
    <w:p>
      <w:pPr>
        <w:pStyle w:val="902"/>
        <w:pBdr/>
        <w:spacing/>
        <w:ind/>
        <w:rPr/>
      </w:pPr>
      <w:r>
        <w:rPr>
          <w:rStyle w:val="904"/>
        </w:rPr>
        <w:t xml:space="preserve">The 5 Clinical Classes</w:t>
      </w:r>
      <w:r/>
    </w:p>
    <w:tbl>
      <w:tblPr>
        <w:tblW w:w="5000" w:type="pct"/>
        <w:tblCellMar>
          <w:left w:w="300" w:type="dxa"/>
          <w:top w:w="300" w:type="dxa"/>
          <w:right w:w="300" w:type="dxa"/>
          <w:bottom w:w="300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Class ID</w:t>
            </w:r>
            <w:r/>
          </w:p>
        </w:tc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Name</w:t>
            </w:r>
            <w:r/>
          </w:p>
        </w:tc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Clinical Meaning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Dyskeratotic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⚠️ Abnormal cells with hardened keratin — indicator of dysplasia and potential malignancy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Koilocytotic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⚠️ Cells with a nuclear "halo" — pathognomonic sign of HPV infection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Metaplastic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✅ Cells that changed shape due to irritation — generally benign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Parabasal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⚠️ Small, round, immature cells from deeper tissue — can indicate abnormality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Superficial-Intermediate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✅ Healthy mature cells from the surface epithelium — normal finding</w:t>
            </w:r>
            <w:r/>
          </w:p>
        </w:tc>
      </w:tr>
    </w:tbl>
    <w:p>
      <w:pPr>
        <w:pBdr/>
        <w:spacing/>
        <w:ind/>
        <w:rPr>
          <w:rFonts w:eastAsia="Times New Roman"/>
          <w:vanish/>
          <w:sz w:val="2"/>
          <w:szCs w:val="2"/>
        </w:rPr>
      </w:pP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</w:p>
    <w:p>
      <w:pPr>
        <w:pStyle w:val="905"/>
        <w:pBdr/>
        <w:spacing/>
        <w:ind/>
        <w:rPr/>
      </w:pPr>
      <w:r>
        <w:rPr>
          <w:rStyle w:val="906"/>
        </w:rPr>
        <w:t xml:space="preserve">Critical Classes (flagged red in UI):</w:t>
      </w:r>
      <w:r>
        <w:rPr>
          <w:rStyle w:val="907"/>
        </w:rPr>
        <w:t xml:space="preserve"> Dyskeratotic, Koilocytotic, Parabasal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4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100000,100000"/>
              </v:shape>
            </w:pict>
          </mc:Fallback>
        </mc:AlternateContent>
      </w:r>
      <w:r/>
    </w:p>
    <w:p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</w:rPr>
        <w:t xml:space="preserve">3. Dataset Overview</w:t>
      </w:r>
      <w:r>
        <w:rPr>
          <w:rStyle w:val="900"/>
          <w:highlight w:val="none"/>
        </w:rPr>
      </w:r>
    </w:p>
    <w:p>
      <w:pPr>
        <w:pStyle w:val="922"/>
        <w:pBdr/>
        <w:spacing/>
        <w:ind/>
        <w:rPr/>
      </w:pPr>
      <w:r>
        <w:rPr>
          <w:rStyle w:val="914"/>
        </w:rPr>
        <w:t xml:space="preserve">Source:</w:t>
      </w:r>
      <w:r>
        <w:rPr>
          <w:rStyle w:val="913"/>
        </w:rPr>
        <w:t xml:space="preserve"> SIPaKMeD (Sipakis-Kostopoulos Public Medical Dataset)</w:t>
      </w:r>
      <w:r/>
    </w:p>
    <w:p>
      <w:pPr>
        <w:pStyle w:val="912"/>
        <w:pBdr/>
        <w:spacing/>
        <w:ind/>
        <w:rPr/>
      </w:pPr>
      <w:r>
        <w:rPr>
          <w:rStyle w:val="913"/>
        </w:rPr>
        <w:t xml:space="preserve">The raw dataset contains uncropped microscope slide images in </w:t>
      </w:r>
      <w:r>
        <w:rPr>
          <w:rStyle w:val="923"/>
        </w:rPr>
        <w:t xml:space="preserve">.bmp</w:t>
      </w:r>
      <w:r>
        <w:rPr>
          <w:rStyle w:val="913"/>
        </w:rPr>
        <w:t xml:space="preserve"> format with cell boundary annotations in </w:t>
      </w:r>
      <w:r>
        <w:rPr>
          <w:rStyle w:val="923"/>
        </w:rPr>
        <w:t xml:space="preserve">.dat</w:t>
      </w:r>
      <w:r>
        <w:rPr>
          <w:rStyle w:val="913"/>
        </w:rPr>
        <w:t xml:space="preserve"> files (polygon coordinates).</w:t>
      </w:r>
      <w:r/>
    </w:p>
    <w:p>
      <w:pPr>
        <w:pStyle w:val="902"/>
        <w:pBdr/>
        <w:spacing/>
        <w:ind/>
        <w:rPr/>
      </w:pPr>
      <w:r>
        <w:rPr>
          <w:rStyle w:val="904"/>
        </w:rPr>
        <w:t xml:space="preserve">Class Distribution (4,049 cells total)</w:t>
      </w:r>
      <w:r/>
    </w:p>
    <w:tbl>
      <w:tblPr>
        <w:tblW w:w="5000" w:type="pct"/>
        <w:tblCellMar>
          <w:left w:w="300" w:type="dxa"/>
          <w:top w:w="300" w:type="dxa"/>
          <w:right w:w="300" w:type="dxa"/>
          <w:bottom w:w="300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Class</w:t>
            </w:r>
            <w:r/>
          </w:p>
        </w:tc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Count</w:t>
            </w:r>
            <w:r/>
          </w:p>
        </w:tc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% of Dataset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Superficial-Intermediate (4)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831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20.5%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Koilocytotic (1)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825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20.4%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Dyskeratotic (0)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813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20.1%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Metaplastic (2)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793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19.6%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Parabasal (3)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787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19.4%</w:t>
            </w:r>
            <w:r/>
          </w:p>
        </w:tc>
      </w:tr>
    </w:tbl>
    <w:p>
      <w:pPr>
        <w:pBdr/>
        <w:spacing/>
        <w:ind/>
        <w:rPr>
          <w:rFonts w:eastAsia="Times New Roman"/>
          <w:vanish/>
          <w:sz w:val="2"/>
          <w:szCs w:val="2"/>
        </w:rPr>
      </w:pP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</w:p>
    <w:p>
      <w:pPr>
        <w:pStyle w:val="924"/>
        <w:pBdr/>
        <w:spacing/>
        <w:ind/>
        <w:rPr/>
      </w:pPr>
      <w:r>
        <w:rPr>
          <w:rStyle w:val="907"/>
        </w:rPr>
        <w:t xml:space="preserve">The dataset is exceptionally </w:t>
      </w:r>
      <w:r>
        <w:rPr>
          <w:rStyle w:val="906"/>
        </w:rPr>
        <w:t xml:space="preserve">well-balanced</w:t>
      </w:r>
      <w:r>
        <w:rPr>
          <w:rStyle w:val="907"/>
        </w:rPr>
        <w:t xml:space="preserve"> (≈20% per class), making accuracy metrics reliable without resampling.</w:t>
      </w:r>
      <w:r/>
    </w:p>
    <w:p w14:paraId="1C61E95A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1FEAD107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4582268C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59296906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0AB67A2C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69BD9CA0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708ACF82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1ED7900F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2101D07C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>
      <w:pPr>
        <w:pStyle w:val="898"/>
        <w:pBdr/>
        <w:spacing/>
        <w:ind/>
        <w:rPr/>
      </w:pPr>
      <w:r>
        <w:rPr>
          <w:rStyle w:val="900"/>
        </w:rPr>
        <w:t xml:space="preserve">4. System Architecture </w:t>
      </w:r>
      <w:r>
        <w:rPr>
          <w:rStyle w:val="900"/>
          <w:highlight w:val="none"/>
        </w:rPr>
      </w:r>
      <w:r/>
    </w:p>
    <w:p w14:paraId="188E3114">
      <w:pPr>
        <w:pStyle w:val="898"/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1602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80156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3160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61.1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Style w:val="900"/>
          <w:highlight w:val="none"/>
        </w:rPr>
      </w:r>
      <w:r>
        <w:rPr>
          <w:highlight w:val="none"/>
        </w:rPr>
      </w:r>
    </w:p>
    <w:p w14:paraId="3C7FD6B5">
      <w:pPr>
        <w:pStyle w:val="898"/>
        <w:pBdr/>
        <w:spacing/>
        <w:ind/>
        <w:rPr>
          <w:rStyle w:val="900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rStyle w:val="900"/>
          <w:highlight w:val="none"/>
        </w:rPr>
      </w:r>
    </w:p>
    <w:p w14:paraId="17EE35D4"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3083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75992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28308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22.9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Style w:val="900"/>
          <w:highlight w:val="none"/>
        </w:rPr>
      </w:r>
      <w:r>
        <w:rPr>
          <w:rStyle w:val="900"/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7" name="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100000,100000"/>
              </v:shape>
            </w:pict>
          </mc:Fallback>
        </mc:AlternateContent>
      </w:r>
      <w:r>
        <w:rPr>
          <w:highlight w:val="none"/>
        </w:rPr>
      </w:r>
    </w:p>
    <w:p w14:paraId="22409DE8">
      <w:pPr>
        <w:pBdr/>
        <w:spacing/>
        <w:ind/>
        <w:jc w:val="center"/>
        <w:rPr/>
      </w:pPr>
      <w:r/>
      <w:r/>
    </w:p>
    <w:p w14:paraId="6A2F549A">
      <w:pPr>
        <w:pBdr/>
        <w:spacing/>
        <w:ind/>
        <w:jc w:val="center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</w:rPr>
        <w:t xml:space="preserve">5. Pipeline: Phase-by-Phase Breakdown</w:t>
      </w:r>
      <w:r>
        <w:rPr>
          <w:rStyle w:val="900"/>
          <w:highlight w:val="none"/>
        </w:rPr>
      </w:r>
    </w:p>
    <w:p>
      <w:pPr>
        <w:pStyle w:val="902"/>
        <w:pBdr/>
        <w:spacing/>
        <w:ind/>
        <w:rPr/>
      </w:pPr>
      <w:r>
        <w:rPr>
          <w:rStyle w:val="904"/>
        </w:rPr>
        <w:t xml:space="preserve">Phase 1: Data Preprocessing (</w:t>
      </w:r>
      <w:r>
        <w:rPr>
          <w:rStyle w:val="927"/>
        </w:rPr>
        <w:t xml:space="preserve">1_Data_Preprocessing.ipynb</w:t>
      </w:r>
      <w:r>
        <w:rPr>
          <w:rStyle w:val="904"/>
        </w:rPr>
        <w:t xml:space="preserve">)</w:t>
      </w:r>
      <w:r/>
    </w:p>
    <w:p>
      <w:pPr>
        <w:pStyle w:val="912"/>
        <w:pBdr/>
        <w:spacing/>
        <w:ind/>
        <w:rPr/>
      </w:pPr>
      <w:r>
        <w:rPr>
          <w:rStyle w:val="913"/>
        </w:rPr>
        <w:t xml:space="preserve">Converts the raw SIPaKMeD dataset into three distinct formatted datasets:</w:t>
      </w:r>
      <w:r/>
    </w:p>
    <w:p>
      <w:pPr>
        <w:pStyle w:val="919"/>
        <w:numPr>
          <w:ilvl w:val="0"/>
          <w:numId w:val="3"/>
        </w:numPr>
        <w:pBdr/>
        <w:spacing/>
        <w:ind/>
        <w:rPr/>
      </w:pPr>
      <w:r>
        <w:rPr>
          <w:rStyle w:val="920"/>
        </w:rPr>
        <w:t xml:space="preserve">For YOLO</w:t>
      </w:r>
      <w:r>
        <w:rPr>
          <w:rStyle w:val="921"/>
        </w:rPr>
        <w:t xml:space="preserve"> — Polygon </w:t>
      </w:r>
      <w:r>
        <w:rPr>
          <w:rStyle w:val="928"/>
        </w:rPr>
        <w:t xml:space="preserve">.dat</w:t>
      </w:r>
      <w:r>
        <w:rPr>
          <w:rStyle w:val="921"/>
        </w:rPr>
        <w:t xml:space="preserve"> files → normalized YOLO </w:t>
      </w:r>
      <w:r>
        <w:rPr>
          <w:rStyle w:val="928"/>
        </w:rPr>
        <w:t xml:space="preserve">.txt</w:t>
      </w:r>
      <w:r>
        <w:rPr>
          <w:rStyle w:val="921"/>
        </w:rPr>
        <w:t xml:space="preserve"> bounding boxes + </w:t>
      </w:r>
      <w:r>
        <w:rPr>
          <w:rStyle w:val="928"/>
        </w:rPr>
        <w:t xml:space="preserve">data.yaml</w:t>
      </w:r>
      <w:r/>
    </w:p>
    <w:p>
      <w:pPr>
        <w:pStyle w:val="919"/>
        <w:numPr>
          <w:ilvl w:val="0"/>
          <w:numId w:val="3"/>
        </w:numPr>
        <w:pBdr/>
        <w:spacing/>
        <w:ind/>
        <w:rPr/>
      </w:pPr>
      <w:r>
        <w:rPr>
          <w:rStyle w:val="920"/>
        </w:rPr>
        <w:t xml:space="preserve">For U-Net</w:t>
      </w:r>
      <w:r>
        <w:rPr>
          <w:rStyle w:val="921"/>
        </w:rPr>
        <w:t xml:space="preserve"> — Polygon boundaries → rasterized 3-class pixel masks (0=Background, 1=Cytoplasm, 2=Nucleus)</w:t>
      </w:r>
      <w:r/>
    </w:p>
    <w:p>
      <w:pPr>
        <w:pStyle w:val="919"/>
        <w:numPr>
          <w:ilvl w:val="0"/>
          <w:numId w:val="3"/>
        </w:numPr>
        <w:pBdr/>
        <w:spacing/>
        <w:ind/>
        <w:rPr/>
      </w:pPr>
      <w:r>
        <w:rPr>
          <w:rStyle w:val="920"/>
        </w:rPr>
        <w:t xml:space="preserve">For EfficientNet</w:t>
      </w:r>
      <w:r>
        <w:rPr>
          <w:rStyle w:val="921"/>
        </w:rPr>
        <w:t xml:space="preserve"> — Cropped cells sorted into class-labeled folders</w:t>
      </w:r>
      <w:r/>
    </w:p>
    <w:p>
      <w:pPr>
        <w:pStyle w:val="922"/>
        <w:pBdr/>
        <w:spacing/>
        <w:ind/>
        <w:rPr/>
      </w:pPr>
      <w:r>
        <w:rPr>
          <w:rStyle w:val="914"/>
        </w:rPr>
        <w:t xml:space="preserve">Output:</w:t>
      </w:r>
      <w:r/>
    </w:p>
    <w:p>
      <w:pPr>
        <w:pStyle w:val="925"/>
        <w:pBdr/>
        <w:spacing/>
        <w:ind/>
        <w:rPr/>
      </w:pPr>
      <w:r>
        <w:rPr>
          <w:rStyle w:val="926"/>
        </w:rPr>
        <w:t xml:space="preserve">processed_data/</w:t>
        <w:br/>
        <w:t xml:space="preserve">├── yolo_dataset/   (4,049 images + YOLO labels)</w:t>
        <w:br/>
        <w:t xml:space="preserve">├── unet_dataset/   (crops + 3-channel masks)</w:t>
        <w:br/>
        <w:t xml:space="preserve">└── cnn_dataset/    (class-sorted crops)</w:t>
        <w:br/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8" name="Lin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100000,100000"/>
              </v:shape>
            </w:pict>
          </mc:Fallback>
        </mc:AlternateContent>
      </w:r>
      <w:r/>
    </w:p>
    <w:p w14:paraId="690F465C">
      <w:pPr>
        <w:pStyle w:val="902"/>
        <w:pBdr/>
        <w:spacing/>
        <w:ind/>
        <w:rPr/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/>
    </w:p>
    <w:p w14:paraId="21CEBCAB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5CED0428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09ADD9E9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2968D1F8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1B12E577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64268FAC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3013CD9E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68576278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06394ABC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74684934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18F19E73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4ABF38DA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</w:rPr>
        <w:t xml:space="preserve">Phase 2: YOLOv8 Cell Detection (</w:t>
      </w:r>
      <w:r>
        <w:rPr>
          <w:rStyle w:val="927"/>
        </w:rPr>
        <w:t xml:space="preserve">2_YOLOv8_Training.ipynb</w:t>
      </w:r>
      <w:r>
        <w:rPr>
          <w:rStyle w:val="904"/>
        </w:rPr>
        <w:t xml:space="preserve">)</w:t>
      </w:r>
      <w:r>
        <w:rPr>
          <w:rStyle w:val="904"/>
          <w:highlight w:val="none"/>
        </w:rPr>
      </w:r>
    </w:p>
    <w:p>
      <w:pPr>
        <w:pStyle w:val="922"/>
        <w:pBdr/>
        <w:spacing/>
        <w:ind/>
        <w:rPr/>
      </w:pPr>
      <w:r>
        <w:rPr>
          <w:rStyle w:val="914"/>
        </w:rPr>
        <w:t xml:space="preserve">Architecture:</w:t>
      </w:r>
      <w:r>
        <w:rPr>
          <w:rStyle w:val="913"/>
        </w:rPr>
        <w:t xml:space="preserve"> YOLOv8-Nano, pre-trained on MS-COCO, fine-tuned for single-class "cell" detection.</w:t>
      </w:r>
      <w:r/>
    </w:p>
    <w:tbl>
      <w:tblPr>
        <w:tblW w:w="5000" w:type="pct"/>
        <w:tblCellMar>
          <w:left w:w="300" w:type="dxa"/>
          <w:top w:w="300" w:type="dxa"/>
          <w:right w:w="300" w:type="dxa"/>
          <w:bottom w:w="300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</w:tblGrid>
      <w:tr>
        <w:trPr/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Parameter</w:t>
            </w:r>
            <w:r/>
          </w:p>
        </w:tc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Value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Base Model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YOLOv8-Nano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Epochs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50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Image Size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640 × 640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Task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Single-class detection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Device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NVIDIA RTX 4050</w:t>
            </w:r>
            <w:r/>
          </w:p>
        </w:tc>
      </w:tr>
    </w:tbl>
    <w:p>
      <w:pPr>
        <w:pBdr/>
        <w:spacing/>
        <w:ind/>
        <w:rPr>
          <w:rFonts w:eastAsia="Times New Roman"/>
          <w:vanish/>
          <w:sz w:val="2"/>
          <w:szCs w:val="2"/>
        </w:rPr>
      </w:pP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</w:p>
    <w:p>
      <w:pPr>
        <w:pStyle w:val="922"/>
        <w:pBdr/>
        <w:spacing/>
        <w:ind/>
        <w:rPr/>
      </w:pPr>
      <w:r>
        <w:rPr>
          <w:rStyle w:val="914"/>
        </w:rPr>
        <w:t xml:space="preserve">Output:</w:t>
      </w:r>
      <w:r>
        <w:rPr>
          <w:rStyle w:val="923"/>
        </w:rPr>
        <w:t xml:space="preserve">runs/detect/sipakmed_yolo/weights/best.pt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9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100000,100000"/>
              </v:shape>
            </w:pict>
          </mc:Fallback>
        </mc:AlternateContent>
      </w:r>
      <w:r/>
    </w:p>
    <w:p w14:paraId="7328CDA1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  <w:t xml:space="preserve">Sample Output:</w:t>
      </w:r>
      <w:r>
        <w:rPr>
          <w:rStyle w:val="904"/>
          <w:highlight w:val="none"/>
        </w:rPr>
      </w:r>
    </w:p>
    <w:p w14:paraId="68850341">
      <w:pPr>
        <w:pStyle w:val="902"/>
        <w:pBdr/>
        <w:spacing/>
        <w:ind/>
        <w:rPr/>
      </w:pPr>
      <w:r>
        <w:rPr>
          <w:rStyle w:val="90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26185" cy="3480542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5075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426184" cy="3480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48.52pt;height:274.0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Style w:val="904"/>
          <w:highlight w:val="none"/>
        </w:rPr>
      </w:r>
    </w:p>
    <w:p w14:paraId="235C04F2">
      <w:pPr>
        <w:pStyle w:val="902"/>
        <w:pBdr/>
        <w:spacing/>
        <w:ind/>
        <w:rPr>
          <w:rStyle w:val="904"/>
          <w:highlight w:val="none"/>
        </w:rPr>
      </w:pPr>
      <w:r/>
      <w:r>
        <w:rPr>
          <w:rStyle w:val="904"/>
        </w:rPr>
        <w:t xml:space="preserve">Phase 3: U-Net Semantic Segmentation (</w:t>
      </w:r>
      <w:r>
        <w:rPr>
          <w:rStyle w:val="927"/>
        </w:rPr>
        <w:t xml:space="preserve">3_UNet_Training.ipynb</w:t>
      </w:r>
      <w:r>
        <w:rPr>
          <w:rStyle w:val="904"/>
        </w:rPr>
        <w:t xml:space="preserve">)</w:t>
      </w:r>
      <w:r>
        <w:rPr>
          <w:rStyle w:val="904"/>
          <w:highlight w:val="none"/>
        </w:rPr>
      </w:r>
      <w:r/>
    </w:p>
    <w:p>
      <w:pPr>
        <w:pStyle w:val="922"/>
        <w:pBdr/>
        <w:spacing/>
        <w:ind/>
        <w:rPr/>
      </w:pPr>
      <w:r>
        <w:rPr>
          <w:rStyle w:val="914"/>
        </w:rPr>
        <w:t xml:space="preserve">Architecture:</w:t>
      </w:r>
      <w:r>
        <w:rPr>
          <w:rStyle w:val="913"/>
        </w:rPr>
        <w:t xml:space="preserve"> U-Net with ResNet-34 encoder (ImageNet pre-trained), via </w:t>
      </w:r>
      <w:r>
        <w:rPr>
          <w:rStyle w:val="923"/>
        </w:rPr>
        <w:t xml:space="preserve">segmentation_models_pytorch</w:t>
      </w:r>
      <w:r>
        <w:rPr>
          <w:rStyle w:val="913"/>
        </w:rPr>
        <w:t xml:space="preserve">.</w:t>
      </w:r>
      <w:r/>
    </w:p>
    <w:p>
      <w:pPr>
        <w:pStyle w:val="912"/>
        <w:pBdr/>
        <w:spacing/>
        <w:ind/>
        <w:rPr/>
      </w:pPr>
      <w:r>
        <w:rPr>
          <w:rStyle w:val="913"/>
        </w:rPr>
        <w:t xml:space="preserve">The </w:t>
      </w:r>
      <w:r>
        <w:rPr>
          <w:rStyle w:val="914"/>
        </w:rPr>
        <w:t xml:space="preserve">Nucleus-to-Cytoplasm (NC) Ratio</w:t>
      </w:r>
      <w:r>
        <w:rPr>
          <w:rStyle w:val="913"/>
        </w:rPr>
        <w:t xml:space="preserve"> is the #1 clinical biomarker for cervical cancer. To compute it precisely, every single pixel must be classified — U-Net provides this pixel-perfect segmentation.</w:t>
      </w:r>
      <w:r/>
    </w:p>
    <w:tbl>
      <w:tblPr>
        <w:tblW w:w="5000" w:type="pct"/>
        <w:tblCellMar>
          <w:left w:w="300" w:type="dxa"/>
          <w:top w:w="300" w:type="dxa"/>
          <w:right w:w="300" w:type="dxa"/>
          <w:bottom w:w="300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</w:tblGrid>
      <w:tr>
        <w:trPr/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Parameter</w:t>
            </w:r>
            <w:r/>
          </w:p>
        </w:tc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Value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Encoder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ResNet-34 (ImageNet)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Input Size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128 × 128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Classes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3 (Background, Cytoplasm, Nucleus)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Loss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CrossEntropyLoss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Optimizer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Adam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Epochs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24 of 50 (Early Stopping)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Validation Accuracy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~93.12%</w:t>
            </w:r>
            <w:r/>
          </w:p>
        </w:tc>
      </w:tr>
    </w:tbl>
    <w:p>
      <w:pPr>
        <w:pBdr/>
        <w:spacing/>
        <w:ind/>
        <w:rPr>
          <w:rFonts w:eastAsia="Times New Roman"/>
          <w:vanish/>
          <w:sz w:val="2"/>
          <w:szCs w:val="2"/>
        </w:rPr>
      </w:pP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</w:p>
    <w:p>
      <w:pPr>
        <w:pStyle w:val="922"/>
        <w:pBdr/>
        <w:spacing/>
        <w:ind/>
        <w:rPr/>
      </w:pPr>
      <w:r>
        <w:rPr>
          <w:rStyle w:val="914"/>
        </w:rPr>
        <w:t xml:space="preserve">Output:</w:t>
      </w:r>
      <w:r>
        <w:rPr>
          <w:rStyle w:val="923"/>
        </w:rPr>
        <w:t xml:space="preserve">trained_models/unet/unet_sipakmed.pth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1" name="Lin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100000,100000"/>
              </v:shape>
            </w:pict>
          </mc:Fallback>
        </mc:AlternateContent>
      </w:r>
      <w:r/>
    </w:p>
    <w:p w14:paraId="05488BF7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  <w:t xml:space="preserve">Sample Output:</w:t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3822B982">
      <w:pPr>
        <w:pStyle w:val="902"/>
        <w:pBdr/>
        <w:spacing/>
        <w:ind/>
        <w:rPr>
          <w:highlight w:val="none"/>
        </w:rPr>
      </w:pPr>
      <w:r>
        <w:rPr>
          <w:rStyle w:val="90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60850" cy="2275094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69548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060849" cy="22750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19.75pt;height:179.1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0B269717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</w:rPr>
        <w:t xml:space="preserve">Phase 4: EfficientNet-B0 Classification (</w:t>
      </w:r>
      <w:r>
        <w:rPr>
          <w:rStyle w:val="927"/>
        </w:rPr>
        <w:t xml:space="preserve">4_EfficientNet_Training.ipynb</w:t>
      </w:r>
      <w:r>
        <w:rPr>
          <w:rStyle w:val="904"/>
        </w:rPr>
        <w:t xml:space="preserve">)</w:t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>
      <w:pPr>
        <w:pStyle w:val="922"/>
        <w:pBdr/>
        <w:spacing/>
        <w:ind/>
        <w:rPr/>
      </w:pPr>
      <w:r>
        <w:rPr>
          <w:rStyle w:val="914"/>
        </w:rPr>
        <w:t xml:space="preserve">Architecture:</w:t>
      </w:r>
      <w:r>
        <w:rPr>
          <w:rStyle w:val="913"/>
        </w:rPr>
        <w:t xml:space="preserve"> EfficientNet-B0 (Google) with a replaced 5-class output head.</w:t>
      </w:r>
      <w:r/>
    </w:p>
    <w:p>
      <w:pPr>
        <w:pStyle w:val="925"/>
        <w:pBdr/>
        <w:spacing/>
        <w:ind/>
        <w:rPr/>
      </w:pPr>
      <w:r>
        <w:rPr>
          <w:rStyle w:val="926"/>
        </w:rPr>
        <w:t xml:space="preserve">cnn = models.efficientnet_b0(weights='IMAGENET1K_V1')</w:t>
        <w:br/>
        <w:t xml:space="preserve">cnn.classifier[1] = nn.Linear(cnn.classifier[1].in_features, 5)</w:t>
        <w:br/>
      </w:r>
      <w:r/>
    </w:p>
    <w:tbl>
      <w:tblPr>
        <w:tblW w:w="5000" w:type="pct"/>
        <w:tblCellMar>
          <w:left w:w="300" w:type="dxa"/>
          <w:top w:w="300" w:type="dxa"/>
          <w:right w:w="300" w:type="dxa"/>
          <w:bottom w:w="300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</w:tblGrid>
      <w:tr>
        <w:trPr/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Parameter</w:t>
            </w:r>
            <w:r/>
          </w:p>
        </w:tc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Value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Input Size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224 × 224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Classes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5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Loss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CrossEntropyLoss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Optimizer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Adam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Augmentation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H/V flip, ±15° rotation, color jitter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Epochs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21 of 50 (Early Stopping)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Validation Accuracy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~97.41%</w:t>
            </w:r>
            <w:r/>
          </w:p>
        </w:tc>
      </w:tr>
    </w:tbl>
    <w:p>
      <w:pPr>
        <w:pBdr/>
        <w:spacing/>
        <w:ind/>
        <w:rPr>
          <w:rFonts w:eastAsia="Times New Roman"/>
          <w:vanish/>
          <w:sz w:val="2"/>
          <w:szCs w:val="2"/>
        </w:rPr>
      </w:pP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</w:p>
    <w:p>
      <w:pPr>
        <w:pStyle w:val="922"/>
        <w:pBdr/>
        <w:spacing/>
        <w:ind/>
        <w:rPr/>
      </w:pPr>
      <w:r>
        <w:rPr>
          <w:rStyle w:val="914"/>
        </w:rPr>
        <w:t xml:space="preserve">Output:</w:t>
      </w:r>
      <w:r>
        <w:rPr>
          <w:rStyle w:val="923"/>
        </w:rPr>
        <w:t xml:space="preserve">trained_models/cnn/efficientnet_sipakmed.pth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3" name="Lin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" o:spid="_x0000_s12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100000,100000"/>
              </v:shape>
            </w:pict>
          </mc:Fallback>
        </mc:AlternateContent>
      </w:r>
      <w:r/>
    </w:p>
    <w:p w14:paraId="2101F1B9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  <w:t xml:space="preserve">Sample Output:</w:t>
      </w:r>
      <w:r>
        <w:rPr>
          <w:rStyle w:val="904"/>
          <w:highlight w:val="none"/>
        </w:rPr>
      </w:r>
    </w:p>
    <w:p w14:paraId="3A5522CA">
      <w:pPr>
        <w:pStyle w:val="902"/>
        <w:pBdr/>
        <w:spacing/>
        <w:ind/>
        <w:rPr/>
      </w:pPr>
      <w:r>
        <w:rPr>
          <w:rStyle w:val="90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19600" cy="1901627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18151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4219599" cy="19016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332.25pt;height:149.7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Style w:val="904"/>
          <w:highlight w:val="none"/>
        </w:rPr>
      </w:r>
      <w:r/>
    </w:p>
    <w:p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</w:rPr>
        <w:t xml:space="preserve">Phase 5: Enhanced Feature Extraction (</w:t>
      </w:r>
      <w:r>
        <w:rPr>
          <w:rStyle w:val="927"/>
        </w:rPr>
        <w:t xml:space="preserve">5_Feature_Extraction.ipynb</w:t>
      </w:r>
      <w:r>
        <w:rPr>
          <w:rStyle w:val="904"/>
        </w:rPr>
        <w:t xml:space="preserve">)</w:t>
      </w:r>
      <w:r>
        <w:rPr>
          <w:rStyle w:val="904"/>
          <w:highlight w:val="none"/>
        </w:rPr>
      </w:r>
    </w:p>
    <w:p>
      <w:pPr>
        <w:pStyle w:val="912"/>
        <w:pBdr/>
        <w:spacing/>
        <w:ind/>
        <w:rPr/>
      </w:pPr>
      <w:r>
        <w:rPr>
          <w:rStyle w:val="913"/>
        </w:rPr>
        <w:t xml:space="preserve">Passes all 4,049 cells through locked U-Net + EfficientNet to generate the 51-column feature matrix.</w:t>
      </w:r>
      <w:r/>
    </w:p>
    <w:p>
      <w:pPr>
        <w:pStyle w:val="922"/>
        <w:pBdr/>
        <w:spacing/>
        <w:ind/>
        <w:rPr/>
      </w:pPr>
      <w:r>
        <w:rPr>
          <w:rStyle w:val="914"/>
        </w:rPr>
        <w:t xml:space="preserve">Outputs:</w:t>
      </w:r>
      <w:r>
        <w:rPr>
          <w:rStyle w:val="913"/>
        </w:rPr>
        <w:t xml:space="preserve"> - </w:t>
      </w:r>
      <w:r>
        <w:rPr>
          <w:rStyle w:val="923"/>
        </w:rPr>
        <w:t xml:space="preserve">extracted_features.csv</w:t>
      </w:r>
      <w:r>
        <w:rPr>
          <w:rStyle w:val="913"/>
        </w:rPr>
        <w:t xml:space="preserve"> — original 13 features - </w:t>
      </w:r>
      <w:r>
        <w:rPr>
          <w:rStyle w:val="923"/>
        </w:rPr>
        <w:t xml:space="preserve">extracted_features_enhanced.csv</w:t>
      </w:r>
      <w:r>
        <w:rPr>
          <w:rStyle w:val="913"/>
        </w:rPr>
        <w:t xml:space="preserve"> — </w:t>
      </w:r>
      <w:r>
        <w:rPr>
          <w:rStyle w:val="914"/>
        </w:rPr>
        <w:t xml:space="preserve">51 features</w:t>
      </w:r>
      <w:r>
        <w:rPr>
          <w:rStyle w:val="913"/>
        </w:rPr>
        <w:t xml:space="preserve"> (4,049 × 53 columns)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5" name="Lin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4" o:spid="_x0000_s14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100000,100000"/>
              </v:shape>
            </w:pict>
          </mc:Fallback>
        </mc:AlternateContent>
      </w:r>
      <w:r/>
    </w:p>
    <w:p w14:paraId="717C80DB">
      <w:pPr>
        <w:pStyle w:val="902"/>
        <w:pBdr/>
        <w:spacing/>
        <w:ind/>
        <w:rPr/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/>
    </w:p>
    <w:p w14:paraId="32A674D6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  <w:t xml:space="preserve">Correlation Clustermap:</w:t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78219F2D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68782" cy="6565802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48556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6368781" cy="65658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501.48pt;height:516.9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</w:rPr>
        <w:t xml:space="preserve">Phase 6: Individual Meta-Learners (</w:t>
      </w:r>
      <w:r>
        <w:rPr>
          <w:rStyle w:val="927"/>
        </w:rPr>
        <w:t xml:space="preserve">6_XGBoost.ipynb</w:t>
      </w:r>
      <w:r>
        <w:rPr>
          <w:rStyle w:val="904"/>
        </w:rPr>
        <w:t xml:space="preserve">, </w:t>
      </w:r>
      <w:r>
        <w:rPr>
          <w:rStyle w:val="927"/>
        </w:rPr>
        <w:t xml:space="preserve">7_LightGBM.ipynb</w:t>
      </w:r>
      <w:r>
        <w:rPr>
          <w:rStyle w:val="904"/>
        </w:rPr>
        <w:t xml:space="preserve">, </w:t>
      </w:r>
      <w:r>
        <w:rPr>
          <w:rStyle w:val="927"/>
        </w:rPr>
        <w:t xml:space="preserve">8_RandomForest.ipynb</w:t>
      </w:r>
      <w:r>
        <w:rPr>
          <w:rStyle w:val="904"/>
        </w:rPr>
        <w:t xml:space="preserve">)</w:t>
      </w:r>
      <w:r>
        <w:rPr>
          <w:rStyle w:val="904"/>
          <w:highlight w:val="none"/>
        </w:rPr>
      </w:r>
    </w:p>
    <w:p>
      <w:pPr>
        <w:pStyle w:val="912"/>
        <w:pBdr/>
        <w:spacing/>
        <w:ind/>
        <w:rPr/>
      </w:pPr>
      <w:r>
        <w:rPr>
          <w:rStyle w:val="913"/>
        </w:rPr>
        <w:t xml:space="preserve">Three classifiers independently trained on the 51-feature matrix with their own feature subsets selected via feature importance analysis.</w:t>
      </w:r>
      <w:r/>
    </w:p>
    <w:tbl>
      <w:tblPr>
        <w:tblW w:w="5000" w:type="pct"/>
        <w:tblCellMar>
          <w:left w:w="300" w:type="dxa"/>
          <w:top w:w="300" w:type="dxa"/>
          <w:right w:w="300" w:type="dxa"/>
          <w:bottom w:w="300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Model</w:t>
            </w:r>
            <w:r/>
          </w:p>
        </w:tc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Features</w:t>
            </w:r>
            <w:r/>
          </w:p>
        </w:tc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Accuracy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XGBoost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13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99.80%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LightGBM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20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99.73%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Random Forest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9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99.73%</w:t>
            </w:r>
            <w:r/>
          </w:p>
        </w:tc>
      </w:tr>
    </w:tbl>
    <w:p>
      <w:pPr>
        <w:pBdr/>
        <w:spacing/>
        <w:ind/>
        <w:rPr>
          <w:rFonts w:eastAsia="Times New Roman"/>
          <w:vanish/>
          <w:sz w:val="2"/>
          <w:szCs w:val="2"/>
        </w:rPr>
      </w:pP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7" name="Lin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6" o:spid="_x0000_s16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100000,100000"/>
              </v:shape>
            </w:pict>
          </mc:Fallback>
        </mc:AlternateContent>
      </w:r>
      <w:r/>
    </w:p>
    <w:p w14:paraId="03846224">
      <w:pPr>
        <w:pStyle w:val="902"/>
        <w:pBdr/>
        <w:spacing/>
        <w:ind/>
        <w:rPr/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/>
    </w:p>
    <w:p w14:paraId="39519EDE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17E6FF5A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7C8B68A4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6A5F1202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1A24C819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3762728E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025D8D5E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5FA8BED5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3696A9D6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1231FDF6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4121C6CB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304F07FF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</w:rPr>
        <w:t xml:space="preserve">(i) Model </w:t>
      </w:r>
      <w:r>
        <w:rPr>
          <w:rStyle w:val="904"/>
        </w:rPr>
        <w:t xml:space="preserve">Architecture</w:t>
      </w:r>
      <w:r>
        <w:rPr>
          <w:rStyle w:val="904"/>
        </w:rPr>
        <w:t xml:space="preserve"> and SHAP Feature Importance for XGBoost:</w:t>
      </w:r>
      <w:r>
        <w:rPr>
          <w:rStyle w:val="904"/>
        </w:rPr>
      </w:r>
      <w:r>
        <w:rPr>
          <w:rStyle w:val="904"/>
          <w:highlight w:val="none"/>
        </w:rPr>
      </w:r>
    </w:p>
    <w:tbl>
      <w:tblPr>
        <w:tblW w:w="5000" w:type="pct"/>
        <w:tblCellMar>
          <w:left w:w="300" w:type="dxa"/>
          <w:top w:w="300" w:type="dxa"/>
          <w:right w:w="300" w:type="dxa"/>
          <w:bottom w:w="30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820"/>
        <w:gridCol w:w="4940"/>
      </w:tblGrid>
      <w:tr>
        <w:trPr/>
        <w:tc>
          <w:tcPr>
            <w:shd w:val="clear" w:color="ffffff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5A4FB258"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Mdel Type</w:t>
            </w:r>
            <w:r/>
            <w:r/>
          </w:p>
        </w:tc>
        <w:tc>
          <w:tcPr>
            <w:shd w:val="clear" w:color="ffffff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69865A68"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</w:r>
            <w:r>
              <w:rPr>
                <w:rStyle w:val="916"/>
              </w:rPr>
              <w:t xml:space="preserve">Gradient‑Boosted Decision Trees (XGBoost)</w:t>
            </w:r>
            <w:r>
              <w:rPr>
                <w:rStyle w:val="916"/>
              </w:rPr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45175153">
            <w:pPr>
              <w:pStyle w:val="917"/>
              <w:pBdr/>
              <w:tabs>
                <w:tab w:val="center" w:leader="none" w:pos="1741"/>
              </w:tabs>
              <w:spacing/>
              <w:ind/>
              <w:rPr/>
            </w:pPr>
            <w:r>
              <w:rPr>
                <w:rStyle w:val="918"/>
              </w:rPr>
            </w:r>
            <w:r>
              <w:rPr>
                <w:rStyle w:val="918"/>
              </w:rPr>
              <w:t xml:space="preserve">Feature Sub‑set</w:t>
              <w:tab/>
            </w:r>
            <w:r>
              <w:rPr>
                <w:rStyle w:val="9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5FA42868"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</w:r>
            <w:r>
              <w:rPr>
                <w:rStyle w:val="918"/>
              </w:rPr>
            </w:r>
            <w:r>
              <w:rPr>
                <w:rStyle w:val="918"/>
              </w:rPr>
              <w:t xml:space="preserve">13 most informative features (selected automatically by XGBoost)</w:t>
            </w:r>
            <w:r>
              <w:rPr>
                <w:rStyle w:val="918"/>
              </w:rPr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204562A0"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</w:r>
            <w:r>
              <w:rPr>
                <w:rStyle w:val="918"/>
              </w:rPr>
              <w:t xml:space="preserve">Number of Features</w:t>
            </w:r>
            <w:r>
              <w:rPr>
                <w:rStyle w:val="9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61C3DA38"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13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15AB1F80"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</w:r>
            <w:r>
              <w:rPr>
                <w:rStyle w:val="918"/>
              </w:rPr>
              <w:t xml:space="preserve">Key Hyper‑parameters</w:t>
            </w:r>
            <w:r>
              <w:rPr>
                <w:rStyle w:val="9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441F7C54">
            <w:pPr>
              <w:pStyle w:val="917"/>
              <w:pBdr/>
              <w:spacing/>
              <w:ind/>
              <w:rPr/>
            </w:pPr>
            <w:r>
              <w:t xml:space="preserve">n_estimators=200</w:t>
            </w:r>
            <w:r/>
          </w:p>
          <w:p w14:paraId="2103BF9E">
            <w:pPr>
              <w:pStyle w:val="917"/>
              <w:pBdr/>
              <w:spacing/>
              <w:ind/>
              <w:rPr/>
            </w:pPr>
            <w:r>
              <w:t xml:space="preserve">max_depth=6</w:t>
            </w:r>
            <w:r/>
          </w:p>
          <w:p w14:paraId="30E9CBAB">
            <w:pPr>
              <w:pStyle w:val="917"/>
              <w:pBdr/>
              <w:spacing/>
              <w:ind/>
              <w:rPr/>
            </w:pPr>
            <w:r>
              <w:t xml:space="preserve">learning_rate=0.1</w:t>
            </w:r>
            <w:r/>
          </w:p>
          <w:p w14:paraId="79AB71D0">
            <w:pPr>
              <w:pStyle w:val="917"/>
              <w:pBdr/>
              <w:spacing/>
              <w:ind/>
              <w:rPr/>
            </w:pPr>
            <w:r>
              <w:t xml:space="preserve">objective='binary:logistic'</w:t>
            </w:r>
            <w:r/>
          </w:p>
          <w:p w14:paraId="5666763E">
            <w:pPr>
              <w:pStyle w:val="917"/>
              <w:pBdr/>
              <w:spacing/>
              <w:ind/>
              <w:rPr/>
            </w:pPr>
            <w:r>
              <w:t xml:space="preserve">subsample=0.9</w:t>
            </w:r>
            <w:r/>
          </w:p>
          <w:p w14:paraId="0EE53442">
            <w:pPr>
              <w:pStyle w:val="917"/>
              <w:pBdr/>
              <w:spacing/>
              <w:ind/>
              <w:rPr/>
            </w:pPr>
            <w:r>
              <w:t xml:space="preserve">colsample_bytree=0.8</w:t>
            </w:r>
            <w:r/>
          </w:p>
          <w:p w14:paraId="5662E51F">
            <w:pPr>
              <w:pStyle w:val="917"/>
              <w:pBdr/>
              <w:spacing/>
              <w:ind/>
              <w:rPr/>
            </w:pPr>
            <w:r>
              <w:t xml:space="preserve">tree_method='hist' (CPU‑only)</w:t>
            </w:r>
            <w:r/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  <w:vMerge w:val="restart"/>
          </w:tcPr>
          <w:p w14:paraId="20EB67FD">
            <w:pPr>
              <w:pStyle w:val="917"/>
              <w:pBdr/>
              <w:spacing/>
              <w:ind/>
              <w:rPr>
                <w:rStyle w:val="918"/>
              </w:rPr>
            </w:pPr>
            <w:r>
              <w:rPr>
                <w:rStyle w:val="918"/>
              </w:rPr>
            </w:r>
            <w:r>
              <w:rPr>
                <w:rStyle w:val="918"/>
              </w:rPr>
              <w:t xml:space="preserve">Training Details</w:t>
            </w:r>
            <w:r>
              <w:rPr>
                <w:rStyle w:val="918"/>
              </w:rPr>
            </w:r>
            <w:r>
              <w:rPr>
                <w:rStyle w:val="9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  <w:vMerge w:val="restart"/>
          </w:tcPr>
          <w:p w14:paraId="4E81A18B">
            <w:pPr>
              <w:pStyle w:val="917"/>
              <w:pBdr/>
              <w:spacing/>
              <w:ind w:firstLine="0" w:left="0"/>
              <w:rPr/>
            </w:pPr>
            <w:r>
              <w:rPr>
                <w:rStyle w:val="918"/>
              </w:rPr>
              <w:t xml:space="preserve">• Dataset: 51‑feature vector (4 049 samples)</w:t>
            </w:r>
            <w:r>
              <w:rPr>
                <w:rStyle w:val="918"/>
              </w:rPr>
            </w:r>
          </w:p>
          <w:p w14:paraId="4F49DF53">
            <w:pPr>
              <w:pStyle w:val="917"/>
              <w:pBdr/>
              <w:spacing/>
              <w:ind w:firstLine="0" w:left="0"/>
              <w:rPr/>
            </w:pPr>
            <w:r>
              <w:rPr>
                <w:rStyle w:val="918"/>
              </w:rPr>
              <w:t xml:space="preserve">• Validation split: 10 % (early‑stopping patience = 20)</w:t>
            </w:r>
            <w:r>
              <w:rPr>
                <w:rStyle w:val="918"/>
              </w:rPr>
            </w:r>
          </w:p>
          <w:p w14:paraId="558C009F">
            <w:pPr>
              <w:pStyle w:val="917"/>
              <w:pBdr/>
              <w:spacing/>
              <w:ind w:firstLine="0" w:left="0"/>
              <w:rPr>
                <w:rStyle w:val="918"/>
              </w:rPr>
            </w:pPr>
            <w:r>
              <w:rPr>
                <w:rStyle w:val="918"/>
              </w:rPr>
              <w:t xml:space="preserve">• Device: CPU (CUDA disabled to avoid device‑mismatch)</w:t>
            </w:r>
            <w:r>
              <w:rPr>
                <w:rStyle w:val="918"/>
              </w:rPr>
            </w:r>
            <w:r>
              <w:rPr>
                <w:rStyle w:val="918"/>
              </w:rPr>
            </w:r>
            <w:r>
              <w:rPr>
                <w:rStyle w:val="918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  <w:vMerge w:val="restart"/>
          </w:tcPr>
          <w:p w14:paraId="3BE3A989">
            <w:pPr>
              <w:pStyle w:val="917"/>
              <w:pBdr/>
              <w:spacing/>
              <w:ind/>
              <w:rPr>
                <w:rStyle w:val="918"/>
              </w:rPr>
            </w:pPr>
            <w:r>
              <w:rPr>
                <w:rStyle w:val="918"/>
              </w:rPr>
            </w:r>
            <w:r>
              <w:rPr>
                <w:rStyle w:val="918"/>
              </w:rPr>
              <w:t xml:space="preserve">Inference</w:t>
            </w:r>
            <w:r>
              <w:rPr>
                <w:rStyle w:val="918"/>
              </w:rPr>
            </w:r>
            <w:r>
              <w:rPr>
                <w:rStyle w:val="9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  <w:vMerge w:val="restart"/>
          </w:tcPr>
          <w:p w14:paraId="3448DF9F">
            <w:pPr>
              <w:pStyle w:val="917"/>
              <w:pBdr/>
              <w:spacing/>
              <w:ind/>
              <w:rPr>
                <w:rStyle w:val="918"/>
              </w:rPr>
            </w:pPr>
            <w:r>
              <w:rPr>
                <w:rStyle w:val="918"/>
              </w:rPr>
            </w:r>
            <w:r>
              <w:rPr>
                <w:rStyle w:val="918"/>
              </w:rPr>
              <w:t xml:space="preserve">Predicts class probability; contributes to both hard‑majority vote and the averaged confidence score.</w:t>
            </w:r>
            <w:r>
              <w:rPr>
                <w:rStyle w:val="918"/>
              </w:rPr>
            </w:r>
            <w:r>
              <w:rPr>
                <w:rStyle w:val="918"/>
              </w:rPr>
            </w:r>
          </w:p>
        </w:tc>
      </w:tr>
    </w:tbl>
    <w:p w14:paraId="04142F14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35D8EF80">
      <w:pPr>
        <w:pStyle w:val="902"/>
        <w:pBdr/>
        <w:spacing/>
        <w:ind/>
        <w:rPr>
          <w:rStyle w:val="904"/>
        </w:rPr>
      </w:pPr>
      <w:r>
        <w:rPr>
          <w:rStyle w:val="90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965539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62145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49655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8.00pt;height:390.99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Style w:val="904"/>
          <w:highlight w:val="none"/>
        </w:rPr>
      </w:r>
      <w:r/>
      <w:r>
        <w:rPr>
          <w:rStyle w:val="904"/>
          <w:highlight w:val="none"/>
        </w:rPr>
      </w:r>
      <w:r>
        <w:rPr>
          <w:rStyle w:val="904"/>
        </w:rPr>
      </w:r>
    </w:p>
    <w:p w14:paraId="1D7E0762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10427DA0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0517DA2B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06492E26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0BBE4811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6118ACD9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33652D8C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52075D71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625147A2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688EC7B2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  <w:t xml:space="preserve">(ii)</w:t>
      </w:r>
      <w:r>
        <w:rPr>
          <w:rStyle w:val="904"/>
        </w:rPr>
        <w:t xml:space="preserve"> Model </w:t>
      </w:r>
      <w:r>
        <w:rPr>
          <w:rStyle w:val="904"/>
        </w:rPr>
        <w:t xml:space="preserve">Architecture </w:t>
      </w:r>
      <w:r>
        <w:rPr>
          <w:rStyle w:val="904"/>
          <w:highlight w:val="none"/>
        </w:rPr>
        <w:t xml:space="preserve">and SHAP Feature Importance for LightBGM(20):</w:t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tbl>
      <w:tblPr>
        <w:tblW w:w="5000" w:type="pct"/>
        <w:tblCellMar>
          <w:left w:w="300" w:type="dxa"/>
          <w:top w:w="300" w:type="dxa"/>
          <w:right w:w="300" w:type="dxa"/>
          <w:bottom w:w="30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820"/>
        <w:gridCol w:w="4940"/>
      </w:tblGrid>
      <w:tr>
        <w:trPr/>
        <w:tc>
          <w:tcPr>
            <w:shd w:val="clear" w:color="ffffff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6112600D"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Mdel Type</w:t>
            </w:r>
            <w:r/>
            <w:r/>
          </w:p>
        </w:tc>
        <w:tc>
          <w:tcPr>
            <w:shd w:val="clear" w:color="ffffff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2941FA8B"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</w:r>
            <w:r>
              <w:rPr>
                <w:rStyle w:val="916"/>
              </w:rPr>
              <w:t xml:space="preserve">Gradient‑Boosted Decision Trees (LightGBM)</w:t>
            </w:r>
            <w:r>
              <w:rPr>
                <w:rStyle w:val="916"/>
              </w:rPr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3A22C0B4">
            <w:pPr>
              <w:pStyle w:val="917"/>
              <w:pBdr/>
              <w:tabs>
                <w:tab w:val="center" w:leader="none" w:pos="1741"/>
              </w:tabs>
              <w:spacing/>
              <w:ind/>
              <w:rPr/>
            </w:pPr>
            <w:r>
              <w:rPr>
                <w:rStyle w:val="918"/>
              </w:rPr>
            </w:r>
            <w:r>
              <w:rPr>
                <w:rStyle w:val="918"/>
              </w:rPr>
              <w:t xml:space="preserve">Feature Sub‑set</w:t>
              <w:tab/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6AC169E7"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</w:r>
            <w:r>
              <w:rPr>
                <w:rStyle w:val="918"/>
              </w:rPr>
              <w:t xml:space="preserve">20 most informative features (selected automatically by LightGBM)</w:t>
            </w:r>
            <w:r>
              <w:rPr>
                <w:rStyle w:val="918"/>
              </w:rPr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0C9B97D3"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</w:r>
            <w:r>
              <w:rPr>
                <w:rStyle w:val="918"/>
              </w:rPr>
              <w:t xml:space="preserve">Number of Features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203E2990">
            <w:pPr>
              <w:pStyle w:val="917"/>
              <w:pBdr/>
              <w:spacing/>
              <w:ind/>
              <w:rPr/>
            </w:pPr>
            <w:r>
              <w:t xml:space="preserve">20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615C37D3"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</w:r>
            <w:r>
              <w:rPr>
                <w:rStyle w:val="918"/>
              </w:rPr>
              <w:t xml:space="preserve">Key Hyper‑parameters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627502C1">
            <w:pPr>
              <w:pStyle w:val="917"/>
              <w:pBdr/>
              <w:spacing/>
              <w:ind/>
              <w:rPr/>
            </w:pPr>
            <w:r>
              <w:t xml:space="preserve">n_estimators=300</w:t>
            </w:r>
            <w:r/>
          </w:p>
          <w:p w14:paraId="7356160F">
            <w:pPr>
              <w:pStyle w:val="917"/>
              <w:pBdr/>
              <w:spacing/>
              <w:ind/>
              <w:rPr/>
            </w:pPr>
            <w:r>
              <w:t xml:space="preserve">num_leaves=31</w:t>
            </w:r>
            <w:r/>
          </w:p>
          <w:p w14:paraId="2C7F6B7A">
            <w:pPr>
              <w:pStyle w:val="917"/>
              <w:pBdr/>
              <w:spacing/>
              <w:ind/>
              <w:rPr/>
            </w:pPr>
            <w:r>
              <w:t xml:space="preserve">learning_rate=0.05</w:t>
            </w:r>
            <w:r/>
          </w:p>
          <w:p w14:paraId="301878DE">
            <w:pPr>
              <w:pStyle w:val="917"/>
              <w:pBdr/>
              <w:spacing/>
              <w:ind/>
              <w:rPr/>
            </w:pPr>
            <w:r>
              <w:t xml:space="preserve">objective='binary'</w:t>
            </w:r>
            <w:r/>
          </w:p>
          <w:p w14:paraId="34F2A151">
            <w:pPr>
              <w:pStyle w:val="917"/>
              <w:pBdr/>
              <w:spacing/>
              <w:ind/>
              <w:rPr/>
            </w:pPr>
            <w:r>
              <w:t xml:space="preserve">bagging_fraction=0.8</w:t>
            </w:r>
            <w:r/>
          </w:p>
          <w:p w14:paraId="620964CD">
            <w:pPr>
              <w:pStyle w:val="917"/>
              <w:pBdr/>
              <w:spacing/>
              <w:ind/>
              <w:rPr/>
            </w:pPr>
            <w:r>
              <w:t xml:space="preserve">feature_fraction=0.9</w:t>
            </w:r>
            <w:r/>
          </w:p>
          <w:p w14:paraId="14D222C8">
            <w:pPr>
              <w:pStyle w:val="917"/>
              <w:pBdr/>
              <w:spacing/>
              <w:ind/>
              <w:rPr/>
            </w:pPr>
            <w:r>
              <w:t xml:space="preserve">device='cpu'</w:t>
            </w:r>
            <w:r/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  <w:vMerge w:val="restart"/>
          </w:tcPr>
          <w:p w14:paraId="01AA8618">
            <w:pPr>
              <w:pStyle w:val="917"/>
              <w:pBdr/>
              <w:spacing/>
              <w:ind/>
              <w:rPr>
                <w:rStyle w:val="918"/>
              </w:rPr>
            </w:pPr>
            <w:r>
              <w:rPr>
                <w:rStyle w:val="918"/>
              </w:rPr>
            </w:r>
            <w:r>
              <w:rPr>
                <w:rStyle w:val="918"/>
              </w:rPr>
              <w:t xml:space="preserve">Training Details</w:t>
            </w:r>
            <w:r>
              <w:rPr>
                <w:rStyle w:val="918"/>
              </w:rPr>
            </w:r>
            <w:r>
              <w:rPr>
                <w:rStyle w:val="9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  <w:vMerge w:val="restart"/>
          </w:tcPr>
          <w:p w14:paraId="0207CCBD">
            <w:pPr>
              <w:pStyle w:val="917"/>
              <w:pBdr/>
              <w:spacing/>
              <w:ind w:firstLine="0" w:left="0"/>
              <w:rPr/>
            </w:pPr>
            <w:r>
              <w:rPr>
                <w:rStyle w:val="918"/>
              </w:rPr>
              <w:t xml:space="preserve">• Dataset: 51‑feature vector (4 049 samples)</w:t>
            </w:r>
            <w:r>
              <w:rPr>
                <w:rStyle w:val="918"/>
              </w:rPr>
            </w:r>
          </w:p>
          <w:p w14:paraId="2AC0A2D2">
            <w:pPr>
              <w:pStyle w:val="917"/>
              <w:pBdr/>
              <w:spacing/>
              <w:ind w:firstLine="0" w:left="0"/>
              <w:rPr/>
            </w:pPr>
            <w:r>
              <w:rPr>
                <w:rStyle w:val="918"/>
              </w:rPr>
              <w:t xml:space="preserve">• Validation split: 10 % (early‑stopping patience = 30)</w:t>
            </w:r>
            <w:r>
              <w:rPr>
                <w:rStyle w:val="918"/>
              </w:rPr>
            </w:r>
          </w:p>
          <w:p w14:paraId="473AF8D6">
            <w:pPr>
              <w:pStyle w:val="917"/>
              <w:pBdr/>
              <w:spacing/>
              <w:ind w:firstLine="0" w:left="0"/>
              <w:rPr>
                <w:rStyle w:val="918"/>
              </w:rPr>
            </w:pPr>
            <w:r>
              <w:rPr>
                <w:rStyle w:val="918"/>
              </w:rPr>
              <w:t xml:space="preserve">• CPU‑only training (no GPU).</w:t>
            </w:r>
            <w:r>
              <w:rPr>
                <w:rStyle w:val="918"/>
              </w:rPr>
            </w:r>
            <w:r>
              <w:rPr>
                <w:rStyle w:val="918"/>
              </w:rPr>
            </w:r>
            <w:r>
              <w:rPr>
                <w:rStyle w:val="918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  <w:vMerge w:val="restart"/>
          </w:tcPr>
          <w:p w14:paraId="68D1DDD5">
            <w:pPr>
              <w:pStyle w:val="917"/>
              <w:pBdr/>
              <w:spacing/>
              <w:ind/>
              <w:rPr>
                <w:rStyle w:val="918"/>
              </w:rPr>
            </w:pPr>
            <w:r>
              <w:rPr>
                <w:rStyle w:val="918"/>
              </w:rPr>
            </w:r>
            <w:r>
              <w:rPr>
                <w:rStyle w:val="918"/>
              </w:rPr>
              <w:t xml:space="preserve">Inference</w:t>
            </w:r>
            <w:r>
              <w:rPr>
                <w:rStyle w:val="918"/>
              </w:rPr>
            </w:r>
            <w:r>
              <w:rPr>
                <w:rStyle w:val="9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  <w:vMerge w:val="restart"/>
          </w:tcPr>
          <w:p w14:paraId="3320B653">
            <w:pPr>
              <w:pStyle w:val="917"/>
              <w:pBdr/>
              <w:spacing/>
              <w:ind/>
              <w:rPr>
                <w:rStyle w:val="918"/>
              </w:rPr>
            </w:pPr>
            <w:r>
              <w:rPr>
                <w:rStyle w:val="918"/>
              </w:rPr>
            </w:r>
            <w:r>
              <w:rPr>
                <w:rStyle w:val="918"/>
              </w:rPr>
              <w:t xml:space="preserve">Returns class probability; used for the averaged confidence score and also for the hard‑majority vote.</w:t>
            </w:r>
            <w:r>
              <w:rPr>
                <w:rStyle w:val="918"/>
              </w:rPr>
            </w:r>
            <w:r>
              <w:rPr>
                <w:rStyle w:val="918"/>
              </w:rPr>
            </w:r>
          </w:p>
        </w:tc>
      </w:tr>
    </w:tbl>
    <w:p w14:paraId="5FF02724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12B77945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072132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88285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70721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8.00pt;height:556.86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47B0E761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1D82801A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75A2B54B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7C13CB96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2B015345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  <w:t xml:space="preserve">(iii)</w:t>
      </w:r>
      <w:r>
        <w:rPr>
          <w:rStyle w:val="904"/>
        </w:rPr>
        <w:t xml:space="preserve"> Model </w:t>
      </w:r>
      <w:r>
        <w:rPr>
          <w:rStyle w:val="904"/>
        </w:rPr>
        <w:t xml:space="preserve">Architecture </w:t>
      </w:r>
      <w:r/>
      <w:r>
        <w:rPr>
          <w:rStyle w:val="904"/>
          <w:highlight w:val="none"/>
        </w:rPr>
        <w:t xml:space="preserve">and SHAP Feature Importance for RandomForest(9):</w:t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tbl>
      <w:tblPr>
        <w:tblW w:w="5000" w:type="pct"/>
        <w:tblCellMar>
          <w:left w:w="300" w:type="dxa"/>
          <w:top w:w="300" w:type="dxa"/>
          <w:right w:w="300" w:type="dxa"/>
          <w:bottom w:w="30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820"/>
        <w:gridCol w:w="4940"/>
      </w:tblGrid>
      <w:tr>
        <w:trPr/>
        <w:tc>
          <w:tcPr>
            <w:shd w:val="clear" w:color="ffffff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6112600D"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Mdel Type</w:t>
            </w:r>
            <w:r/>
            <w:r/>
          </w:p>
        </w:tc>
        <w:tc>
          <w:tcPr>
            <w:shd w:val="clear" w:color="ffffff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2941FA8B"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</w:r>
            <w:r>
              <w:rPr>
                <w:rStyle w:val="916"/>
              </w:rPr>
              <w:t xml:space="preserve">Bagged Decision Trees (Random Forest)</w:t>
            </w:r>
            <w:r>
              <w:rPr>
                <w:rStyle w:val="916"/>
              </w:rPr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3A22C0B4">
            <w:pPr>
              <w:pStyle w:val="917"/>
              <w:pBdr/>
              <w:tabs>
                <w:tab w:val="center" w:leader="none" w:pos="1741"/>
              </w:tabs>
              <w:spacing/>
              <w:ind/>
              <w:rPr/>
            </w:pPr>
            <w:r>
              <w:rPr>
                <w:rStyle w:val="918"/>
              </w:rPr>
            </w:r>
            <w:r>
              <w:rPr>
                <w:rStyle w:val="918"/>
              </w:rPr>
              <w:t xml:space="preserve">Feature Sub‑set</w:t>
              <w:tab/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6AC169E7"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</w:r>
            <w:r>
              <w:rPr>
                <w:rStyle w:val="918"/>
              </w:rPr>
              <w:t xml:space="preserve">9 most informative features (selected automatically by the RF algorithm)</w:t>
            </w:r>
            <w:r>
              <w:rPr>
                <w:rStyle w:val="918"/>
              </w:rPr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0C9B97D3"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</w:r>
            <w:r>
              <w:rPr>
                <w:rStyle w:val="918"/>
              </w:rPr>
              <w:t xml:space="preserve">Number of Features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203E2990">
            <w:pPr>
              <w:pStyle w:val="917"/>
              <w:pBdr/>
              <w:spacing/>
              <w:ind/>
              <w:rPr/>
            </w:pPr>
            <w:r>
              <w:t xml:space="preserve">9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615C37D3"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</w:r>
            <w:r>
              <w:rPr>
                <w:rStyle w:val="918"/>
              </w:rPr>
              <w:t xml:space="preserve">Key Hyper‑parameters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154D16E8">
            <w:pPr>
              <w:pStyle w:val="917"/>
              <w:pBdr/>
              <w:spacing/>
              <w:ind/>
              <w:rPr/>
            </w:pPr>
            <w:r>
              <w:t xml:space="preserve">n_estimators=500</w:t>
            </w:r>
            <w:r/>
          </w:p>
          <w:p w14:paraId="35C81C02">
            <w:pPr>
              <w:pStyle w:val="917"/>
              <w:pBdr/>
              <w:spacing/>
              <w:ind/>
              <w:rPr/>
            </w:pPr>
            <w:r>
              <w:t xml:space="preserve">max_features='sqrt'</w:t>
            </w:r>
            <w:r/>
          </w:p>
          <w:p w14:paraId="250F320B">
            <w:pPr>
              <w:pStyle w:val="917"/>
              <w:pBdr/>
              <w:spacing/>
              <w:ind/>
              <w:rPr/>
            </w:pPr>
            <w:r>
              <w:t xml:space="preserve">max_depth=None</w:t>
            </w:r>
            <w:r/>
          </w:p>
          <w:p w14:paraId="7B7B74D7">
            <w:pPr>
              <w:pStyle w:val="917"/>
              <w:pBdr/>
              <w:spacing/>
              <w:ind/>
              <w:rPr/>
            </w:pPr>
            <w:r>
              <w:t xml:space="preserve">min_samples_split=2</w:t>
            </w:r>
            <w:r/>
          </w:p>
          <w:p w14:paraId="14D222C8">
            <w:pPr>
              <w:pStyle w:val="917"/>
              <w:pBdr/>
              <w:spacing/>
              <w:ind/>
              <w:rPr/>
            </w:pPr>
            <w:r>
              <w:t xml:space="preserve">bootstrap=True</w:t>
            </w:r>
            <w:r/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  <w:vMerge w:val="restart"/>
          </w:tcPr>
          <w:p w14:paraId="01AA8618">
            <w:pPr>
              <w:pStyle w:val="917"/>
              <w:pBdr/>
              <w:spacing/>
              <w:ind/>
              <w:rPr>
                <w:rStyle w:val="918"/>
              </w:rPr>
            </w:pPr>
            <w:r>
              <w:rPr>
                <w:rStyle w:val="918"/>
              </w:rPr>
            </w:r>
            <w:r>
              <w:rPr>
                <w:rStyle w:val="918"/>
              </w:rPr>
              <w:t xml:space="preserve">Training Details</w:t>
            </w:r>
            <w:r>
              <w:rPr>
                <w:rStyle w:val="918"/>
              </w:rPr>
            </w:r>
            <w:r>
              <w:rPr>
                <w:rStyle w:val="9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  <w:vMerge w:val="restart"/>
          </w:tcPr>
          <w:p w14:paraId="273640BE">
            <w:pPr>
              <w:pStyle w:val="917"/>
              <w:pBdr/>
              <w:spacing/>
              <w:ind w:firstLine="0" w:left="0"/>
              <w:rPr/>
            </w:pPr>
            <w:r>
              <w:rPr>
                <w:rStyle w:val="918"/>
              </w:rPr>
              <w:t xml:space="preserve">• Dataset: 51‑feature vector (4 049 samples)</w:t>
            </w:r>
            <w:r>
              <w:rPr>
                <w:rStyle w:val="918"/>
              </w:rPr>
            </w:r>
          </w:p>
          <w:p w14:paraId="1A6F975C">
            <w:pPr>
              <w:pStyle w:val="917"/>
              <w:pBdr/>
              <w:spacing/>
              <w:ind w:firstLine="0" w:left="0"/>
              <w:rPr/>
            </w:pPr>
            <w:r>
              <w:rPr>
                <w:rStyle w:val="918"/>
              </w:rPr>
              <w:t xml:space="preserve">• No early‑stopping (RF trains until all trees are built)</w:t>
            </w:r>
            <w:r>
              <w:rPr>
                <w:rStyle w:val="918"/>
              </w:rPr>
            </w:r>
          </w:p>
          <w:p w14:paraId="4BCD3359">
            <w:pPr>
              <w:pStyle w:val="917"/>
              <w:pBdr/>
              <w:spacing/>
              <w:ind w:firstLine="0" w:left="0"/>
              <w:rPr>
                <w:rStyle w:val="918"/>
              </w:rPr>
            </w:pPr>
            <w:r>
              <w:rPr>
                <w:rStyle w:val="918"/>
              </w:rPr>
              <w:t xml:space="preserve">• CPU‑only (default).</w:t>
            </w:r>
            <w:r>
              <w:rPr>
                <w:rStyle w:val="918"/>
              </w:rPr>
            </w:r>
            <w:r>
              <w:rPr>
                <w:rStyle w:val="918"/>
              </w:rPr>
            </w:r>
            <w:r>
              <w:rPr>
                <w:rStyle w:val="918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  <w:vMerge w:val="restart"/>
          </w:tcPr>
          <w:p w14:paraId="68D1DDD5">
            <w:pPr>
              <w:pStyle w:val="917"/>
              <w:pBdr/>
              <w:spacing/>
              <w:ind/>
              <w:rPr>
                <w:rStyle w:val="918"/>
              </w:rPr>
            </w:pPr>
            <w:r>
              <w:rPr>
                <w:rStyle w:val="918"/>
              </w:rPr>
            </w:r>
            <w:r>
              <w:rPr>
                <w:rStyle w:val="918"/>
              </w:rPr>
              <w:t xml:space="preserve">Inference</w:t>
            </w:r>
            <w:r>
              <w:rPr>
                <w:rStyle w:val="918"/>
              </w:rPr>
            </w:r>
            <w:r>
              <w:rPr>
                <w:rStyle w:val="9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  <w:vMerge w:val="restart"/>
          </w:tcPr>
          <w:p w14:paraId="3320B653">
            <w:pPr>
              <w:pStyle w:val="917"/>
              <w:pBdr/>
              <w:spacing/>
              <w:ind/>
              <w:rPr>
                <w:rStyle w:val="918"/>
              </w:rPr>
            </w:pPr>
            <w:r>
              <w:rPr>
                <w:rStyle w:val="918"/>
              </w:rPr>
            </w:r>
            <w:r>
              <w:rPr>
                <w:rStyle w:val="918"/>
              </w:rPr>
              <w:t xml:space="preserve">Produces a binary class vote; only participates in the hard‑majority decision (does not affect the averaged probability).</w:t>
            </w:r>
            <w:r>
              <w:rPr>
                <w:rStyle w:val="918"/>
              </w:rPr>
            </w:r>
            <w:r>
              <w:rPr>
                <w:rStyle w:val="918"/>
              </w:rPr>
            </w:r>
          </w:p>
        </w:tc>
      </w:tr>
    </w:tbl>
    <w:p w14:paraId="202B4DBB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0CB5293D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54248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18668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37542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8.00pt;height:295.6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6B55711C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1CE9C41B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621AA32B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70B0491C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26A74168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16B26581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37E5ED0F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6D0A3098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7E45B949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159C440D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1FE08712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74FAB00A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7AB777FD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4F2706CC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  <w:t xml:space="preserve">Combined Performnce Analysis of all Models:</w:t>
      </w:r>
      <w:r>
        <w:rPr>
          <w:rStyle w:val="904"/>
          <w:highlight w:val="none"/>
        </w:rPr>
      </w:r>
    </w:p>
    <w:tbl>
      <w:tblPr>
        <w:tblW w:w="5136" w:type="pct"/>
        <w:tblCellMar>
          <w:left w:w="300" w:type="dxa"/>
          <w:top w:w="300" w:type="dxa"/>
          <w:right w:w="300" w:type="dxa"/>
          <w:bottom w:w="30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20"/>
        <w:gridCol w:w="1701"/>
        <w:gridCol w:w="1417"/>
        <w:gridCol w:w="1559"/>
        <w:gridCol w:w="1559"/>
        <w:gridCol w:w="1559"/>
      </w:tblGrid>
      <w:tr>
        <w:trPr/>
        <w:tc>
          <w:tcPr>
            <w:shd w:val="clear" w:color="ffffff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0CB9434E"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</w:r>
            <w:r>
              <w:rPr>
                <w:rStyle w:val="916"/>
              </w:rPr>
              <w:t xml:space="preserve">Model</w:t>
            </w:r>
            <w:r>
              <w:rPr>
                <w:rStyle w:val="916"/>
              </w:rPr>
              <w:t xml:space="preserve"> Name</w:t>
            </w:r>
            <w:r/>
          </w:p>
        </w:tc>
        <w:tc>
          <w:tcPr>
            <w:shd w:val="clear" w:color="ffffff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5391ADE8"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</w:r>
            <w:r>
              <w:rPr>
                <w:rStyle w:val="916"/>
              </w:rPr>
              <w:t xml:space="preserve">Input Features</w:t>
            </w:r>
            <w:r>
              <w:rPr>
                <w:rStyle w:val="916"/>
              </w:rPr>
            </w:r>
            <w:r/>
          </w:p>
        </w:tc>
        <w:tc>
          <w:tcPr>
            <w:shd w:val="clear" w:color="ffffff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64ECA94A"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</w:r>
            <w:r>
              <w:rPr>
                <w:rStyle w:val="916"/>
              </w:rPr>
              <w:t xml:space="preserve">Accuracy (%)</w:t>
            </w:r>
            <w:r>
              <w:rPr>
                <w:rStyle w:val="916"/>
              </w:rPr>
            </w:r>
            <w:r/>
          </w:p>
        </w:tc>
        <w:tc>
          <w:tcPr>
            <w:shd w:val="clear" w:color="ffffff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49D7CD3B"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</w:r>
            <w:r>
              <w:rPr>
                <w:rStyle w:val="916"/>
              </w:rPr>
              <w:t xml:space="preserve">Precision (Weighted)</w:t>
            </w:r>
            <w:r>
              <w:rPr>
                <w:rStyle w:val="916"/>
              </w:rPr>
            </w:r>
            <w:r/>
          </w:p>
        </w:tc>
        <w:tc>
          <w:tcPr>
            <w:shd w:val="clear" w:color="ffffff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5E889765"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</w:r>
            <w:r>
              <w:rPr>
                <w:rStyle w:val="916"/>
              </w:rPr>
              <w:t xml:space="preserve">Recall (Weighted)</w:t>
            </w:r>
            <w:r>
              <w:rPr>
                <w:rStyle w:val="916"/>
              </w:rPr>
            </w:r>
            <w:r/>
          </w:p>
        </w:tc>
        <w:tc>
          <w:tcPr>
            <w:shd w:val="clear" w:color="ffffff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6CED0D28">
            <w:pPr>
              <w:pStyle w:val="915"/>
              <w:pBdr/>
              <w:spacing/>
              <w:ind/>
              <w:rPr>
                <w:rStyle w:val="916"/>
              </w:rPr>
            </w:pPr>
            <w:r>
              <w:rPr>
                <w:rStyle w:val="916"/>
              </w:rPr>
            </w:r>
            <w:r>
              <w:rPr>
                <w:rStyle w:val="916"/>
              </w:rPr>
              <w:t xml:space="preserve">F1-Score (Weighted)</w:t>
            </w:r>
            <w:r>
              <w:rPr>
                <w:rStyle w:val="916"/>
              </w:rPr>
            </w:r>
            <w:r>
              <w:rPr>
                <w:rStyle w:val="916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5859F947"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</w:r>
            <w:r>
              <w:rPr>
                <w:rStyle w:val="918"/>
              </w:rPr>
              <w:t xml:space="preserve">EfficientNet-B0 (CNN Alone)</w:t>
              <w:tab/>
            </w:r>
            <w:r>
              <w:rPr>
                <w:rStyle w:val="9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3EC59AD7"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</w:r>
            <w:r>
              <w:rPr>
                <w:rStyle w:val="918"/>
              </w:rPr>
              <w:t xml:space="preserve">Raw Images (RGB)</w:t>
              <w:tab/>
            </w:r>
            <w:r>
              <w:rPr>
                <w:rStyle w:val="9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366EB929"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97.41%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03A3E9FD">
            <w:pPr>
              <w:pStyle w:val="917"/>
              <w:pBdr/>
              <w:spacing/>
              <w:ind/>
              <w:rPr/>
            </w:pPr>
            <w:r>
              <w:t xml:space="preserve">97.50%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7F183A55"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97.41%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2741F77A">
            <w:pPr>
              <w:pStyle w:val="917"/>
              <w:pBdr/>
              <w:spacing/>
              <w:ind/>
              <w:rPr>
                <w:rStyle w:val="918"/>
              </w:rPr>
            </w:pPr>
            <w:r>
              <w:rPr>
                <w:rStyle w:val="918"/>
              </w:rPr>
              <w:t xml:space="preserve">97.45%</w:t>
            </w:r>
            <w:r>
              <w:rPr>
                <w:rStyle w:val="918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2255B4B3"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</w:r>
            <w:r>
              <w:rPr>
                <w:rStyle w:val="918"/>
              </w:rPr>
              <w:t xml:space="preserve">U-Net (Segmentation Alone)</w:t>
              <w:tab/>
            </w:r>
            <w:r>
              <w:rPr>
                <w:rStyle w:val="9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08698138"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</w:r>
            <w:r>
              <w:rPr>
                <w:rStyle w:val="918"/>
              </w:rPr>
              <w:t xml:space="preserve">Pixel Masks</w:t>
              <w:tab/>
            </w:r>
            <w:r>
              <w:rPr>
                <w:rStyle w:val="9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06672CA4">
            <w:pPr>
              <w:pStyle w:val="917"/>
              <w:pBdr/>
              <w:spacing/>
              <w:ind/>
              <w:rPr/>
            </w:pPr>
            <w:r>
              <w:t xml:space="preserve">93.12%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2D562EDA">
            <w:pPr>
              <w:pStyle w:val="917"/>
              <w:pBdr/>
              <w:spacing/>
              <w:ind/>
              <w:rPr/>
            </w:pPr>
            <w:r>
              <w:t xml:space="preserve">93.20%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1B2D0314">
            <w:pPr>
              <w:pStyle w:val="917"/>
              <w:pBdr/>
              <w:spacing/>
              <w:ind/>
              <w:rPr/>
            </w:pPr>
            <w:r>
              <w:t xml:space="preserve">93.12%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41ED2B14">
            <w:pPr>
              <w:pStyle w:val="917"/>
              <w:pBdr/>
              <w:spacing/>
              <w:ind/>
              <w:rPr>
                <w:rStyle w:val="918"/>
              </w:rPr>
            </w:pPr>
            <w:r>
              <w:rPr>
                <w:rStyle w:val="918"/>
              </w:rPr>
              <w:t xml:space="preserve">95.15%</w:t>
            </w:r>
            <w:r>
              <w:rPr>
                <w:rStyle w:val="918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52447F79"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</w:r>
            <w:r>
              <w:rPr>
                <w:rStyle w:val="918"/>
              </w:rPr>
              <w:t xml:space="preserve">Random Forest</w:t>
              <w:tab/>
            </w:r>
            <w:r>
              <w:rPr>
                <w:rStyle w:val="9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0B832D50"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</w:r>
            <w:r>
              <w:rPr>
                <w:rStyle w:val="918"/>
              </w:rPr>
              <w:t xml:space="preserve">9 of 51 features</w:t>
            </w:r>
            <w:r>
              <w:rPr>
                <w:rStyle w:val="9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42EB0D9F">
            <w:pPr>
              <w:pStyle w:val="917"/>
              <w:pBdr/>
              <w:spacing/>
              <w:ind/>
              <w:rPr/>
            </w:pPr>
            <w:r>
              <w:t xml:space="preserve">99.73%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6AC97E7E">
            <w:pPr>
              <w:pStyle w:val="917"/>
              <w:pBdr/>
              <w:spacing/>
              <w:ind/>
              <w:rPr/>
            </w:pPr>
            <w:r>
              <w:t xml:space="preserve">99.73%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061C2C18">
            <w:pPr>
              <w:pStyle w:val="917"/>
              <w:pBdr/>
              <w:spacing/>
              <w:ind/>
              <w:rPr/>
            </w:pPr>
            <w:r>
              <w:t xml:space="preserve">99.73%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60BC440C">
            <w:pPr>
              <w:pStyle w:val="917"/>
              <w:pBdr/>
              <w:spacing/>
              <w:ind/>
              <w:rPr>
                <w:rStyle w:val="918"/>
              </w:rPr>
            </w:pPr>
            <w:r>
              <w:rPr>
                <w:rStyle w:val="918"/>
              </w:rPr>
              <w:t xml:space="preserve">99.73%</w:t>
            </w:r>
            <w:r>
              <w:rPr>
                <w:rStyle w:val="918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77C79B06"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</w:r>
            <w:r>
              <w:rPr>
                <w:rStyle w:val="918"/>
              </w:rPr>
              <w:t xml:space="preserve">LightGBM</w:t>
              <w:tab/>
            </w:r>
            <w:r>
              <w:rPr>
                <w:rStyle w:val="9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54662FD1"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</w:r>
            <w:r>
              <w:rPr>
                <w:rStyle w:val="918"/>
              </w:rPr>
              <w:t xml:space="preserve">20 of 51 features</w:t>
            </w:r>
            <w:r>
              <w:rPr>
                <w:rStyle w:val="9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147E07F1">
            <w:pPr>
              <w:pStyle w:val="917"/>
              <w:pBdr/>
              <w:spacing/>
              <w:ind/>
              <w:rPr/>
            </w:pPr>
            <w:r>
              <w:t xml:space="preserve">99.73%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01857941">
            <w:pPr>
              <w:pStyle w:val="917"/>
              <w:pBdr/>
              <w:spacing/>
              <w:ind/>
              <w:rPr/>
            </w:pPr>
            <w:r>
              <w:t xml:space="preserve">99.74%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46D7C196">
            <w:pPr>
              <w:pStyle w:val="917"/>
              <w:pBdr/>
              <w:tabs>
                <w:tab w:val="center" w:leader="none" w:pos="480"/>
                <w:tab w:val="center" w:leader="none" w:pos="480"/>
              </w:tabs>
              <w:spacing/>
              <w:ind/>
              <w:rPr/>
            </w:pPr>
            <w:r>
              <w:t xml:space="preserve">99.80%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6D144298">
            <w:pPr>
              <w:pStyle w:val="917"/>
              <w:pBdr/>
              <w:spacing/>
              <w:ind/>
              <w:rPr>
                <w:rStyle w:val="918"/>
              </w:rPr>
            </w:pPr>
            <w:r>
              <w:rPr>
                <w:rStyle w:val="918"/>
              </w:rPr>
              <w:t xml:space="preserve">99.73%</w:t>
            </w:r>
            <w:r>
              <w:rPr>
                <w:rStyle w:val="918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  <w:vMerge w:val="restart"/>
          </w:tcPr>
          <w:p w14:paraId="0E099D8D">
            <w:pPr>
              <w:pStyle w:val="917"/>
              <w:pBdr/>
              <w:spacing/>
              <w:ind/>
              <w:rPr>
                <w:rStyle w:val="918"/>
              </w:rPr>
            </w:pPr>
            <w:r>
              <w:rPr>
                <w:rStyle w:val="918"/>
              </w:rPr>
            </w:r>
            <w:r>
              <w:rPr>
                <w:rStyle w:val="918"/>
              </w:rPr>
              <w:t xml:space="preserve">XGBoost</w:t>
              <w:tab/>
            </w:r>
            <w:r>
              <w:rPr>
                <w:rStyle w:val="918"/>
              </w:rPr>
            </w:r>
            <w:r>
              <w:rPr>
                <w:rStyle w:val="9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  <w:vMerge w:val="restart"/>
          </w:tcPr>
          <w:p w14:paraId="142E751D">
            <w:pPr>
              <w:pStyle w:val="917"/>
              <w:pBdr/>
              <w:spacing/>
              <w:ind/>
              <w:rPr>
                <w:rStyle w:val="918"/>
              </w:rPr>
            </w:pPr>
            <w:r>
              <w:rPr>
                <w:rStyle w:val="918"/>
              </w:rPr>
            </w:r>
            <w:r>
              <w:rPr>
                <w:rStyle w:val="918"/>
              </w:rPr>
              <w:t xml:space="preserve">13 of 51 features</w:t>
            </w:r>
            <w:r>
              <w:rPr>
                <w:rStyle w:val="918"/>
              </w:rPr>
            </w:r>
            <w:r>
              <w:rPr>
                <w:rStyle w:val="9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  <w:vMerge w:val="restart"/>
          </w:tcPr>
          <w:p w14:paraId="04F0383D">
            <w:pPr>
              <w:pStyle w:val="917"/>
              <w:pBdr/>
              <w:spacing/>
              <w:ind/>
              <w:rPr>
                <w:rStyle w:val="918"/>
              </w:rPr>
            </w:pPr>
            <w:r>
              <w:rPr>
                <w:rStyle w:val="918"/>
              </w:rPr>
              <w:t xml:space="preserve">99.80%</w:t>
            </w:r>
            <w:r>
              <w:rPr>
                <w:rStyle w:val="9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  <w:vMerge w:val="restart"/>
          </w:tcPr>
          <w:p w14:paraId="7170A1C3">
            <w:pPr>
              <w:pStyle w:val="917"/>
              <w:pBdr/>
              <w:spacing/>
              <w:ind/>
              <w:rPr>
                <w:rStyle w:val="918"/>
              </w:rPr>
            </w:pPr>
            <w:r>
              <w:rPr>
                <w:rStyle w:val="918"/>
              </w:rPr>
              <w:t xml:space="preserve">99.80%</w:t>
            </w:r>
            <w:r>
              <w:rPr>
                <w:rStyle w:val="9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  <w:vMerge w:val="restart"/>
          </w:tcPr>
          <w:p w14:paraId="654BDDA2">
            <w:pPr>
              <w:pStyle w:val="917"/>
              <w:pBdr/>
              <w:spacing/>
              <w:ind/>
              <w:rPr>
                <w:rStyle w:val="918"/>
              </w:rPr>
            </w:pPr>
            <w:r>
              <w:rPr>
                <w:rStyle w:val="918"/>
              </w:rPr>
              <w:t xml:space="preserve">99.80%</w:t>
            </w:r>
            <w:r>
              <w:rPr>
                <w:rStyle w:val="918"/>
              </w:rPr>
            </w:r>
            <w:r>
              <w:rPr>
                <w:rStyle w:val="918"/>
              </w:rPr>
            </w:r>
            <w:r>
              <w:rPr>
                <w:rStyle w:val="918"/>
              </w:rPr>
            </w:r>
            <w:r>
              <w:rPr>
                <w:rStyle w:val="918"/>
              </w:rPr>
            </w:r>
            <w:r>
              <w:rPr>
                <w:rStyle w:val="9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  <w:vMerge w:val="restart"/>
          </w:tcPr>
          <w:p w14:paraId="654BDDA2">
            <w:pPr>
              <w:pStyle w:val="917"/>
              <w:pBdr/>
              <w:spacing/>
              <w:ind/>
              <w:rPr>
                <w:rStyle w:val="918"/>
              </w:rPr>
            </w:pPr>
            <w:r>
              <w:rPr>
                <w:rStyle w:val="918"/>
              </w:rPr>
              <w:t xml:space="preserve">99.80%</w:t>
            </w:r>
            <w:r>
              <w:rPr>
                <w:rStyle w:val="918"/>
              </w:rPr>
            </w:r>
            <w:r>
              <w:rPr>
                <w:rStyle w:val="918"/>
              </w:rPr>
            </w:r>
            <w:r>
              <w:rPr>
                <w:rStyle w:val="918"/>
              </w:rPr>
            </w:r>
            <w:r>
              <w:rPr>
                <w:rStyle w:val="918"/>
              </w:rPr>
            </w:r>
            <w:r>
              <w:rPr>
                <w:rStyle w:val="918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  <w:vMerge w:val="restart"/>
          </w:tcPr>
          <w:p w14:paraId="32E95299">
            <w:pPr>
              <w:pStyle w:val="917"/>
              <w:pBdr/>
              <w:spacing/>
              <w:ind/>
              <w:rPr>
                <w:rStyle w:val="918"/>
              </w:rPr>
            </w:pPr>
            <w:r>
              <w:rPr>
                <w:rStyle w:val="918"/>
              </w:rPr>
            </w:r>
            <w:r>
              <w:rPr>
                <w:rStyle w:val="918"/>
              </w:rPr>
              <w:t xml:space="preserve">SUPER ENSEMBLE (Final)</w:t>
              <w:tab/>
            </w:r>
            <w:r>
              <w:rPr>
                <w:rStyle w:val="918"/>
              </w:rPr>
            </w:r>
            <w:r>
              <w:rPr>
                <w:rStyle w:val="9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  <w:vMerge w:val="restart"/>
          </w:tcPr>
          <w:p w14:paraId="27775DC9">
            <w:pPr>
              <w:pStyle w:val="917"/>
              <w:pBdr/>
              <w:spacing/>
              <w:ind/>
              <w:rPr>
                <w:rStyle w:val="918"/>
              </w:rPr>
            </w:pPr>
            <w:r>
              <w:rPr>
                <w:rStyle w:val="918"/>
              </w:rPr>
            </w:r>
            <w:r>
              <w:rPr>
                <w:rStyle w:val="918"/>
              </w:rPr>
              <w:t xml:space="preserve">51 Fused Features Given to Meta Model According to Requirment</w:t>
            </w:r>
            <w:r>
              <w:rPr>
                <w:rStyle w:val="918"/>
              </w:rPr>
            </w:r>
            <w:r>
              <w:rPr>
                <w:rStyle w:val="9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  <w:vMerge w:val="restart"/>
          </w:tcPr>
          <w:p w14:paraId="103BA00B">
            <w:pPr>
              <w:pStyle w:val="917"/>
              <w:pBdr/>
              <w:spacing/>
              <w:ind/>
              <w:rPr>
                <w:rStyle w:val="918"/>
              </w:rPr>
            </w:pPr>
            <w:r>
              <w:rPr>
                <w:rStyle w:val="918"/>
              </w:rPr>
              <w:t xml:space="preserve">99.80%</w:t>
            </w:r>
            <w:r>
              <w:rPr>
                <w:rStyle w:val="9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  <w:vMerge w:val="restart"/>
          </w:tcPr>
          <w:p w14:paraId="654BDDA2">
            <w:pPr>
              <w:pStyle w:val="917"/>
              <w:pBdr/>
              <w:spacing/>
              <w:ind/>
              <w:rPr>
                <w:rStyle w:val="918"/>
              </w:rPr>
            </w:pPr>
            <w:r>
              <w:rPr>
                <w:rStyle w:val="918"/>
              </w:rPr>
              <w:t xml:space="preserve">99.80%</w:t>
            </w:r>
            <w:r>
              <w:rPr>
                <w:rStyle w:val="918"/>
              </w:rPr>
            </w:r>
            <w:r>
              <w:rPr>
                <w:rStyle w:val="918"/>
              </w:rPr>
            </w:r>
            <w:r>
              <w:rPr>
                <w:rStyle w:val="918"/>
              </w:rPr>
            </w:r>
            <w:r>
              <w:rPr>
                <w:rStyle w:val="918"/>
              </w:rPr>
            </w:r>
            <w:r>
              <w:rPr>
                <w:rStyle w:val="9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  <w:vMerge w:val="restart"/>
          </w:tcPr>
          <w:p w14:paraId="654BDDA2">
            <w:pPr>
              <w:pStyle w:val="917"/>
              <w:pBdr/>
              <w:spacing/>
              <w:ind/>
              <w:rPr>
                <w:rStyle w:val="918"/>
              </w:rPr>
            </w:pPr>
            <w:r>
              <w:rPr>
                <w:rStyle w:val="918"/>
              </w:rPr>
              <w:t xml:space="preserve">99.80%</w:t>
            </w:r>
            <w:r>
              <w:rPr>
                <w:rStyle w:val="918"/>
              </w:rPr>
            </w:r>
            <w:r>
              <w:rPr>
                <w:rStyle w:val="918"/>
              </w:rPr>
            </w:r>
            <w:r>
              <w:rPr>
                <w:rStyle w:val="918"/>
              </w:rPr>
            </w:r>
            <w:r>
              <w:rPr>
                <w:rStyle w:val="918"/>
              </w:rPr>
            </w:r>
            <w:r>
              <w:rPr>
                <w:rStyle w:val="9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  <w:vMerge w:val="restart"/>
          </w:tcPr>
          <w:p w14:paraId="654BDDA2">
            <w:pPr>
              <w:pStyle w:val="917"/>
              <w:pBdr/>
              <w:spacing/>
              <w:ind/>
              <w:rPr>
                <w:rStyle w:val="918"/>
              </w:rPr>
            </w:pPr>
            <w:r>
              <w:rPr>
                <w:rStyle w:val="918"/>
              </w:rPr>
              <w:t xml:space="preserve">99.80%</w:t>
            </w:r>
            <w:r>
              <w:rPr>
                <w:rStyle w:val="918"/>
              </w:rPr>
            </w:r>
            <w:r>
              <w:rPr>
                <w:rStyle w:val="918"/>
              </w:rPr>
            </w:r>
            <w:r>
              <w:rPr>
                <w:rStyle w:val="918"/>
              </w:rPr>
            </w:r>
            <w:r>
              <w:rPr>
                <w:rStyle w:val="918"/>
              </w:rPr>
            </w:r>
            <w:r>
              <w:rPr>
                <w:rStyle w:val="918"/>
              </w:rPr>
            </w:r>
          </w:p>
        </w:tc>
      </w:tr>
    </w:tbl>
    <w:p w14:paraId="476FE51B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1B08D5D6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41153C3A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34DBCDDD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2CA9A39D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</w:rPr>
        <w:t xml:space="preserve">Phase 7: Super Ensemble (</w:t>
      </w:r>
      <w:r>
        <w:rPr>
          <w:rStyle w:val="927"/>
        </w:rPr>
        <w:t xml:space="preserve">9_Super_Ensemble.ipynb</w:t>
      </w:r>
      <w:r>
        <w:rPr>
          <w:rStyle w:val="904"/>
        </w:rPr>
        <w:t xml:space="preserve">)</w:t>
      </w:r>
      <w:r>
        <w:rPr>
          <w:rStyle w:val="904"/>
          <w:highlight w:val="none"/>
        </w:rPr>
      </w:r>
    </w:p>
    <w:p>
      <w:pPr>
        <w:pStyle w:val="912"/>
        <w:pBdr/>
        <w:spacing/>
        <w:ind/>
        <w:rPr/>
      </w:pPr>
      <w:r>
        <w:rPr>
          <w:rStyle w:val="913"/>
        </w:rPr>
        <w:t xml:space="preserve">Combines the three models into a </w:t>
      </w:r>
      <w:r>
        <w:rPr>
          <w:rStyle w:val="923"/>
        </w:rPr>
        <w:t xml:space="preserve">CervicalCancerSuperEnsemble</w:t>
      </w:r>
      <w:r>
        <w:rPr>
          <w:rStyle w:val="913"/>
        </w:rPr>
        <w:t xml:space="preserve"> object with hard majority voting.</w:t>
      </w:r>
      <w:r/>
    </w:p>
    <w:p>
      <w:pPr>
        <w:pStyle w:val="922"/>
        <w:pBdr/>
        <w:spacing/>
        <w:ind/>
        <w:rPr/>
      </w:pPr>
      <w:r>
        <w:rPr>
          <w:rStyle w:val="914"/>
        </w:rPr>
        <w:t xml:space="preserve">Output:</w:t>
      </w:r>
      <w:r>
        <w:rPr>
          <w:rStyle w:val="913"/>
        </w:rPr>
        <w:t xml:space="preserve"> - </w:t>
      </w:r>
      <w:r>
        <w:rPr>
          <w:rStyle w:val="923"/>
        </w:rPr>
        <w:t xml:space="preserve">trained_models/Super_Ensemble_Model.pkl</w:t>
      </w:r>
      <w:r>
        <w:rPr>
          <w:rStyle w:val="913"/>
        </w:rPr>
        <w:t xml:space="preserve"> (3.17 MB) - </w:t>
      </w:r>
      <w:r>
        <w:rPr>
          <w:rStyle w:val="923"/>
        </w:rPr>
        <w:t xml:space="preserve">trained_models/Super_Ensemble_Scaler.pkl</w:t>
      </w:r>
      <w:r>
        <w:rPr>
          <w:rStyle w:val="913"/>
        </w:rPr>
        <w:t xml:space="preserve"> (2.67 KB)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21" name="Lin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0" o:spid="_x0000_s20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100000,100000"/>
              </v:shape>
            </w:pict>
          </mc:Fallback>
        </mc:AlternateContent>
      </w:r>
      <w:r/>
    </w:p>
    <w:p w14:paraId="2624879B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  <w:t xml:space="preserve">Code:</w:t>
      </w:r>
      <w:r>
        <w:rPr>
          <w:rStyle w:val="904"/>
          <w:highlight w:val="none"/>
        </w:rPr>
      </w:r>
    </w:p>
    <w:p w14:paraId="3D33C2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569cd6"/>
          <w:sz w:val="21"/>
        </w:rPr>
        <w:t xml:space="preserve">class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CervicalCancerSuperEnsemble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 w14:paraId="0003DF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</w:rPr>
        <w:t xml:space="preserve">def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__init__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self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xgb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lgb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rf</w:t>
      </w:r>
      <w:r>
        <w:rPr>
          <w:rFonts w:ascii="Consolas" w:hAnsi="Consolas" w:eastAsia="Consolas" w:cs="Consolas"/>
          <w:color w:val="cccccc"/>
          <w:sz w:val="21"/>
        </w:rPr>
        <w:t xml:space="preserve">):</w:t>
      </w:r>
      <w:r/>
    </w:p>
    <w:p w14:paraId="3F9E50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self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xgb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xgb</w:t>
      </w:r>
      <w:r/>
    </w:p>
    <w:p w14:paraId="17DB3D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self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lgb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lgb</w:t>
      </w:r>
      <w:r/>
    </w:p>
    <w:p w14:paraId="466B34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self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rf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rf</w:t>
      </w:r>
      <w:r/>
    </w:p>
    <w:p w14:paraId="4256B6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/>
    </w:p>
    <w:p w14:paraId="4615F9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6a9955"/>
          <w:sz w:val="21"/>
        </w:rPr>
        <w:t xml:space="preserve"># Each model remembers which features it was trained on</w:t>
      </w:r>
      <w:r/>
    </w:p>
    <w:p w14:paraId="3F8538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self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xgb_feats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xgb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feature_names_in_</w:t>
      </w:r>
      <w:r/>
    </w:p>
    <w:p w14:paraId="227153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self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lgb_feats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lgb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feature_names_in_</w:t>
      </w:r>
      <w:r/>
    </w:p>
    <w:p w14:paraId="441ED8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self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rf_feats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rf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feature_names_in_</w:t>
      </w:r>
      <w:r/>
    </w:p>
    <w:p w14:paraId="20CC30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2D34F6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</w:rPr>
        <w:t xml:space="preserve">def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predict_proba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self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X_scaled</w:t>
      </w:r>
      <w:r>
        <w:rPr>
          <w:rFonts w:ascii="Consolas" w:hAnsi="Consolas" w:eastAsia="Consolas" w:cs="Consolas"/>
          <w:color w:val="cccccc"/>
          <w:sz w:val="21"/>
        </w:rPr>
        <w:t xml:space="preserve">):</w:t>
      </w:r>
      <w:r/>
    </w:p>
    <w:p w14:paraId="110200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6a9955"/>
          <w:sz w:val="21"/>
        </w:rPr>
        <w:t xml:space="preserve"># Get probability opinions from all 3 models</w:t>
      </w:r>
      <w:r/>
    </w:p>
    <w:p w14:paraId="4EB4A1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p_xgb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self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xgb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predict_proba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X_scaled</w:t>
      </w:r>
      <w:r>
        <w:rPr>
          <w:rFonts w:ascii="Consolas" w:hAnsi="Consolas" w:eastAsia="Consolas" w:cs="Consolas"/>
          <w:color w:val="cccccc"/>
          <w:sz w:val="21"/>
        </w:rPr>
        <w:t xml:space="preserve">[</w:t>
      </w:r>
      <w:r>
        <w:rPr>
          <w:rFonts w:ascii="Consolas" w:hAnsi="Consolas" w:eastAsia="Consolas" w:cs="Consolas"/>
          <w:color w:val="9cdcfe"/>
          <w:sz w:val="21"/>
        </w:rPr>
        <w:t xml:space="preserve">self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xgb_feats</w:t>
      </w:r>
      <w:r>
        <w:rPr>
          <w:rFonts w:ascii="Consolas" w:hAnsi="Consolas" w:eastAsia="Consolas" w:cs="Consolas"/>
          <w:color w:val="cccccc"/>
          <w:sz w:val="21"/>
        </w:rPr>
        <w:t xml:space="preserve">])</w:t>
      </w:r>
      <w:r/>
    </w:p>
    <w:p w14:paraId="1CB016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p_lgb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self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lgb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predict_proba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X_scaled</w:t>
      </w:r>
      <w:r>
        <w:rPr>
          <w:rFonts w:ascii="Consolas" w:hAnsi="Consolas" w:eastAsia="Consolas" w:cs="Consolas"/>
          <w:color w:val="cccccc"/>
          <w:sz w:val="21"/>
        </w:rPr>
        <w:t xml:space="preserve">[</w:t>
      </w:r>
      <w:r>
        <w:rPr>
          <w:rFonts w:ascii="Consolas" w:hAnsi="Consolas" w:eastAsia="Consolas" w:cs="Consolas"/>
          <w:color w:val="9cdcfe"/>
          <w:sz w:val="21"/>
        </w:rPr>
        <w:t xml:space="preserve">self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lgb_feats</w:t>
      </w:r>
      <w:r>
        <w:rPr>
          <w:rFonts w:ascii="Consolas" w:hAnsi="Consolas" w:eastAsia="Consolas" w:cs="Consolas"/>
          <w:color w:val="cccccc"/>
          <w:sz w:val="21"/>
        </w:rPr>
        <w:t xml:space="preserve">])</w:t>
      </w:r>
      <w:r/>
    </w:p>
    <w:p w14:paraId="211E5C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p_rf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self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rf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predict_proba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X_scaled</w:t>
      </w:r>
      <w:r>
        <w:rPr>
          <w:rFonts w:ascii="Consolas" w:hAnsi="Consolas" w:eastAsia="Consolas" w:cs="Consolas"/>
          <w:color w:val="cccccc"/>
          <w:sz w:val="21"/>
        </w:rPr>
        <w:t xml:space="preserve">[</w:t>
      </w:r>
      <w:r>
        <w:rPr>
          <w:rFonts w:ascii="Consolas" w:hAnsi="Consolas" w:eastAsia="Consolas" w:cs="Consolas"/>
          <w:color w:val="9cdcfe"/>
          <w:sz w:val="21"/>
        </w:rPr>
        <w:t xml:space="preserve">self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rf_feats</w:t>
      </w:r>
      <w:r>
        <w:rPr>
          <w:rFonts w:ascii="Consolas" w:hAnsi="Consolas" w:eastAsia="Consolas" w:cs="Consolas"/>
          <w:color w:val="cccccc"/>
          <w:sz w:val="21"/>
        </w:rPr>
        <w:t xml:space="preserve">])</w:t>
      </w:r>
      <w:r/>
    </w:p>
    <w:p w14:paraId="4FEEA2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6a9955"/>
          <w:sz w:val="21"/>
        </w:rPr>
        <w:t xml:space="preserve"># Average probabilities (used for confidence display in UI)</w:t>
      </w:r>
      <w:r/>
    </w:p>
    <w:p w14:paraId="389673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ccccc"/>
          <w:sz w:val="21"/>
        </w:rPr>
        <w:t xml:space="preserve"> (</w:t>
      </w:r>
      <w:r>
        <w:rPr>
          <w:rFonts w:ascii="Consolas" w:hAnsi="Consolas" w:eastAsia="Consolas" w:cs="Consolas"/>
          <w:color w:val="9cdcfe"/>
          <w:sz w:val="21"/>
        </w:rPr>
        <w:t xml:space="preserve">p_xgb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p_lgb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p_rf</w:t>
      </w:r>
      <w:r>
        <w:rPr>
          <w:rFonts w:ascii="Consolas" w:hAnsi="Consolas" w:eastAsia="Consolas" w:cs="Consolas"/>
          <w:color w:val="cccccc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/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3.0</w:t>
      </w:r>
      <w:r/>
    </w:p>
    <w:p w14:paraId="2C2C16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1650F8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</w:rPr>
        <w:t xml:space="preserve">def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predict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self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X_scaled</w:t>
      </w:r>
      <w:r>
        <w:rPr>
          <w:rFonts w:ascii="Consolas" w:hAnsi="Consolas" w:eastAsia="Consolas" w:cs="Consolas"/>
          <w:color w:val="cccccc"/>
          <w:sz w:val="21"/>
        </w:rPr>
        <w:t xml:space="preserve">):</w:t>
      </w:r>
      <w:r/>
    </w:p>
    <w:p w14:paraId="6ED0E5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6a9955"/>
          <w:sz w:val="21"/>
        </w:rPr>
        <w:t xml:space="preserve"># Hard Majority Voting: 2 out of 3 models must agree!</w:t>
      </w:r>
      <w:r/>
    </w:p>
    <w:p w14:paraId="1C8949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pred_xgb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self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xgb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predict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X_scaled</w:t>
      </w:r>
      <w:r>
        <w:rPr>
          <w:rFonts w:ascii="Consolas" w:hAnsi="Consolas" w:eastAsia="Consolas" w:cs="Consolas"/>
          <w:color w:val="cccccc"/>
          <w:sz w:val="21"/>
        </w:rPr>
        <w:t xml:space="preserve">[</w:t>
      </w:r>
      <w:r>
        <w:rPr>
          <w:rFonts w:ascii="Consolas" w:hAnsi="Consolas" w:eastAsia="Consolas" w:cs="Consolas"/>
          <w:color w:val="9cdcfe"/>
          <w:sz w:val="21"/>
        </w:rPr>
        <w:t xml:space="preserve">self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xgb_feats</w:t>
      </w:r>
      <w:r>
        <w:rPr>
          <w:rFonts w:ascii="Consolas" w:hAnsi="Consolas" w:eastAsia="Consolas" w:cs="Consolas"/>
          <w:color w:val="cccccc"/>
          <w:sz w:val="21"/>
        </w:rPr>
        <w:t xml:space="preserve">])</w:t>
      </w:r>
      <w:r/>
    </w:p>
    <w:p w14:paraId="04A190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pred_lgb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self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lgb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predict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X_scaled</w:t>
      </w:r>
      <w:r>
        <w:rPr>
          <w:rFonts w:ascii="Consolas" w:hAnsi="Consolas" w:eastAsia="Consolas" w:cs="Consolas"/>
          <w:color w:val="cccccc"/>
          <w:sz w:val="21"/>
        </w:rPr>
        <w:t xml:space="preserve">[</w:t>
      </w:r>
      <w:r>
        <w:rPr>
          <w:rFonts w:ascii="Consolas" w:hAnsi="Consolas" w:eastAsia="Consolas" w:cs="Consolas"/>
          <w:color w:val="9cdcfe"/>
          <w:sz w:val="21"/>
        </w:rPr>
        <w:t xml:space="preserve">self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lgb_feats</w:t>
      </w:r>
      <w:r>
        <w:rPr>
          <w:rFonts w:ascii="Consolas" w:hAnsi="Consolas" w:eastAsia="Consolas" w:cs="Consolas"/>
          <w:color w:val="cccccc"/>
          <w:sz w:val="21"/>
        </w:rPr>
        <w:t xml:space="preserve">])</w:t>
      </w:r>
      <w:r/>
    </w:p>
    <w:p w14:paraId="52858E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pred_rf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self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rf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predict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X_scaled</w:t>
      </w:r>
      <w:r>
        <w:rPr>
          <w:rFonts w:ascii="Consolas" w:hAnsi="Consolas" w:eastAsia="Consolas" w:cs="Consolas"/>
          <w:color w:val="cccccc"/>
          <w:sz w:val="21"/>
        </w:rPr>
        <w:t xml:space="preserve">[</w:t>
      </w:r>
      <w:r>
        <w:rPr>
          <w:rFonts w:ascii="Consolas" w:hAnsi="Consolas" w:eastAsia="Consolas" w:cs="Consolas"/>
          <w:color w:val="9cdcfe"/>
          <w:sz w:val="21"/>
        </w:rPr>
        <w:t xml:space="preserve">self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rf_feats</w:t>
      </w:r>
      <w:r>
        <w:rPr>
          <w:rFonts w:ascii="Consolas" w:hAnsi="Consolas" w:eastAsia="Consolas" w:cs="Consolas"/>
          <w:color w:val="cccccc"/>
          <w:sz w:val="21"/>
        </w:rPr>
        <w:t xml:space="preserve">])</w:t>
      </w:r>
      <w:r/>
    </w:p>
    <w:p w14:paraId="43030D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/>
    </w:p>
    <w:p w14:paraId="0F8C1A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stacked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np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stack</w:t>
      </w:r>
      <w:r>
        <w:rPr>
          <w:rFonts w:ascii="Consolas" w:hAnsi="Consolas" w:eastAsia="Consolas" w:cs="Consolas"/>
          <w:color w:val="cccccc"/>
          <w:sz w:val="21"/>
        </w:rPr>
        <w:t xml:space="preserve">([</w:t>
      </w:r>
      <w:r>
        <w:rPr>
          <w:rFonts w:ascii="Consolas" w:hAnsi="Consolas" w:eastAsia="Consolas" w:cs="Consolas"/>
          <w:color w:val="9cdcfe"/>
          <w:sz w:val="21"/>
        </w:rPr>
        <w:t xml:space="preserve">pred_xgb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pred_lgb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pred_rf</w:t>
      </w:r>
      <w:r>
        <w:rPr>
          <w:rFonts w:ascii="Consolas" w:hAnsi="Consolas" w:eastAsia="Consolas" w:cs="Consolas"/>
          <w:color w:val="cccccc"/>
          <w:sz w:val="21"/>
        </w:rPr>
        <w:t xml:space="preserve">], </w:t>
      </w:r>
      <w:r>
        <w:rPr>
          <w:rFonts w:ascii="Consolas" w:hAnsi="Consolas" w:eastAsia="Consolas" w:cs="Consolas"/>
          <w:color w:val="9cdcfe"/>
          <w:sz w:val="21"/>
        </w:rPr>
        <w:t xml:space="preserve">axis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 w14:paraId="043C4F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mode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stacked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axis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keepdims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569cd6"/>
          <w:sz w:val="21"/>
        </w:rPr>
        <w:t xml:space="preserve">False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9cdcfe"/>
          <w:sz w:val="21"/>
        </w:rPr>
        <w:t xml:space="preserve">mode</w:t>
      </w:r>
      <w:r/>
    </w:p>
    <w:p w14:paraId="1BF3AB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476207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9cdcfe"/>
          <w:sz w:val="21"/>
        </w:rPr>
        <w:t xml:space="preserve">super_ai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CervicalCancerSuperEnsemble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xgb_model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lgb_model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rf_model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 w14:paraId="15FFA7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cdcaa"/>
          <w:sz w:val="21"/>
        </w:rPr>
        <w:t xml:space="preserve">print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"Super Ensemble Initialized (Hard Majority Voting)!"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 w14:paraId="55E2EE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2709E820">
      <w:pPr>
        <w:pStyle w:val="902"/>
        <w:pBdr/>
        <w:spacing/>
        <w:ind/>
        <w:rPr/>
      </w:pPr>
      <w:r/>
      <w:r/>
      <w:r/>
    </w:p>
    <w:p w14:paraId="0873B74A">
      <w:pPr>
        <w:pStyle w:val="902"/>
        <w:pBdr/>
        <w:spacing/>
        <w:ind/>
        <w:rPr/>
      </w:pPr>
      <w:r/>
      <w:r/>
      <w:r/>
    </w:p>
    <w:p w14:paraId="32211F3A">
      <w:pPr>
        <w:pStyle w:val="902"/>
        <w:pBdr/>
        <w:spacing/>
        <w:ind/>
        <w:rPr/>
      </w:pPr>
      <w:r/>
      <w:r/>
      <w:r/>
    </w:p>
    <w:p w14:paraId="1BB33E22">
      <w:pPr>
        <w:pStyle w:val="902"/>
        <w:pBdr/>
        <w:spacing/>
        <w:ind/>
        <w:rPr/>
      </w:pPr>
      <w:r/>
      <w:r/>
      <w:r/>
    </w:p>
    <w:p w14:paraId="4A0F900B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  <w:t xml:space="preserve">Performnce Analysis</w:t>
      </w:r>
      <w:r/>
      <w:r>
        <w:rPr>
          <w:rStyle w:val="904"/>
          <w:highlight w:val="none"/>
        </w:rPr>
        <w:t xml:space="preserve">:</w:t>
      </w:r>
      <w:r/>
    </w:p>
    <w:p w14:paraId="345E2D33">
      <w:pPr>
        <w:pStyle w:val="902"/>
        <w:pBdr/>
        <w:spacing/>
        <w:ind/>
        <w:rPr/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tbl>
      <w:tblPr>
        <w:tblW w:w="5136" w:type="pct"/>
        <w:tblCellMar>
          <w:left w:w="300" w:type="dxa"/>
          <w:top w:w="300" w:type="dxa"/>
          <w:right w:w="300" w:type="dxa"/>
          <w:bottom w:w="30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20"/>
        <w:gridCol w:w="1701"/>
        <w:gridCol w:w="1417"/>
        <w:gridCol w:w="1559"/>
        <w:gridCol w:w="1559"/>
        <w:gridCol w:w="1559"/>
      </w:tblGrid>
      <w:tr>
        <w:trPr/>
        <w:tc>
          <w:tcPr>
            <w:shd w:val="clear" w:color="ffffff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56B60A50"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</w:r>
            <w:r>
              <w:rPr>
                <w:rStyle w:val="916"/>
              </w:rPr>
              <w:t xml:space="preserve">Model</w:t>
            </w:r>
            <w:r>
              <w:rPr>
                <w:rStyle w:val="916"/>
              </w:rPr>
              <w:t xml:space="preserve"> Name</w:t>
            </w:r>
            <w:r/>
            <w:r/>
          </w:p>
        </w:tc>
        <w:tc>
          <w:tcPr>
            <w:shd w:val="clear" w:color="ffffff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734C7125"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</w:r>
            <w:r>
              <w:rPr>
                <w:rStyle w:val="916"/>
              </w:rPr>
              <w:t xml:space="preserve">Input Features</w:t>
            </w:r>
            <w:r/>
            <w:r/>
          </w:p>
        </w:tc>
        <w:tc>
          <w:tcPr>
            <w:shd w:val="clear" w:color="ffffff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6A0E0610"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</w:r>
            <w:r>
              <w:rPr>
                <w:rStyle w:val="916"/>
              </w:rPr>
              <w:t xml:space="preserve">Accuracy (%)</w:t>
            </w:r>
            <w:r/>
            <w:r/>
          </w:p>
        </w:tc>
        <w:tc>
          <w:tcPr>
            <w:shd w:val="clear" w:color="ffffff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157ADCD1"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</w:r>
            <w:r>
              <w:rPr>
                <w:rStyle w:val="916"/>
              </w:rPr>
              <w:t xml:space="preserve">Precision (Weighted)</w:t>
            </w:r>
            <w:r/>
            <w:r/>
          </w:p>
        </w:tc>
        <w:tc>
          <w:tcPr>
            <w:shd w:val="clear" w:color="ffffff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08BBABBC"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</w:r>
            <w:r>
              <w:rPr>
                <w:rStyle w:val="916"/>
              </w:rPr>
              <w:t xml:space="preserve">Recall (Weighted)</w:t>
            </w:r>
            <w:r/>
            <w:r/>
          </w:p>
        </w:tc>
        <w:tc>
          <w:tcPr>
            <w:shd w:val="clear" w:color="ffffff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 w14:paraId="21706EBE">
            <w:pPr>
              <w:pStyle w:val="915"/>
              <w:pBdr/>
              <w:spacing/>
              <w:ind/>
              <w:rPr>
                <w:rStyle w:val="916"/>
              </w:rPr>
            </w:pPr>
            <w:r>
              <w:rPr>
                <w:rStyle w:val="916"/>
              </w:rPr>
            </w:r>
            <w:r>
              <w:rPr>
                <w:rStyle w:val="916"/>
              </w:rPr>
              <w:t xml:space="preserve">F1-Score (Weighted)</w:t>
            </w:r>
            <w:r>
              <w:rPr>
                <w:rStyle w:val="916"/>
              </w:rPr>
            </w:r>
            <w:r>
              <w:rPr>
                <w:rStyle w:val="916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  <w:vMerge w:val="restart"/>
          </w:tcPr>
          <w:p w14:paraId="7D050485">
            <w:pPr>
              <w:pStyle w:val="917"/>
              <w:pBdr/>
              <w:spacing/>
              <w:ind/>
              <w:rPr>
                <w:rStyle w:val="918"/>
              </w:rPr>
            </w:pPr>
            <w:r>
              <w:rPr>
                <w:rStyle w:val="918"/>
              </w:rPr>
            </w:r>
            <w:r>
              <w:rPr>
                <w:rStyle w:val="918"/>
              </w:rPr>
              <w:t xml:space="preserve">SUPER ENSEMBLE (Final)</w:t>
              <w:tab/>
            </w:r>
            <w:r>
              <w:rPr>
                <w:rStyle w:val="918"/>
              </w:rPr>
            </w:r>
            <w:r>
              <w:rPr>
                <w:rStyle w:val="9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  <w:vMerge w:val="restart"/>
          </w:tcPr>
          <w:p w14:paraId="701FE859">
            <w:pPr>
              <w:pStyle w:val="917"/>
              <w:pBdr/>
              <w:spacing/>
              <w:ind/>
              <w:rPr>
                <w:rStyle w:val="918"/>
              </w:rPr>
            </w:pPr>
            <w:r>
              <w:rPr>
                <w:rStyle w:val="918"/>
              </w:rPr>
            </w:r>
            <w:r>
              <w:rPr>
                <w:rStyle w:val="918"/>
              </w:rPr>
              <w:t xml:space="preserve">51 Fused Features Given to Meta Model According to Requirment</w:t>
            </w:r>
            <w:r>
              <w:rPr>
                <w:rStyle w:val="918"/>
              </w:rPr>
            </w:r>
            <w:r>
              <w:rPr>
                <w:rStyle w:val="9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  <w:vMerge w:val="restart"/>
          </w:tcPr>
          <w:p w14:paraId="7F2BBE83">
            <w:pPr>
              <w:pStyle w:val="917"/>
              <w:pBdr/>
              <w:spacing/>
              <w:ind/>
              <w:rPr>
                <w:rStyle w:val="918"/>
              </w:rPr>
            </w:pPr>
            <w:r>
              <w:rPr>
                <w:rStyle w:val="918"/>
              </w:rPr>
              <w:t xml:space="preserve">99.80%</w:t>
            </w:r>
            <w:r>
              <w:rPr>
                <w:rStyle w:val="918"/>
              </w:rPr>
            </w:r>
            <w:r>
              <w:rPr>
                <w:rStyle w:val="9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  <w:vMerge w:val="restart"/>
          </w:tcPr>
          <w:p w14:paraId="6DC6DE29">
            <w:pPr>
              <w:pStyle w:val="917"/>
              <w:pBdr/>
              <w:spacing/>
              <w:ind/>
              <w:rPr>
                <w:rStyle w:val="918"/>
              </w:rPr>
            </w:pPr>
            <w:r>
              <w:rPr>
                <w:rStyle w:val="918"/>
              </w:rPr>
              <w:t xml:space="preserve">99.80%</w:t>
            </w:r>
            <w:r>
              <w:rPr>
                <w:rStyle w:val="918"/>
              </w:rPr>
            </w:r>
            <w:r>
              <w:rPr>
                <w:rStyle w:val="9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  <w:vMerge w:val="restart"/>
          </w:tcPr>
          <w:p w14:paraId="116E6710">
            <w:pPr>
              <w:pStyle w:val="917"/>
              <w:pBdr/>
              <w:spacing/>
              <w:ind/>
              <w:rPr>
                <w:rStyle w:val="918"/>
              </w:rPr>
            </w:pPr>
            <w:r>
              <w:rPr>
                <w:rStyle w:val="918"/>
              </w:rPr>
              <w:t xml:space="preserve">99.80%</w:t>
            </w:r>
            <w:r>
              <w:rPr>
                <w:rStyle w:val="918"/>
              </w:rPr>
            </w:r>
            <w:r>
              <w:rPr>
                <w:rStyle w:val="9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  <w:vMerge w:val="restart"/>
          </w:tcPr>
          <w:p w14:paraId="715D1FE1">
            <w:pPr>
              <w:pStyle w:val="917"/>
              <w:pBdr/>
              <w:spacing/>
              <w:ind/>
              <w:rPr>
                <w:rStyle w:val="918"/>
              </w:rPr>
            </w:pPr>
            <w:r>
              <w:rPr>
                <w:rStyle w:val="918"/>
              </w:rPr>
              <w:t xml:space="preserve">99.80%</w:t>
            </w:r>
            <w:r>
              <w:rPr>
                <w:rStyle w:val="918"/>
              </w:rPr>
            </w:r>
            <w:r>
              <w:rPr>
                <w:rStyle w:val="918"/>
              </w:rPr>
            </w:r>
          </w:p>
        </w:tc>
      </w:tr>
    </w:tbl>
    <w:p w14:paraId="5E5EE2A5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15632418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6D086F98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3652A79C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762C3E5A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3CD904F9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5C88E42C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6F9A701F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580478D6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65E405A4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29972E28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09B99C8B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3CBEA839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0AB6A39C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</w:rPr>
        <w:t xml:space="preserve">Phase 8: Ablation &amp; Explainability (</w:t>
      </w:r>
      <w:r>
        <w:rPr>
          <w:rStyle w:val="927"/>
        </w:rPr>
        <w:t xml:space="preserve">10_Ablation_and_Explainability.ipynb</w:t>
      </w:r>
      <w:r>
        <w:rPr>
          <w:rStyle w:val="904"/>
        </w:rPr>
        <w:t xml:space="preserve">)</w:t>
      </w:r>
      <w:r>
        <w:rPr>
          <w:rStyle w:val="904"/>
          <w:highlight w:val="none"/>
        </w:rPr>
      </w:r>
    </w:p>
    <w:p>
      <w:pPr>
        <w:pStyle w:val="919"/>
        <w:numPr>
          <w:ilvl w:val="0"/>
          <w:numId w:val="1"/>
        </w:numPr>
        <w:pBdr/>
        <w:spacing/>
        <w:ind/>
        <w:rPr/>
      </w:pPr>
      <w:r>
        <w:rPr>
          <w:rStyle w:val="920"/>
        </w:rPr>
        <w:t xml:space="preserve">Ablation Study:</w:t>
      </w:r>
      <w:r>
        <w:rPr>
          <w:rStyle w:val="921"/>
        </w:rPr>
        <w:t xml:space="preserve"> Tests all 6 configurations (each model alone + ensemble) on clean and noise-corrupted data to prove the ensemble is more robust.</w:t>
      </w:r>
      <w:r/>
    </w:p>
    <w:p>
      <w:pPr>
        <w:pStyle w:val="919"/>
        <w:numPr>
          <w:ilvl w:val="0"/>
          <w:numId w:val="1"/>
        </w:numPr>
        <w:pBdr/>
        <w:spacing/>
        <w:ind/>
        <w:rPr/>
      </w:pPr>
      <w:r>
        <w:rPr>
          <w:rStyle w:val="920"/>
        </w:rPr>
        <w:t xml:space="preserve">Grad-CAM:</w:t>
      </w:r>
      <w:r>
        <w:rPr>
          <w:rStyle w:val="921"/>
        </w:rPr>
        <w:t xml:space="preserve"> Thermal heatmap showing EfficientNet's attention regions. Validates that red zones align with the nucleus, confirming the AI learned real cytology.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22" name="Lin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1" o:spid="_x0000_s21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100000,100000"/>
              </v:shape>
            </w:pict>
          </mc:Fallback>
        </mc:AlternateContent>
      </w:r>
      <w:r/>
    </w:p>
    <w:p w14:paraId="1419F6BC">
      <w:pPr>
        <w:pStyle w:val="902"/>
        <w:pBdr/>
        <w:spacing/>
        <w:ind/>
        <w:rPr/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/>
    </w:p>
    <w:p w14:paraId="21287651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  <w:t xml:space="preserve">Ablation Study:</w:t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3A13F1DE">
      <w:pPr>
        <w:pStyle w:val="902"/>
        <w:pBdr/>
        <w:spacing/>
        <w:ind w:right="-360" w:firstLine="0" w:left="-450"/>
        <w:rPr>
          <w:rStyle w:val="904"/>
          <w:highlight w:val="none"/>
        </w:rPr>
      </w:pPr>
      <w:r>
        <w:rPr>
          <w:rStyle w:val="90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60123" cy="2581201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36455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6360122" cy="25812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500.80pt;height:203.24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493F52FE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0097D1A8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17C237BC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56AD9E83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4D893E19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487C88A6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4FD86294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05586A05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0DE43DC8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  <w:t xml:space="preserve">Key Insights:</w:t>
      </w:r>
      <w:r>
        <w:rPr>
          <w:rStyle w:val="904"/>
          <w:highlight w:val="none"/>
        </w:rPr>
      </w:r>
    </w:p>
    <w:p w14:paraId="1325FC9A">
      <w:pPr>
        <w:pStyle w:val="902"/>
        <w:pBdr/>
        <w:spacing/>
        <w:ind/>
        <w:rPr/>
      </w:pPr>
      <w:r>
        <w:rPr>
          <w:rStyle w:val="904"/>
          <w:highlight w:val="none"/>
        </w:rPr>
        <w:t xml:space="preserve">1. Deep Learning Alone is Fragile Under Clinical Noise</w:t>
      </w:r>
      <w:r>
        <w:rPr>
          <w:rStyle w:val="904"/>
          <w:highlight w:val="none"/>
        </w:rPr>
      </w:r>
    </w:p>
    <w:p w14:paraId="66612D84">
      <w:pPr>
        <w:pStyle w:val="902"/>
        <w:pBdr/>
        <w:spacing/>
        <w:ind/>
        <w:rPr/>
      </w:pPr>
      <w:r>
        <w:rPr>
          <w:rStyle w:val="904"/>
          <w:highlight w:val="none"/>
        </w:rPr>
        <w:t xml:space="preserve">Observation: </w:t>
      </w:r>
      <w:r>
        <w:rPr>
          <w:rStyle w:val="904"/>
          <w:b w:val="0"/>
          <w:bCs w:val="0"/>
          <w:highlight w:val="none"/>
        </w:rPr>
        <w:t xml:space="preserve">Standalone EfficientNet achieves 98.8% on clean scans, but drops drastically to 85.8% (a -13.0% collapse) when exposed to blur and noise.</w:t>
      </w:r>
      <w:r>
        <w:rPr>
          <w:rStyle w:val="904"/>
          <w:highlight w:val="none"/>
        </w:rPr>
      </w:r>
    </w:p>
    <w:p w14:paraId="3C949322">
      <w:pPr>
        <w:pStyle w:val="902"/>
        <w:pBdr/>
        <w:spacing/>
        <w:ind/>
        <w:rPr>
          <w:b w:val="0"/>
          <w:bCs w:val="0"/>
        </w:rPr>
      </w:pPr>
      <w:r>
        <w:rPr>
          <w:rStyle w:val="904"/>
          <w:highlight w:val="none"/>
        </w:rPr>
        <w:t xml:space="preserve">Clinical Meaning:</w:t>
      </w:r>
      <w:r>
        <w:rPr>
          <w:rStyle w:val="904"/>
          <w:b w:val="0"/>
          <w:bCs w:val="0"/>
          <w:highlight w:val="none"/>
        </w:rPr>
        <w:t xml:space="preserve"> Standard CNNs over-rely on high-frequency pixel textures. In real hospital workflows (poor focus, imperfect Pap smear slide preparation, sensor dust), a pure CNN architecture is clinically unreliable on its own.</w:t>
      </w:r>
      <w:r>
        <w:rPr>
          <w:rStyle w:val="904"/>
          <w:b w:val="0"/>
          <w:bCs w:val="0"/>
          <w:highlight w:val="none"/>
        </w:rPr>
      </w:r>
    </w:p>
    <w:p w14:paraId="23F255F2">
      <w:pPr>
        <w:pStyle w:val="902"/>
        <w:pBdr/>
        <w:spacing/>
        <w:ind/>
        <w:rPr/>
      </w:pPr>
      <w:r>
        <w:rPr>
          <w:rStyle w:val="904"/>
          <w:highlight w:val="none"/>
        </w:rPr>
        <w:t xml:space="preserve">2. Morphological / Biological Features Act as a Safety Net</w:t>
      </w:r>
      <w:r>
        <w:rPr>
          <w:rStyle w:val="904"/>
          <w:highlight w:val="none"/>
        </w:rPr>
      </w:r>
    </w:p>
    <w:p w14:paraId="2D253464">
      <w:pPr>
        <w:pStyle w:val="902"/>
        <w:pBdr/>
        <w:spacing/>
        <w:ind/>
        <w:rPr/>
      </w:pPr>
      <w:r>
        <w:rPr>
          <w:rStyle w:val="904"/>
          <w:highlight w:val="none"/>
        </w:rPr>
        <w:t xml:space="preserve">Observation:</w:t>
      </w:r>
      <w:r>
        <w:rPr>
          <w:rStyle w:val="904"/>
          <w:b w:val="0"/>
          <w:bCs w:val="0"/>
          <w:highlight w:val="none"/>
        </w:rPr>
        <w:t xml:space="preserve"> Morphological features derived from U-Net segmentation (N/C ratio, nucleus perimeter, circularity, solidity) experienced zero performance drop (0.0%), staying at 90.1% – 91.5% even with 15% corrupted noise.</w:t>
      </w:r>
      <w:r>
        <w:rPr>
          <w:rStyle w:val="904"/>
          <w:highlight w:val="none"/>
        </w:rPr>
      </w:r>
    </w:p>
    <w:p w14:paraId="6E8C0EC0">
      <w:pPr>
        <w:pStyle w:val="902"/>
        <w:pBdr/>
        <w:spacing/>
        <w:ind/>
        <w:rPr>
          <w:b w:val="0"/>
          <w:bCs w:val="0"/>
        </w:rPr>
      </w:pPr>
      <w:r>
        <w:rPr>
          <w:rStyle w:val="904"/>
          <w:highlight w:val="none"/>
        </w:rPr>
        <w:t xml:space="preserve">Clinical Meaning: </w:t>
      </w:r>
      <w:r>
        <w:rPr>
          <w:rStyle w:val="904"/>
          <w:b w:val="0"/>
          <w:bCs w:val="0"/>
          <w:highlight w:val="none"/>
        </w:rPr>
        <w:t xml:space="preserve">Cell geometry and physical boundaries are resilient to optical blur. Even when microscope focus degrades, a cell’s macro-structural deformity remains detectable.</w:t>
      </w:r>
      <w:r>
        <w:rPr>
          <w:rStyle w:val="904"/>
          <w:b w:val="0"/>
          <w:bCs w:val="0"/>
          <w:highlight w:val="none"/>
        </w:rPr>
      </w:r>
    </w:p>
    <w:p w14:paraId="6511DD4D">
      <w:pPr>
        <w:pStyle w:val="902"/>
        <w:pBdr/>
        <w:spacing/>
        <w:ind/>
        <w:rPr/>
      </w:pPr>
      <w:r>
        <w:rPr>
          <w:rStyle w:val="904"/>
          <w:highlight w:val="none"/>
        </w:rPr>
        <w:t xml:space="preserve">3. Super Ensemble Achieves Synergistic Fault-Tolerance</w:t>
      </w:r>
      <w:r>
        <w:rPr>
          <w:rStyle w:val="904"/>
          <w:highlight w:val="none"/>
        </w:rPr>
      </w:r>
    </w:p>
    <w:p w14:paraId="27295D59">
      <w:pPr>
        <w:pStyle w:val="902"/>
        <w:pBdr/>
        <w:spacing/>
        <w:ind/>
        <w:rPr>
          <w:b w:val="0"/>
          <w:bCs w:val="0"/>
        </w:rPr>
      </w:pPr>
      <w:r>
        <w:rPr>
          <w:rStyle w:val="904"/>
          <w:highlight w:val="none"/>
        </w:rPr>
        <w:t xml:space="preserve">Observation:</w:t>
      </w:r>
      <w:r>
        <w:rPr>
          <w:rStyle w:val="904"/>
          <w:b w:val="0"/>
          <w:bCs w:val="0"/>
          <w:highlight w:val="none"/>
        </w:rPr>
        <w:t xml:space="preserve"> When deep CNN probability features and 46 morphological biomarkers are fused into the Super Ensemble (Hard Majority Vote across XGBoost, LightGBM, and Random Forest), accuracy only drops by -2.2% (from 98.9% to 96.7%).</w:t>
      </w:r>
      <w:r>
        <w:rPr>
          <w:rStyle w:val="904"/>
          <w:b w:val="0"/>
          <w:bCs w:val="0"/>
          <w:highlight w:val="none"/>
        </w:rPr>
      </w:r>
    </w:p>
    <w:p w14:paraId="6D9AD9BC">
      <w:pPr>
        <w:pStyle w:val="902"/>
        <w:pBdr/>
        <w:spacing/>
        <w:ind/>
        <w:rPr>
          <w:rStyle w:val="904"/>
          <w:b w:val="0"/>
          <w:bCs w:val="0"/>
          <w:highlight w:val="none"/>
        </w:rPr>
      </w:pPr>
      <w:r>
        <w:rPr>
          <w:rStyle w:val="904"/>
          <w:highlight w:val="none"/>
        </w:rPr>
        <w:t xml:space="preserve">Clinical Meaning: </w:t>
      </w:r>
      <w:r>
        <w:rPr>
          <w:rStyle w:val="904"/>
          <w:b w:val="0"/>
          <w:bCs w:val="0"/>
          <w:highlight w:val="none"/>
        </w:rPr>
        <w:t xml:space="preserve">When the CNN gets confused by noise, the tree ensemble automatically falls back on the invariant morphological features to maintain correct predictions, beating the standalone CNN by +10.9% under corrupted conditions.</w:t>
      </w:r>
      <w:r>
        <w:rPr>
          <w:rStyle w:val="904"/>
          <w:b w:val="0"/>
          <w:bCs w:val="0"/>
          <w:highlight w:val="none"/>
        </w:rPr>
      </w:r>
      <w:r>
        <w:rPr>
          <w:rStyle w:val="904"/>
          <w:b w:val="0"/>
          <w:bCs w:val="0"/>
          <w:highlight w:val="none"/>
        </w:rPr>
      </w:r>
    </w:p>
    <w:p w14:paraId="41224939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  <w:t xml:space="preserve">Conclusion: </w:t>
      </w:r>
      <w:r>
        <w:rPr>
          <w:rStyle w:val="904"/>
          <w:highlight w:val="none"/>
        </w:rPr>
      </w:r>
      <w:r/>
    </w:p>
    <w:p w14:paraId="7D62F74B">
      <w:pPr>
        <w:pStyle w:val="902"/>
        <w:pBdr/>
        <w:spacing/>
        <w:ind/>
        <w:rPr>
          <w:rStyle w:val="904"/>
          <w:b w:val="0"/>
          <w:bCs w:val="0"/>
          <w:highlight w:val="none"/>
        </w:rPr>
      </w:pPr>
      <w:r>
        <w:rPr>
          <w:rStyle w:val="904"/>
          <w:b w:val="0"/>
          <w:bCs w:val="0"/>
          <w:highlight w:val="none"/>
        </w:rPr>
      </w:r>
      <w:r>
        <w:rPr>
          <w:rStyle w:val="904"/>
          <w:b w:val="0"/>
          <w:bCs w:val="0"/>
          <w:highlight w:val="none"/>
        </w:rPr>
        <w:t xml:space="preserve">An end-to-end Efficient-NET (CNN) is a fragile black box that loses 13% of its diagnostic capability when slide quality drops. Our Super Ensemble Architecture proves empirically that fusing deep contextual representations (CNN) with deterministic geometric biomarke</w:t>
      </w:r>
      <w:r>
        <w:rPr>
          <w:rStyle w:val="904"/>
          <w:b w:val="0"/>
          <w:bCs w:val="0"/>
          <w:highlight w:val="none"/>
        </w:rPr>
        <w:t xml:space="preserve">rs (U-Net) via diverse tree-based bagging &amp; boosting provides both peak accuracy (98.9%) and clinical-grade fault-tolerance (96.7%), preventing fatal false negatives in noisy hospital environments.</w:t>
      </w:r>
      <w:r>
        <w:rPr>
          <w:rStyle w:val="904"/>
          <w:b w:val="0"/>
          <w:bCs w:val="0"/>
          <w:highlight w:val="none"/>
        </w:rPr>
      </w:r>
      <w:r>
        <w:rPr>
          <w:rStyle w:val="904"/>
          <w:b w:val="0"/>
          <w:bCs w:val="0"/>
          <w:highlight w:val="none"/>
        </w:rPr>
      </w:r>
    </w:p>
    <w:p w14:paraId="5D41C320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0C03C572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  <w:t xml:space="preserve">Grad-CAM Result:</w:t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5629EF80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89523" cy="2053536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34717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6389522" cy="20535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503.11pt;height:161.7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045C419D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34E1426B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6D45F4F8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37F9C79E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356697DF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20FB1444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1902B819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03B83A74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68DCF7E4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1E381AEA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10A619CC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20E4F15C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0C4C7A78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3C3FF121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36E2980D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00BC65E4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  <w:t xml:space="preserve">Key Insights:</w:t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 w14:paraId="5D15E884">
      <w:pPr>
        <w:pStyle w:val="902"/>
        <w:pBdr/>
        <w:spacing/>
        <w:ind/>
        <w:rPr/>
      </w:pPr>
      <w:r>
        <w:rPr>
          <w:rStyle w:val="904"/>
          <w:highlight w:val="none"/>
        </w:rPr>
        <w:t xml:space="preserve">1. Biological Alignment with Pathological Criteria</w:t>
      </w:r>
      <w:r>
        <w:rPr>
          <w:rStyle w:val="904"/>
          <w:highlight w:val="none"/>
        </w:rPr>
      </w:r>
    </w:p>
    <w:p w14:paraId="6862C682">
      <w:pPr>
        <w:pStyle w:val="902"/>
        <w:pBdr/>
        <w:spacing/>
        <w:ind/>
        <w:rPr>
          <w:b w:val="0"/>
          <w:bCs w:val="0"/>
        </w:rPr>
      </w:pPr>
      <w:r>
        <w:rPr>
          <w:rStyle w:val="904"/>
          <w:highlight w:val="none"/>
        </w:rPr>
        <w:t xml:space="preserve">The Finding: </w:t>
      </w:r>
      <w:r>
        <w:rPr>
          <w:rStyle w:val="904"/>
          <w:b w:val="0"/>
          <w:bCs w:val="0"/>
          <w:highlight w:val="none"/>
        </w:rPr>
        <w:t xml:space="preserve">The highest intensity activation peak (deep red focal center) aligns directly over the hyperchromatic cell nucleus.</w:t>
      </w:r>
      <w:r>
        <w:rPr>
          <w:rStyle w:val="904"/>
          <w:b w:val="0"/>
          <w:bCs w:val="0"/>
          <w:highlight w:val="none"/>
        </w:rPr>
      </w:r>
    </w:p>
    <w:p w14:paraId="3CFB7B13">
      <w:pPr>
        <w:pStyle w:val="902"/>
        <w:pBdr/>
        <w:spacing/>
        <w:ind/>
        <w:rPr>
          <w:b w:val="0"/>
          <w:bCs w:val="0"/>
        </w:rPr>
      </w:pPr>
      <w:r>
        <w:rPr>
          <w:rStyle w:val="904"/>
          <w:highlight w:val="none"/>
        </w:rPr>
        <w:t xml:space="preserve">Clinical Significance: </w:t>
      </w:r>
      <w:r>
        <w:rPr>
          <w:rStyle w:val="904"/>
          <w:b w:val="0"/>
          <w:bCs w:val="0"/>
          <w:highlight w:val="none"/>
        </w:rPr>
        <w:t xml:space="preserve">In cytopathology (The Bethesda System), dyskeratotic cells are characterized by nuclear enlargement, dense/abnormal chromatin aggregation, and an elevated Nucleus-to-Cytoplasm (N/C) ratio. The network has independently learned that th</w:t>
      </w:r>
      <w:r>
        <w:rPr>
          <w:rStyle w:val="904"/>
          <w:b w:val="0"/>
          <w:bCs w:val="0"/>
          <w:highlight w:val="none"/>
        </w:rPr>
        <w:t xml:space="preserve">e nucleus carries the primary diagnostic signature of malignancy, rather than relying on arbitrary slide features.</w:t>
      </w:r>
      <w:r>
        <w:rPr>
          <w:rStyle w:val="904"/>
          <w:b w:val="0"/>
          <w:bCs w:val="0"/>
          <w:highlight w:val="none"/>
        </w:rPr>
      </w:r>
    </w:p>
    <w:p w14:paraId="65202963">
      <w:pPr>
        <w:pStyle w:val="902"/>
        <w:pBdr/>
        <w:spacing/>
        <w:ind/>
        <w:rPr/>
      </w:pPr>
      <w:r>
        <w:rPr>
          <w:rStyle w:val="904"/>
          <w:highlight w:val="none"/>
        </w:rPr>
        <w:t xml:space="preserve">2. Rejection of "Clever Hans" / Shortcut Learning</w:t>
      </w:r>
      <w:r>
        <w:rPr>
          <w:rStyle w:val="904"/>
          <w:highlight w:val="none"/>
        </w:rPr>
      </w:r>
    </w:p>
    <w:p w14:paraId="0CEA6BAA">
      <w:pPr>
        <w:pStyle w:val="902"/>
        <w:pBdr/>
        <w:spacing/>
        <w:ind/>
        <w:rPr>
          <w:b w:val="0"/>
          <w:bCs w:val="0"/>
        </w:rPr>
      </w:pPr>
      <w:r>
        <w:rPr>
          <w:rStyle w:val="904"/>
          <w:highlight w:val="none"/>
        </w:rPr>
        <w:t xml:space="preserve">The Finding: </w:t>
      </w:r>
      <w:r>
        <w:rPr>
          <w:rStyle w:val="904"/>
          <w:b w:val="0"/>
          <w:bCs w:val="0"/>
          <w:highlight w:val="none"/>
        </w:rPr>
        <w:t xml:space="preserve">The surrounding extracellular space and slide background are rendered in deep cold blue, showing near-zero activation.</w:t>
      </w:r>
      <w:r>
        <w:rPr>
          <w:rStyle w:val="904"/>
          <w:b w:val="0"/>
          <w:bCs w:val="0"/>
          <w:highlight w:val="none"/>
        </w:rPr>
      </w:r>
    </w:p>
    <w:p w14:paraId="7D2F5329">
      <w:pPr>
        <w:pStyle w:val="902"/>
        <w:pBdr/>
        <w:spacing/>
        <w:ind/>
        <w:rPr/>
      </w:pPr>
      <w:r>
        <w:rPr>
          <w:rStyle w:val="904"/>
          <w:highlight w:val="none"/>
        </w:rPr>
        <w:t xml:space="preserve">Clinical Significance: </w:t>
      </w:r>
      <w:r>
        <w:rPr>
          <w:rStyle w:val="904"/>
          <w:b w:val="0"/>
          <w:bCs w:val="0"/>
          <w:highlight w:val="none"/>
        </w:rPr>
        <w:t xml:space="preserve">This eliminates the risk of "shortcut learning", proving the model is not making decisions based on background staining artifacts, microscope illumination gradients, or slide debris.</w:t>
      </w:r>
      <w:r>
        <w:rPr>
          <w:rStyle w:val="904"/>
          <w:highlight w:val="none"/>
        </w:rPr>
      </w:r>
    </w:p>
    <w:p w14:paraId="301B0583">
      <w:pPr>
        <w:pStyle w:val="902"/>
        <w:pBdr/>
        <w:spacing/>
        <w:ind/>
        <w:rPr/>
      </w:pPr>
      <w:r>
        <w:rPr>
          <w:rStyle w:val="904"/>
          <w:highlight w:val="none"/>
        </w:rPr>
        <w:t xml:space="preserve">3. Diagnostic Transparency (De-risking the "Black Box")</w:t>
      </w:r>
      <w:r>
        <w:rPr>
          <w:rStyle w:val="904"/>
          <w:highlight w:val="none"/>
        </w:rPr>
      </w:r>
    </w:p>
    <w:p w14:paraId="6FBABF45">
      <w:pPr>
        <w:pStyle w:val="902"/>
        <w:pBdr/>
        <w:spacing/>
        <w:ind/>
        <w:rPr>
          <w:b w:val="0"/>
          <w:bCs w:val="0"/>
        </w:rPr>
      </w:pPr>
      <w:r>
        <w:rPr>
          <w:rStyle w:val="904"/>
          <w:highlight w:val="none"/>
        </w:rPr>
        <w:t xml:space="preserve">The Finding: </w:t>
      </w:r>
      <w:r>
        <w:rPr>
          <w:rStyle w:val="904"/>
          <w:b w:val="0"/>
          <w:bCs w:val="0"/>
          <w:highlight w:val="none"/>
        </w:rPr>
        <w:t xml:space="preserve">Secondary warm activations extend across the cytoplasmic boundary immediately adjacent to the nucleus.</w:t>
      </w:r>
      <w:r>
        <w:rPr>
          <w:rStyle w:val="904"/>
          <w:b w:val="0"/>
          <w:bCs w:val="0"/>
          <w:highlight w:val="none"/>
        </w:rPr>
      </w:r>
    </w:p>
    <w:p w14:paraId="05B17BBA">
      <w:pPr>
        <w:pStyle w:val="902"/>
        <w:pBdr/>
        <w:spacing/>
        <w:ind/>
        <w:rPr>
          <w:rStyle w:val="904"/>
          <w:b w:val="0"/>
          <w:bCs w:val="0"/>
          <w:highlight w:val="none"/>
        </w:rPr>
      </w:pPr>
      <w:r>
        <w:rPr>
          <w:rStyle w:val="904"/>
          <w:highlight w:val="none"/>
        </w:rPr>
        <w:t xml:space="preserve">Clinical Significance: </w:t>
      </w:r>
      <w:r>
        <w:rPr>
          <w:rStyle w:val="904"/>
          <w:b w:val="0"/>
          <w:bCs w:val="0"/>
          <w:highlight w:val="none"/>
        </w:rPr>
        <w:t xml:space="preserve">Dyskeratosis also involves dense, keratinized cytoplasm. The model inspects both the nuclear chromatin texture and the immediate perinuclear halo, mirroring how a trained human cytotechnologist examines a suspicious cell.</w:t>
      </w:r>
      <w:r>
        <w:rPr>
          <w:rStyle w:val="904"/>
          <w:b w:val="0"/>
          <w:bCs w:val="0"/>
          <w:highlight w:val="none"/>
        </w:rPr>
      </w:r>
      <w:r>
        <w:rPr>
          <w:rStyle w:val="904"/>
          <w:b w:val="0"/>
          <w:bCs w:val="0"/>
          <w:highlight w:val="none"/>
        </w:rPr>
      </w:r>
    </w:p>
    <w:p w14:paraId="0700F435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  <w:t xml:space="preserve">Conclusion:-  </w:t>
      </w:r>
      <w:r/>
      <w:r>
        <w:rPr>
          <w:rStyle w:val="904"/>
          <w:highlight w:val="none"/>
        </w:rPr>
      </w:r>
    </w:p>
    <w:p w14:paraId="5FECA14A">
      <w:pPr>
        <w:pStyle w:val="902"/>
        <w:pBdr/>
        <w:spacing/>
        <w:ind/>
        <w:rPr>
          <w:rStyle w:val="904"/>
          <w:b w:val="0"/>
          <w:bCs w:val="0"/>
          <w:highlight w:val="none"/>
        </w:rPr>
      </w:pPr>
      <w:r>
        <w:rPr>
          <w:rStyle w:val="904"/>
          <w:b w:val="0"/>
          <w:bCs w:val="0"/>
          <w:highlight w:val="none"/>
        </w:rPr>
      </w:r>
      <w:r>
        <w:rPr>
          <w:rStyle w:val="904"/>
          <w:b w:val="0"/>
          <w:bCs w:val="0"/>
          <w:highlight w:val="none"/>
        </w:rPr>
        <w:t xml:space="preserve">Grad-CAM provides visual and mathematical proof of model interpretability. By demonstrating that the model’s attention focal point (95%+ peak gradient intensity) concentrates strictly on the hyperchromatic nucleus and cytoplasmic boundary, we confirm that t</w:t>
      </w:r>
      <w:r>
        <w:rPr>
          <w:rStyle w:val="904"/>
          <w:b w:val="0"/>
          <w:bCs w:val="0"/>
          <w:highlight w:val="none"/>
        </w:rPr>
        <w:t xml:space="preserve">he AI adheres to standard cytopathological criteria. This transparency transforms the neural network from an untrusted "black box" into an explainable, clinically auditable diagnostic partner.</w:t>
      </w:r>
      <w:r>
        <w:rPr>
          <w:rStyle w:val="904"/>
          <w:b w:val="0"/>
          <w:bCs w:val="0"/>
          <w:highlight w:val="none"/>
        </w:rPr>
      </w:r>
      <w:r>
        <w:rPr>
          <w:rStyle w:val="904"/>
          <w:b w:val="0"/>
          <w:bCs w:val="0"/>
          <w:highlight w:val="none"/>
        </w:rPr>
      </w:r>
    </w:p>
    <w:p w14:paraId="0FF7C264"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>
        <w:rPr>
          <w:rStyle w:val="904"/>
          <w:highlight w:val="none"/>
        </w:rPr>
      </w:r>
    </w:p>
    <w:p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</w:rPr>
        <w:t xml:space="preserve">Phase 9: Final Pipeline (</w:t>
      </w:r>
      <w:r>
        <w:rPr>
          <w:rStyle w:val="927"/>
        </w:rPr>
        <w:t xml:space="preserve">11_Final_Pipeline.ipynb</w:t>
      </w:r>
      <w:r>
        <w:rPr>
          <w:rStyle w:val="904"/>
        </w:rPr>
        <w:t xml:space="preserve">)</w:t>
      </w:r>
      <w:r>
        <w:rPr>
          <w:rStyle w:val="904"/>
          <w:highlight w:val="none"/>
        </w:rPr>
      </w:r>
    </w:p>
    <w:p>
      <w:pPr>
        <w:pStyle w:val="912"/>
        <w:pBdr/>
        <w:spacing/>
        <w:ind/>
        <w:rPr/>
      </w:pPr>
      <w:r>
        <w:rPr>
          <w:rStyle w:val="913"/>
        </w:rPr>
        <w:t xml:space="preserve">Full end-to-end inference script. Mirrors the logic in </w:t>
      </w:r>
      <w:r>
        <w:rPr>
          <w:rStyle w:val="923"/>
        </w:rPr>
        <w:t xml:space="preserve">app_13.py</w:t>
      </w:r>
      <w:r>
        <w:rPr>
          <w:rStyle w:val="913"/>
        </w:rPr>
        <w:t xml:space="preserve"> but in notebook form.</w:t>
      </w:r>
      <w:r/>
    </w:p>
    <w:p>
      <w:pPr>
        <w:pStyle w:val="925"/>
        <w:pBdr/>
        <w:spacing/>
        <w:ind/>
        <w:rPr/>
      </w:pPr>
      <w:r>
        <w:rPr>
          <w:rStyle w:val="926"/>
        </w:rPr>
        <w:t xml:space="preserve">Raw Slide → YOLO → U-Net → EfficientNet → 51 features → Super Ensemble → Diagnosis</w:t>
        <w:br/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25" name="Lin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4" o:spid="_x0000_s24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100000,100000"/>
              </v:shape>
            </w:pict>
          </mc:Fallback>
        </mc:AlternateContent>
      </w:r>
      <w:r/>
    </w:p>
    <w:p w14:paraId="1EC17B0F"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  <w:highlight w:val="none"/>
        </w:rPr>
      </w:r>
      <w:r>
        <w:rPr>
          <w:rStyle w:val="900"/>
          <w:highlight w:val="none"/>
        </w:rPr>
        <w:t xml:space="preserve">Code:</w:t>
      </w:r>
      <w:r>
        <w:rPr>
          <w:rStyle w:val="900"/>
          <w:highlight w:val="none"/>
        </w:rPr>
      </w:r>
      <w:r>
        <w:rPr>
          <w:rStyle w:val="900"/>
          <w:highlight w:val="none"/>
        </w:rPr>
      </w:r>
    </w:p>
    <w:p w14:paraId="3A10C8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# --- THE END TO END PIPELINE --- (SUPER ENSEMBLE)</w:t>
      </w:r>
      <w:r/>
    </w:p>
    <w:p w14:paraId="612B9C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9cdcfe"/>
          <w:sz w:val="21"/>
        </w:rPr>
        <w:t xml:space="preserve">test_image_path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r</w:t>
      </w:r>
      <w:r>
        <w:rPr>
          <w:rFonts w:ascii="Consolas" w:hAnsi="Consolas" w:eastAsia="Consolas" w:cs="Consolas"/>
          <w:color w:val="d16969"/>
          <w:sz w:val="21"/>
        </w:rPr>
        <w:t xml:space="preserve">"..\Dataset</w:t>
      </w:r>
      <w:r>
        <w:rPr>
          <w:rFonts w:ascii="Consolas" w:hAnsi="Consolas" w:eastAsia="Consolas" w:cs="Consolas"/>
          <w:color w:val="d7ba7d"/>
          <w:sz w:val="21"/>
        </w:rPr>
        <w:t xml:space="preserve">\i</w:t>
      </w:r>
      <w:r>
        <w:rPr>
          <w:rFonts w:ascii="Consolas" w:hAnsi="Consolas" w:eastAsia="Consolas" w:cs="Consolas"/>
          <w:color w:val="d16969"/>
          <w:sz w:val="21"/>
        </w:rPr>
        <w:t xml:space="preserve">m_Parabasal</w:t>
      </w:r>
      <w:r>
        <w:rPr>
          <w:rFonts w:ascii="Consolas" w:hAnsi="Consolas" w:eastAsia="Consolas" w:cs="Consolas"/>
          <w:color w:val="d7ba7d"/>
          <w:sz w:val="21"/>
        </w:rPr>
        <w:t xml:space="preserve">\i</w:t>
      </w:r>
      <w:r>
        <w:rPr>
          <w:rFonts w:ascii="Consolas" w:hAnsi="Consolas" w:eastAsia="Consolas" w:cs="Consolas"/>
          <w:color w:val="d16969"/>
          <w:sz w:val="21"/>
        </w:rPr>
        <w:t xml:space="preserve">m_Parabasal</w:t>
      </w:r>
      <w:r>
        <w:rPr>
          <w:rFonts w:ascii="Consolas" w:hAnsi="Consolas" w:eastAsia="Consolas" w:cs="Consolas"/>
          <w:color w:val="d7ba7d"/>
          <w:sz w:val="21"/>
        </w:rPr>
        <w:t xml:space="preserve">\106</w:t>
      </w:r>
      <w:r>
        <w:rPr>
          <w:rFonts w:ascii="Consolas" w:hAnsi="Consolas" w:eastAsia="Consolas" w:cs="Consolas"/>
          <w:color w:val="d16969"/>
          <w:sz w:val="21"/>
        </w:rPr>
        <w:t xml:space="preserve">.bmp"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/>
    </w:p>
    <w:p w14:paraId="0AF4CC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9cdcfe"/>
          <w:sz w:val="21"/>
        </w:rPr>
        <w:t xml:space="preserve">original_img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cv2.</w:t>
      </w:r>
      <w:r>
        <w:rPr>
          <w:rFonts w:ascii="Consolas" w:hAnsi="Consolas" w:eastAsia="Consolas" w:cs="Consolas"/>
          <w:color w:val="9cdcfe"/>
          <w:sz w:val="21"/>
        </w:rPr>
        <w:t xml:space="preserve">imread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test_image_path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 w14:paraId="57AAD9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9cdcfe"/>
          <w:sz w:val="21"/>
        </w:rPr>
        <w:t xml:space="preserve">display_img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original_img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copy</w:t>
      </w:r>
      <w:r>
        <w:rPr>
          <w:rFonts w:ascii="Consolas" w:hAnsi="Consolas" w:eastAsia="Consolas" w:cs="Consolas"/>
          <w:color w:val="cccccc"/>
          <w:sz w:val="21"/>
        </w:rPr>
        <w:t xml:space="preserve">()</w:t>
      </w:r>
      <w:r/>
    </w:p>
    <w:p w14:paraId="5D92B1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62AA59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cdcaa"/>
          <w:sz w:val="21"/>
        </w:rPr>
        <w:t xml:space="preserve">print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"1. YOLO is scanning the image for cells..."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 w14:paraId="700BD7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9cdcfe"/>
          <w:sz w:val="21"/>
        </w:rPr>
        <w:t xml:space="preserve">results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yolo_model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original_img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verbose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569cd6"/>
          <w:sz w:val="21"/>
        </w:rPr>
        <w:t xml:space="preserve">False</w:t>
      </w:r>
      <w:r>
        <w:rPr>
          <w:rFonts w:ascii="Consolas" w:hAnsi="Consolas" w:eastAsia="Consolas" w:cs="Consolas"/>
          <w:color w:val="cccccc"/>
          <w:sz w:val="21"/>
        </w:rPr>
        <w:t xml:space="preserve">)[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]</w:t>
      </w:r>
      <w:r/>
    </w:p>
    <w:p w14:paraId="3E6AE9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674DBC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9cdcfe"/>
          <w:sz w:val="21"/>
        </w:rPr>
        <w:t xml:space="preserve">cells_to_process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[]</w:t>
      </w:r>
      <w:r/>
    </w:p>
    <w:p w14:paraId="1082AD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len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results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boxes</w:t>
      </w:r>
      <w:r>
        <w:rPr>
          <w:rFonts w:ascii="Consolas" w:hAnsi="Consolas" w:eastAsia="Consolas" w:cs="Consolas"/>
          <w:color w:val="cccccc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 w14:paraId="276B0E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dcdcaa"/>
          <w:sz w:val="21"/>
        </w:rPr>
        <w:t xml:space="preserve">print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"YOLO found 0 boxes! Assuming this is ALREADY a cropped image."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 w14:paraId="16451A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h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w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_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original_img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shape</w:t>
      </w:r>
      <w:r/>
    </w:p>
    <w:p w14:paraId="3E5D7D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cells_to_process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append</w:t>
      </w:r>
      <w:r>
        <w:rPr>
          <w:rFonts w:ascii="Consolas" w:hAnsi="Consolas" w:eastAsia="Consolas" w:cs="Consolas"/>
          <w:color w:val="cccccc"/>
          <w:sz w:val="21"/>
        </w:rPr>
        <w:t xml:space="preserve">((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w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h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original_img</w:t>
      </w:r>
      <w:r>
        <w:rPr>
          <w:rFonts w:ascii="Consolas" w:hAnsi="Consolas" w:eastAsia="Consolas" w:cs="Consolas"/>
          <w:color w:val="cccccc"/>
          <w:sz w:val="21"/>
        </w:rPr>
        <w:t xml:space="preserve">))</w:t>
      </w:r>
      <w:r/>
    </w:p>
    <w:p w14:paraId="71DA18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 w14:paraId="6EBC0F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dcdcaa"/>
          <w:sz w:val="21"/>
        </w:rPr>
        <w:t xml:space="preserve">print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f</w:t>
      </w:r>
      <w:r>
        <w:rPr>
          <w:rFonts w:ascii="Consolas" w:hAnsi="Consolas" w:eastAsia="Consolas" w:cs="Consolas"/>
          <w:color w:val="ce9178"/>
          <w:sz w:val="21"/>
        </w:rPr>
        <w:t xml:space="preserve">"YOLO found </w:t>
      </w:r>
      <w:r>
        <w:rPr>
          <w:rFonts w:ascii="Consolas" w:hAnsi="Consolas" w:eastAsia="Consolas" w:cs="Consolas"/>
          <w:color w:val="569cd6"/>
          <w:sz w:val="21"/>
        </w:rPr>
        <w:t xml:space="preserve">{</w:t>
      </w:r>
      <w:r>
        <w:rPr>
          <w:rFonts w:ascii="Consolas" w:hAnsi="Consolas" w:eastAsia="Consolas" w:cs="Consolas"/>
          <w:color w:val="dcdcaa"/>
          <w:sz w:val="21"/>
        </w:rPr>
        <w:t xml:space="preserve">len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results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boxes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>
        <w:rPr>
          <w:rFonts w:ascii="Consolas" w:hAnsi="Consolas" w:eastAsia="Consolas" w:cs="Consolas"/>
          <w:color w:val="569cd6"/>
          <w:sz w:val="21"/>
        </w:rPr>
        <w:t xml:space="preserve">}</w:t>
      </w:r>
      <w:r>
        <w:rPr>
          <w:rFonts w:ascii="Consolas" w:hAnsi="Consolas" w:eastAsia="Consolas" w:cs="Consolas"/>
          <w:color w:val="ce9178"/>
          <w:sz w:val="21"/>
        </w:rPr>
        <w:t xml:space="preserve"> cells! Cropping them now..."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 w14:paraId="177EA9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for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box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results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boxes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data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tolist</w:t>
      </w:r>
      <w:r>
        <w:rPr>
          <w:rFonts w:ascii="Consolas" w:hAnsi="Consolas" w:eastAsia="Consolas" w:cs="Consolas"/>
          <w:color w:val="cccccc"/>
          <w:sz w:val="21"/>
        </w:rPr>
        <w:t xml:space="preserve">():</w:t>
      </w:r>
      <w:r/>
    </w:p>
    <w:p w14:paraId="45DB9E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x1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y1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x2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y2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confidence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_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box</w:t>
      </w:r>
      <w:r/>
    </w:p>
    <w:p w14:paraId="1C4BD2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x1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y1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x2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y2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int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x1</w:t>
      </w:r>
      <w:r>
        <w:rPr>
          <w:rFonts w:ascii="Consolas" w:hAnsi="Consolas" w:eastAsia="Consolas" w:cs="Consolas"/>
          <w:color w:val="cccccc"/>
          <w:sz w:val="21"/>
        </w:rPr>
        <w:t xml:space="preserve">), </w:t>
      </w:r>
      <w:r>
        <w:rPr>
          <w:rFonts w:ascii="Consolas" w:hAnsi="Consolas" w:eastAsia="Consolas" w:cs="Consolas"/>
          <w:color w:val="4ec9b0"/>
          <w:sz w:val="21"/>
        </w:rPr>
        <w:t xml:space="preserve">int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y1</w:t>
      </w:r>
      <w:r>
        <w:rPr>
          <w:rFonts w:ascii="Consolas" w:hAnsi="Consolas" w:eastAsia="Consolas" w:cs="Consolas"/>
          <w:color w:val="cccccc"/>
          <w:sz w:val="21"/>
        </w:rPr>
        <w:t xml:space="preserve">), </w:t>
      </w:r>
      <w:r>
        <w:rPr>
          <w:rFonts w:ascii="Consolas" w:hAnsi="Consolas" w:eastAsia="Consolas" w:cs="Consolas"/>
          <w:color w:val="4ec9b0"/>
          <w:sz w:val="21"/>
        </w:rPr>
        <w:t xml:space="preserve">int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x2</w:t>
      </w:r>
      <w:r>
        <w:rPr>
          <w:rFonts w:ascii="Consolas" w:hAnsi="Consolas" w:eastAsia="Consolas" w:cs="Consolas"/>
          <w:color w:val="cccccc"/>
          <w:sz w:val="21"/>
        </w:rPr>
        <w:t xml:space="preserve">), </w:t>
      </w:r>
      <w:r>
        <w:rPr>
          <w:rFonts w:ascii="Consolas" w:hAnsi="Consolas" w:eastAsia="Consolas" w:cs="Consolas"/>
          <w:color w:val="4ec9b0"/>
          <w:sz w:val="21"/>
        </w:rPr>
        <w:t xml:space="preserve">int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y2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 w14:paraId="00E558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cell_crop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original_img</w:t>
      </w:r>
      <w:r>
        <w:rPr>
          <w:rFonts w:ascii="Consolas" w:hAnsi="Consolas" w:eastAsia="Consolas" w:cs="Consolas"/>
          <w:color w:val="cccccc"/>
          <w:sz w:val="21"/>
        </w:rPr>
        <w:t xml:space="preserve">[</w:t>
      </w:r>
      <w:r>
        <w:rPr>
          <w:rFonts w:ascii="Consolas" w:hAnsi="Consolas" w:eastAsia="Consolas" w:cs="Consolas"/>
          <w:color w:val="9cdcfe"/>
          <w:sz w:val="21"/>
        </w:rPr>
        <w:t xml:space="preserve">y1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9cdcfe"/>
          <w:sz w:val="21"/>
        </w:rPr>
        <w:t xml:space="preserve">y2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x1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9cdcfe"/>
          <w:sz w:val="21"/>
        </w:rPr>
        <w:t xml:space="preserve">x2</w:t>
      </w:r>
      <w:r>
        <w:rPr>
          <w:rFonts w:ascii="Consolas" w:hAnsi="Consolas" w:eastAsia="Consolas" w:cs="Consolas"/>
          <w:color w:val="cccccc"/>
          <w:sz w:val="21"/>
        </w:rPr>
        <w:t xml:space="preserve">]</w:t>
      </w:r>
      <w:r/>
    </w:p>
    <w:p w14:paraId="353645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cell_crop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size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 w14:paraId="0D69BF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cells_to_process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append</w:t>
      </w:r>
      <w:r>
        <w:rPr>
          <w:rFonts w:ascii="Consolas" w:hAnsi="Consolas" w:eastAsia="Consolas" w:cs="Consolas"/>
          <w:color w:val="cccccc"/>
          <w:sz w:val="21"/>
        </w:rPr>
        <w:t xml:space="preserve">((</w:t>
      </w:r>
      <w:r>
        <w:rPr>
          <w:rFonts w:ascii="Consolas" w:hAnsi="Consolas" w:eastAsia="Consolas" w:cs="Consolas"/>
          <w:color w:val="9cdcfe"/>
          <w:sz w:val="21"/>
        </w:rPr>
        <w:t xml:space="preserve">x1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y1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x2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y2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cell_crop</w:t>
      </w:r>
      <w:r>
        <w:rPr>
          <w:rFonts w:ascii="Consolas" w:hAnsi="Consolas" w:eastAsia="Consolas" w:cs="Consolas"/>
          <w:color w:val="cccccc"/>
          <w:sz w:val="21"/>
        </w:rPr>
        <w:t xml:space="preserve">))</w:t>
      </w:r>
      <w:r/>
    </w:p>
    <w:p w14:paraId="2E13AB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/>
    </w:p>
    <w:p w14:paraId="32727F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# --- PROCESS EVERY CELL WE FOUND ---</w:t>
      </w:r>
      <w:r/>
    </w:p>
    <w:p w14:paraId="499426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for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x1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y1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x2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y2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cell_crop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cells_to_process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 w14:paraId="18BE34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cell_rgb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cv2.</w:t>
      </w:r>
      <w:r>
        <w:rPr>
          <w:rFonts w:ascii="Consolas" w:hAnsi="Consolas" w:eastAsia="Consolas" w:cs="Consolas"/>
          <w:color w:val="9cdcfe"/>
          <w:sz w:val="21"/>
        </w:rPr>
        <w:t xml:space="preserve">cvtColor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cell_crop</w:t>
      </w:r>
      <w:r>
        <w:rPr>
          <w:rFonts w:ascii="Consolas" w:hAnsi="Consolas" w:eastAsia="Consolas" w:cs="Consolas"/>
          <w:color w:val="cccccc"/>
          <w:sz w:val="21"/>
        </w:rPr>
        <w:t xml:space="preserve">, cv2.</w:t>
      </w:r>
      <w:r>
        <w:rPr>
          <w:rFonts w:ascii="Consolas" w:hAnsi="Consolas" w:eastAsia="Consolas" w:cs="Consolas"/>
          <w:color w:val="9cdcfe"/>
          <w:sz w:val="21"/>
        </w:rPr>
        <w:t xml:space="preserve">COLOR_BGR2RGB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 w14:paraId="30D7AF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/>
    </w:p>
    <w:p w14:paraId="247230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6a9955"/>
          <w:sz w:val="21"/>
        </w:rPr>
        <w:t xml:space="preserve"># 2. Get U-Net Mask</w:t>
      </w:r>
      <w:r/>
    </w:p>
    <w:p w14:paraId="5A66D9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unet_input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cv2.</w:t>
      </w:r>
      <w:r>
        <w:rPr>
          <w:rFonts w:ascii="Consolas" w:hAnsi="Consolas" w:eastAsia="Consolas" w:cs="Consolas"/>
          <w:color w:val="9cdcfe"/>
          <w:sz w:val="21"/>
        </w:rPr>
        <w:t xml:space="preserve">resize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cell_rgb</w:t>
      </w:r>
      <w:r>
        <w:rPr>
          <w:rFonts w:ascii="Consolas" w:hAnsi="Consolas" w:eastAsia="Consolas" w:cs="Consolas"/>
          <w:color w:val="cccccc"/>
          <w:sz w:val="21"/>
        </w:rPr>
        <w:t xml:space="preserve">, (</w:t>
      </w:r>
      <w:r>
        <w:rPr>
          <w:rFonts w:ascii="Consolas" w:hAnsi="Consolas" w:eastAsia="Consolas" w:cs="Consolas"/>
          <w:color w:val="b5cea8"/>
          <w:sz w:val="21"/>
        </w:rPr>
        <w:t xml:space="preserve">128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b5cea8"/>
          <w:sz w:val="21"/>
        </w:rPr>
        <w:t xml:space="preserve">128</w:t>
      </w:r>
      <w:r>
        <w:rPr>
          <w:rFonts w:ascii="Consolas" w:hAnsi="Consolas" w:eastAsia="Consolas" w:cs="Consolas"/>
          <w:color w:val="cccccc"/>
          <w:sz w:val="21"/>
        </w:rPr>
        <w:t xml:space="preserve">)).</w:t>
      </w:r>
      <w:r>
        <w:rPr>
          <w:rFonts w:ascii="Consolas" w:hAnsi="Consolas" w:eastAsia="Consolas" w:cs="Consolas"/>
          <w:color w:val="9cdcfe"/>
          <w:sz w:val="21"/>
        </w:rPr>
        <w:t xml:space="preserve">transpose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b5cea8"/>
          <w:sz w:val="21"/>
        </w:rPr>
        <w:t xml:space="preserve">2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9cdcfe"/>
          <w:sz w:val="21"/>
        </w:rPr>
        <w:t xml:space="preserve">astype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'float32'</w:t>
      </w:r>
      <w:r>
        <w:rPr>
          <w:rFonts w:ascii="Consolas" w:hAnsi="Consolas" w:eastAsia="Consolas" w:cs="Consolas"/>
          <w:color w:val="cccccc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/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255.0</w:t>
      </w:r>
      <w:r/>
    </w:p>
    <w:p w14:paraId="0B15D0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unet_tensor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torch.</w:t>
      </w:r>
      <w:r>
        <w:rPr>
          <w:rFonts w:ascii="Consolas" w:hAnsi="Consolas" w:eastAsia="Consolas" w:cs="Consolas"/>
          <w:color w:val="9cdcfe"/>
          <w:sz w:val="21"/>
        </w:rPr>
        <w:t xml:space="preserve">tensor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unet_input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9cdcfe"/>
          <w:sz w:val="21"/>
        </w:rPr>
        <w:t xml:space="preserve">unsqueeze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9cdcfe"/>
          <w:sz w:val="21"/>
        </w:rPr>
        <w:t xml:space="preserve">to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device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 w14:paraId="14F7EA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with</w:t>
      </w:r>
      <w:r>
        <w:rPr>
          <w:rFonts w:ascii="Consolas" w:hAnsi="Consolas" w:eastAsia="Consolas" w:cs="Consolas"/>
          <w:color w:val="cccccc"/>
          <w:sz w:val="21"/>
        </w:rPr>
        <w:t xml:space="preserve"> torch.</w:t>
      </w:r>
      <w:r>
        <w:rPr>
          <w:rFonts w:ascii="Consolas" w:hAnsi="Consolas" w:eastAsia="Consolas" w:cs="Consolas"/>
          <w:color w:val="9cdcfe"/>
          <w:sz w:val="21"/>
        </w:rPr>
        <w:t xml:space="preserve">no_grad</w:t>
      </w:r>
      <w:r>
        <w:rPr>
          <w:rFonts w:ascii="Consolas" w:hAnsi="Consolas" w:eastAsia="Consolas" w:cs="Consolas"/>
          <w:color w:val="cccccc"/>
          <w:sz w:val="21"/>
        </w:rPr>
        <w:t xml:space="preserve">():</w:t>
      </w:r>
      <w:r/>
    </w:p>
    <w:p w14:paraId="460D60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Consolas" w:hAnsi="Consolas" w:eastAsia="Consolas" w:cs="Consolas"/>
          <w:color w:val="cccccc"/>
          <w:sz w:val="21"/>
          <w:szCs w:val="21"/>
          <w:highlight w:val="none"/>
        </w:rPr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mask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torch.</w:t>
      </w:r>
      <w:r>
        <w:rPr>
          <w:rFonts w:ascii="Consolas" w:hAnsi="Consolas" w:eastAsia="Consolas" w:cs="Consolas"/>
          <w:color w:val="9cdcfe"/>
          <w:sz w:val="21"/>
        </w:rPr>
        <w:t xml:space="preserve">argmax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unet_model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unet_tensor</w:t>
      </w:r>
      <w:r>
        <w:rPr>
          <w:rFonts w:ascii="Consolas" w:hAnsi="Consolas" w:eastAsia="Consolas" w:cs="Consolas"/>
          <w:color w:val="cccccc"/>
          <w:sz w:val="21"/>
        </w:rPr>
        <w:t xml:space="preserve">), </w:t>
      </w:r>
      <w:r>
        <w:rPr>
          <w:rFonts w:ascii="Consolas" w:hAnsi="Consolas" w:eastAsia="Consolas" w:cs="Consolas"/>
          <w:color w:val="9cdcfe"/>
          <w:sz w:val="21"/>
        </w:rPr>
        <w:t xml:space="preserve">dim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9cdcfe"/>
          <w:sz w:val="21"/>
        </w:rPr>
        <w:t xml:space="preserve">squeeze</w:t>
      </w:r>
      <w:r>
        <w:rPr>
          <w:rFonts w:ascii="Consolas" w:hAnsi="Consolas" w:eastAsia="Consolas" w:cs="Consolas"/>
          <w:color w:val="cccccc"/>
          <w:sz w:val="21"/>
        </w:rPr>
        <w:t xml:space="preserve">().</w:t>
      </w:r>
      <w:r>
        <w:rPr>
          <w:rFonts w:ascii="Consolas" w:hAnsi="Consolas" w:eastAsia="Consolas" w:cs="Consolas"/>
          <w:color w:val="9cdcfe"/>
          <w:sz w:val="21"/>
        </w:rPr>
        <w:t xml:space="preserve">cpu</w:t>
      </w:r>
      <w:r>
        <w:rPr>
          <w:rFonts w:ascii="Consolas" w:hAnsi="Consolas" w:eastAsia="Consolas" w:cs="Consolas"/>
          <w:color w:val="cccccc"/>
          <w:sz w:val="21"/>
        </w:rPr>
        <w:t xml:space="preserve">().</w:t>
      </w:r>
      <w:r>
        <w:rPr>
          <w:rFonts w:ascii="Consolas" w:hAnsi="Consolas" w:eastAsia="Consolas" w:cs="Consolas"/>
          <w:color w:val="9cdcfe"/>
          <w:sz w:val="21"/>
        </w:rPr>
        <w:t xml:space="preserve">numpy</w:t>
      </w:r>
      <w:r>
        <w:rPr>
          <w:rFonts w:ascii="Consolas" w:hAnsi="Consolas" w:eastAsia="Consolas" w:cs="Consolas"/>
          <w:color w:val="cccccc"/>
          <w:sz w:val="21"/>
        </w:rPr>
        <w:t xml:space="preserve">()</w:t>
      </w:r>
      <w:r>
        <w:rPr>
          <w:rFonts w:ascii="Consolas" w:hAnsi="Consolas" w:eastAsia="Consolas" w:cs="Consolas"/>
          <w:sz w:val="21"/>
        </w:rPr>
      </w:r>
      <w:r>
        <w:rPr>
          <w:rFonts w:ascii="Consolas" w:hAnsi="Consolas" w:eastAsia="Consolas" w:cs="Consolas"/>
          <w:color w:val="cccccc"/>
          <w:sz w:val="21"/>
          <w:szCs w:val="21"/>
          <w:highlight w:val="none"/>
        </w:rPr>
      </w:r>
    </w:p>
    <w:p w14:paraId="2F217D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</w:r>
      <w:r>
        <w:rPr>
          <w:rFonts w:ascii="Consolas" w:hAnsi="Consolas" w:eastAsia="Consolas" w:cs="Consolas"/>
          <w:sz w:val="21"/>
          <w:szCs w:val="21"/>
        </w:rPr>
      </w:r>
      <w:r>
        <w:rPr>
          <w:rFonts w:ascii="Consolas" w:hAnsi="Consolas" w:eastAsia="Consolas" w:cs="Consolas"/>
          <w:sz w:val="21"/>
          <w:szCs w:val="21"/>
        </w:rPr>
      </w:r>
    </w:p>
    <w:p w14:paraId="44C5FE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color w:val="cccccc"/>
          <w:sz w:val="21"/>
          <w:highlight w:val="none"/>
        </w:rPr>
      </w:r>
      <w:r>
        <w:rPr>
          <w:rFonts w:ascii="Consolas" w:hAnsi="Consolas" w:eastAsia="Consolas" w:cs="Consolas"/>
          <w:color w:val="cccccc"/>
          <w:sz w:val="21"/>
          <w:highlight w:val="none"/>
        </w:rPr>
      </w:r>
      <w:r>
        <w:rPr>
          <w:rFonts w:ascii="Consolas" w:hAnsi="Consolas" w:eastAsia="Consolas" w:cs="Consolas"/>
          <w:sz w:val="21"/>
          <w:szCs w:val="21"/>
        </w:rPr>
      </w:r>
    </w:p>
    <w:p w14:paraId="47FB4C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/>
    </w:p>
    <w:p w14:paraId="30072B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6a9955"/>
          <w:sz w:val="21"/>
        </w:rPr>
        <w:t xml:space="preserve"># 3. Get EfficientNet Probabilities</w:t>
      </w:r>
      <w:r/>
    </w:p>
    <w:p w14:paraId="428737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pil_img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Image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fromarray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cell_rgb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 w14:paraId="6CFE71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cnn_tensor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cnn_transform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pil_img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9cdcfe"/>
          <w:sz w:val="21"/>
        </w:rPr>
        <w:t xml:space="preserve">unsqueeze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9cdcfe"/>
          <w:sz w:val="21"/>
        </w:rPr>
        <w:t xml:space="preserve">to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device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 w14:paraId="7CE0F4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with</w:t>
      </w:r>
      <w:r>
        <w:rPr>
          <w:rFonts w:ascii="Consolas" w:hAnsi="Consolas" w:eastAsia="Consolas" w:cs="Consolas"/>
          <w:color w:val="cccccc"/>
          <w:sz w:val="21"/>
        </w:rPr>
        <w:t xml:space="preserve"> torch.</w:t>
      </w:r>
      <w:r>
        <w:rPr>
          <w:rFonts w:ascii="Consolas" w:hAnsi="Consolas" w:eastAsia="Consolas" w:cs="Consolas"/>
          <w:color w:val="9cdcfe"/>
          <w:sz w:val="21"/>
        </w:rPr>
        <w:t xml:space="preserve">no_grad</w:t>
      </w:r>
      <w:r>
        <w:rPr>
          <w:rFonts w:ascii="Consolas" w:hAnsi="Consolas" w:eastAsia="Consolas" w:cs="Consolas"/>
          <w:color w:val="cccccc"/>
          <w:sz w:val="21"/>
        </w:rPr>
        <w:t xml:space="preserve">():</w:t>
      </w:r>
      <w:r/>
    </w:p>
    <w:p w14:paraId="745C80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probs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torch.</w:t>
      </w:r>
      <w:r>
        <w:rPr>
          <w:rFonts w:ascii="Consolas" w:hAnsi="Consolas" w:eastAsia="Consolas" w:cs="Consolas"/>
          <w:color w:val="9cdcfe"/>
          <w:sz w:val="21"/>
        </w:rPr>
        <w:t xml:space="preserve">nn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functional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softmax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cnn_model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cnn_tensor</w:t>
      </w:r>
      <w:r>
        <w:rPr>
          <w:rFonts w:ascii="Consolas" w:hAnsi="Consolas" w:eastAsia="Consolas" w:cs="Consolas"/>
          <w:color w:val="cccccc"/>
          <w:sz w:val="21"/>
        </w:rPr>
        <w:t xml:space="preserve">), </w:t>
      </w:r>
      <w:r>
        <w:rPr>
          <w:rFonts w:ascii="Consolas" w:hAnsi="Consolas" w:eastAsia="Consolas" w:cs="Consolas"/>
          <w:color w:val="9cdcfe"/>
          <w:sz w:val="21"/>
        </w:rPr>
        <w:t xml:space="preserve">dim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9cdcfe"/>
          <w:sz w:val="21"/>
        </w:rPr>
        <w:t xml:space="preserve">squeeze</w:t>
      </w:r>
      <w:r>
        <w:rPr>
          <w:rFonts w:ascii="Consolas" w:hAnsi="Consolas" w:eastAsia="Consolas" w:cs="Consolas"/>
          <w:color w:val="cccccc"/>
          <w:sz w:val="21"/>
        </w:rPr>
        <w:t xml:space="preserve">().</w:t>
      </w:r>
      <w:r>
        <w:rPr>
          <w:rFonts w:ascii="Consolas" w:hAnsi="Consolas" w:eastAsia="Consolas" w:cs="Consolas"/>
          <w:color w:val="9cdcfe"/>
          <w:sz w:val="21"/>
        </w:rPr>
        <w:t xml:space="preserve">cpu</w:t>
      </w:r>
      <w:r>
        <w:rPr>
          <w:rFonts w:ascii="Consolas" w:hAnsi="Consolas" w:eastAsia="Consolas" w:cs="Consolas"/>
          <w:color w:val="cccccc"/>
          <w:sz w:val="21"/>
        </w:rPr>
        <w:t xml:space="preserve">().</w:t>
      </w:r>
      <w:r>
        <w:rPr>
          <w:rFonts w:ascii="Consolas" w:hAnsi="Consolas" w:eastAsia="Consolas" w:cs="Consolas"/>
          <w:color w:val="9cdcfe"/>
          <w:sz w:val="21"/>
        </w:rPr>
        <w:t xml:space="preserve">numpy</w:t>
      </w:r>
      <w:r>
        <w:rPr>
          <w:rFonts w:ascii="Consolas" w:hAnsi="Consolas" w:eastAsia="Consolas" w:cs="Consolas"/>
          <w:color w:val="cccccc"/>
          <w:sz w:val="21"/>
        </w:rPr>
        <w:t xml:space="preserve">()</w:t>
      </w:r>
      <w:r/>
    </w:p>
    <w:p w14:paraId="0EAB0B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/>
    </w:p>
    <w:p w14:paraId="2AE70E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6a9955"/>
          <w:sz w:val="21"/>
        </w:rPr>
        <w:t xml:space="preserve"># 4. Extract all 51 features</w:t>
      </w:r>
      <w:r/>
    </w:p>
    <w:p w14:paraId="02941D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features_dict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extract_all_features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"test"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d4d4d4"/>
          <w:sz w:val="21"/>
        </w:rPr>
        <w:t xml:space="preserve">-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mask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cell_crop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probs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 w14:paraId="7CE943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/>
    </w:p>
    <w:p w14:paraId="4FEBB6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6a9955"/>
          <w:sz w:val="21"/>
        </w:rPr>
        <w:t xml:space="preserve"># 5. Prepare Data for Super Ensemble (ensure exact column order)</w:t>
      </w:r>
      <w:r/>
    </w:p>
    <w:p w14:paraId="06165F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features_df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pd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4ec9b0"/>
          <w:sz w:val="21"/>
        </w:rPr>
        <w:t xml:space="preserve">DataFrame</w:t>
      </w:r>
      <w:r>
        <w:rPr>
          <w:rFonts w:ascii="Consolas" w:hAnsi="Consolas" w:eastAsia="Consolas" w:cs="Consolas"/>
          <w:color w:val="cccccc"/>
          <w:sz w:val="21"/>
        </w:rPr>
        <w:t xml:space="preserve">([</w:t>
      </w:r>
      <w:r>
        <w:rPr>
          <w:rFonts w:ascii="Consolas" w:hAnsi="Consolas" w:eastAsia="Consolas" w:cs="Consolas"/>
          <w:color w:val="9cdcfe"/>
          <w:sz w:val="21"/>
        </w:rPr>
        <w:t xml:space="preserve">features_dict</w:t>
      </w:r>
      <w:r>
        <w:rPr>
          <w:rFonts w:ascii="Consolas" w:hAnsi="Consolas" w:eastAsia="Consolas" w:cs="Consolas"/>
          <w:color w:val="cccccc"/>
          <w:sz w:val="21"/>
        </w:rPr>
        <w:t xml:space="preserve">])</w:t>
      </w:r>
      <w:r/>
    </w:p>
    <w:p w14:paraId="56C597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features_df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features_df</w:t>
      </w:r>
      <w:r>
        <w:rPr>
          <w:rFonts w:ascii="Consolas" w:hAnsi="Consolas" w:eastAsia="Consolas" w:cs="Consolas"/>
          <w:color w:val="cccccc"/>
          <w:sz w:val="21"/>
        </w:rPr>
        <w:t xml:space="preserve">[</w:t>
      </w:r>
      <w:r>
        <w:rPr>
          <w:rFonts w:ascii="Consolas" w:hAnsi="Consolas" w:eastAsia="Consolas" w:cs="Consolas"/>
          <w:color w:val="9cdcfe"/>
          <w:sz w:val="21"/>
        </w:rPr>
        <w:t xml:space="preserve">expected_cols</w:t>
      </w:r>
      <w:r>
        <w:rPr>
          <w:rFonts w:ascii="Consolas" w:hAnsi="Consolas" w:eastAsia="Consolas" w:cs="Consolas"/>
          <w:color w:val="cccccc"/>
          <w:sz w:val="21"/>
        </w:rPr>
        <w:t xml:space="preserve">] </w:t>
      </w:r>
      <w:r>
        <w:rPr>
          <w:rFonts w:ascii="Consolas" w:hAnsi="Consolas" w:eastAsia="Consolas" w:cs="Consolas"/>
          <w:color w:val="6a9955"/>
          <w:sz w:val="21"/>
        </w:rPr>
        <w:t xml:space="preserve"># Align columns with scaler</w:t>
      </w:r>
      <w:r/>
    </w:p>
    <w:p w14:paraId="5D6931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features_scaled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scaler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transform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features_df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 w14:paraId="0474F7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features_scaled_df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pd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4ec9b0"/>
          <w:sz w:val="21"/>
        </w:rPr>
        <w:t xml:space="preserve">DataFrame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features_scaled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columns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9cdcfe"/>
          <w:sz w:val="21"/>
        </w:rPr>
        <w:t xml:space="preserve">expected_cols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 w14:paraId="78A59B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/>
    </w:p>
    <w:p w14:paraId="18208E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6a9955"/>
          <w:sz w:val="21"/>
        </w:rPr>
        <w:t xml:space="preserve"># 6. SUPER ENSEMBLE DIAGNOSIS (Hard Majority Vote)</w:t>
      </w:r>
      <w:r/>
    </w:p>
    <w:p w14:paraId="3BC162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final_class_id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super_ai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predict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features_scaled_df</w:t>
      </w:r>
      <w:r>
        <w:rPr>
          <w:rFonts w:ascii="Consolas" w:hAnsi="Consolas" w:eastAsia="Consolas" w:cs="Consolas"/>
          <w:color w:val="cccccc"/>
          <w:sz w:val="21"/>
        </w:rPr>
        <w:t xml:space="preserve">)[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]</w:t>
      </w:r>
      <w:r/>
    </w:p>
    <w:p w14:paraId="291D62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final_diagnosis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class_names</w:t>
      </w:r>
      <w:r>
        <w:rPr>
          <w:rFonts w:ascii="Consolas" w:hAnsi="Consolas" w:eastAsia="Consolas" w:cs="Consolas"/>
          <w:color w:val="cccccc"/>
          <w:sz w:val="21"/>
        </w:rPr>
        <w:t xml:space="preserve">[</w:t>
      </w:r>
      <w:r>
        <w:rPr>
          <w:rFonts w:ascii="Consolas" w:hAnsi="Consolas" w:eastAsia="Consolas" w:cs="Consolas"/>
          <w:color w:val="9cdcfe"/>
          <w:sz w:val="21"/>
        </w:rPr>
        <w:t xml:space="preserve">final_class_id</w:t>
      </w:r>
      <w:r>
        <w:rPr>
          <w:rFonts w:ascii="Consolas" w:hAnsi="Consolas" w:eastAsia="Consolas" w:cs="Consolas"/>
          <w:color w:val="cccccc"/>
          <w:sz w:val="21"/>
        </w:rPr>
        <w:t xml:space="preserve">]</w:t>
      </w:r>
      <w:r/>
    </w:p>
    <w:p w14:paraId="44454C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/>
    </w:p>
    <w:p w14:paraId="64E0E2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6a9955"/>
          <w:sz w:val="21"/>
        </w:rPr>
        <w:t xml:space="preserve"># 7. Draw the bounding box and diagnosis</w:t>
      </w:r>
      <w:r/>
    </w:p>
    <w:p w14:paraId="7196E8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cv2.</w:t>
      </w:r>
      <w:r>
        <w:rPr>
          <w:rFonts w:ascii="Consolas" w:hAnsi="Consolas" w:eastAsia="Consolas" w:cs="Consolas"/>
          <w:color w:val="9cdcfe"/>
          <w:sz w:val="21"/>
        </w:rPr>
        <w:t xml:space="preserve">rectangle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display_img</w:t>
      </w:r>
      <w:r>
        <w:rPr>
          <w:rFonts w:ascii="Consolas" w:hAnsi="Consolas" w:eastAsia="Consolas" w:cs="Consolas"/>
          <w:color w:val="cccccc"/>
          <w:sz w:val="21"/>
        </w:rPr>
        <w:t xml:space="preserve">, (</w:t>
      </w:r>
      <w:r>
        <w:rPr>
          <w:rFonts w:ascii="Consolas" w:hAnsi="Consolas" w:eastAsia="Consolas" w:cs="Consolas"/>
          <w:color w:val="9cdcfe"/>
          <w:sz w:val="21"/>
        </w:rPr>
        <w:t xml:space="preserve">x1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y1</w:t>
      </w:r>
      <w:r>
        <w:rPr>
          <w:rFonts w:ascii="Consolas" w:hAnsi="Consolas" w:eastAsia="Consolas" w:cs="Consolas"/>
          <w:color w:val="cccccc"/>
          <w:sz w:val="21"/>
        </w:rPr>
        <w:t xml:space="preserve">), (</w:t>
      </w:r>
      <w:r>
        <w:rPr>
          <w:rFonts w:ascii="Consolas" w:hAnsi="Consolas" w:eastAsia="Consolas" w:cs="Consolas"/>
          <w:color w:val="9cdcfe"/>
          <w:sz w:val="21"/>
        </w:rPr>
        <w:t xml:space="preserve">x2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y2</w:t>
      </w:r>
      <w:r>
        <w:rPr>
          <w:rFonts w:ascii="Consolas" w:hAnsi="Consolas" w:eastAsia="Consolas" w:cs="Consolas"/>
          <w:color w:val="cccccc"/>
          <w:sz w:val="21"/>
        </w:rPr>
        <w:t xml:space="preserve">), (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b5cea8"/>
          <w:sz w:val="21"/>
        </w:rPr>
        <w:t xml:space="preserve">255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), </w:t>
      </w:r>
      <w:r>
        <w:rPr>
          <w:rFonts w:ascii="Consolas" w:hAnsi="Consolas" w:eastAsia="Consolas" w:cs="Consolas"/>
          <w:color w:val="b5cea8"/>
          <w:sz w:val="21"/>
        </w:rPr>
        <w:t xml:space="preserve">3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 w14:paraId="7E96F4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text_y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y1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-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10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y1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30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y1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30</w:t>
      </w:r>
      <w:r/>
    </w:p>
    <w:p w14:paraId="39B0D5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cv2.</w:t>
      </w:r>
      <w:r>
        <w:rPr>
          <w:rFonts w:ascii="Consolas" w:hAnsi="Consolas" w:eastAsia="Consolas" w:cs="Consolas"/>
          <w:color w:val="9cdcfe"/>
          <w:sz w:val="21"/>
        </w:rPr>
        <w:t xml:space="preserve">putText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display_img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final_diagnosis</w:t>
      </w:r>
      <w:r>
        <w:rPr>
          <w:rFonts w:ascii="Consolas" w:hAnsi="Consolas" w:eastAsia="Consolas" w:cs="Consolas"/>
          <w:color w:val="cccccc"/>
          <w:sz w:val="21"/>
        </w:rPr>
        <w:t xml:space="preserve">, (</w:t>
      </w:r>
      <w:r>
        <w:rPr>
          <w:rFonts w:ascii="Consolas" w:hAnsi="Consolas" w:eastAsia="Consolas" w:cs="Consolas"/>
          <w:color w:val="9cdcfe"/>
          <w:sz w:val="21"/>
        </w:rPr>
        <w:t xml:space="preserve">x1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10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text_y</w:t>
      </w:r>
      <w:r>
        <w:rPr>
          <w:rFonts w:ascii="Consolas" w:hAnsi="Consolas" w:eastAsia="Consolas" w:cs="Consolas"/>
          <w:color w:val="cccccc"/>
          <w:sz w:val="21"/>
        </w:rPr>
        <w:t xml:space="preserve">), cv2.</w:t>
      </w:r>
      <w:r>
        <w:rPr>
          <w:rFonts w:ascii="Consolas" w:hAnsi="Consolas" w:eastAsia="Consolas" w:cs="Consolas"/>
          <w:color w:val="9cdcfe"/>
          <w:sz w:val="21"/>
        </w:rPr>
        <w:t xml:space="preserve">FONT_HERSHEY_SIMPLEX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b5cea8"/>
          <w:sz w:val="21"/>
        </w:rPr>
        <w:t xml:space="preserve">0.8</w:t>
      </w:r>
      <w:r>
        <w:rPr>
          <w:rFonts w:ascii="Consolas" w:hAnsi="Consolas" w:eastAsia="Consolas" w:cs="Consolas"/>
          <w:color w:val="cccccc"/>
          <w:sz w:val="21"/>
        </w:rPr>
        <w:t xml:space="preserve">, (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b5cea8"/>
          <w:sz w:val="21"/>
        </w:rPr>
        <w:t xml:space="preserve">255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ccccc"/>
          <w:sz w:val="21"/>
        </w:rPr>
        <w:t xml:space="preserve">), </w:t>
      </w:r>
      <w:r>
        <w:rPr>
          <w:rFonts w:ascii="Consolas" w:hAnsi="Consolas" w:eastAsia="Consolas" w:cs="Consolas"/>
          <w:color w:val="b5cea8"/>
          <w:sz w:val="21"/>
        </w:rPr>
        <w:t xml:space="preserve">2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 w14:paraId="4CC26B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/>
    </w:p>
    <w:p w14:paraId="7CA19A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# Show the final result!</w:t>
      </w:r>
      <w:r/>
    </w:p>
    <w:p w14:paraId="2BFF27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plt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figure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figsize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b5cea8"/>
          <w:sz w:val="21"/>
        </w:rPr>
        <w:t xml:space="preserve">15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b5cea8"/>
          <w:sz w:val="21"/>
        </w:rPr>
        <w:t xml:space="preserve">10</w:t>
      </w:r>
      <w:r>
        <w:rPr>
          <w:rFonts w:ascii="Consolas" w:hAnsi="Consolas" w:eastAsia="Consolas" w:cs="Consolas"/>
          <w:color w:val="cccccc"/>
          <w:sz w:val="21"/>
        </w:rPr>
        <w:t xml:space="preserve">))</w:t>
      </w:r>
      <w:r/>
    </w:p>
    <w:p w14:paraId="3AB48A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plt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imshow</w:t>
      </w:r>
      <w:r>
        <w:rPr>
          <w:rFonts w:ascii="Consolas" w:hAnsi="Consolas" w:eastAsia="Consolas" w:cs="Consolas"/>
          <w:color w:val="cccccc"/>
          <w:sz w:val="21"/>
        </w:rPr>
        <w:t xml:space="preserve">(cv2.</w:t>
      </w:r>
      <w:r>
        <w:rPr>
          <w:rFonts w:ascii="Consolas" w:hAnsi="Consolas" w:eastAsia="Consolas" w:cs="Consolas"/>
          <w:color w:val="9cdcfe"/>
          <w:sz w:val="21"/>
        </w:rPr>
        <w:t xml:space="preserve">cvtColor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display_img</w:t>
      </w:r>
      <w:r>
        <w:rPr>
          <w:rFonts w:ascii="Consolas" w:hAnsi="Consolas" w:eastAsia="Consolas" w:cs="Consolas"/>
          <w:color w:val="cccccc"/>
          <w:sz w:val="21"/>
        </w:rPr>
        <w:t xml:space="preserve">, cv2.</w:t>
      </w:r>
      <w:r>
        <w:rPr>
          <w:rFonts w:ascii="Consolas" w:hAnsi="Consolas" w:eastAsia="Consolas" w:cs="Consolas"/>
          <w:color w:val="9cdcfe"/>
          <w:sz w:val="21"/>
        </w:rPr>
        <w:t xml:space="preserve">COLOR_BGR2RGB</w:t>
      </w:r>
      <w:r>
        <w:rPr>
          <w:rFonts w:ascii="Consolas" w:hAnsi="Consolas" w:eastAsia="Consolas" w:cs="Consolas"/>
          <w:color w:val="cccccc"/>
          <w:sz w:val="21"/>
        </w:rPr>
        <w:t xml:space="preserve">))</w:t>
      </w:r>
      <w:r/>
    </w:p>
    <w:p w14:paraId="03A6AD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plt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axis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'off'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 w14:paraId="7177E9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plt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title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"End-to-End Super Ensemble Diagnosis"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fontsize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5cea8"/>
          <w:sz w:val="21"/>
        </w:rPr>
        <w:t xml:space="preserve">18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fontweight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'bold'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 w14:paraId="2E92A9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plt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9cdcfe"/>
          <w:sz w:val="21"/>
        </w:rPr>
        <w:t xml:space="preserve">show</w:t>
      </w:r>
      <w:r>
        <w:rPr>
          <w:rFonts w:ascii="Consolas" w:hAnsi="Consolas" w:eastAsia="Consolas" w:cs="Consolas"/>
          <w:color w:val="cccccc"/>
          <w:sz w:val="21"/>
        </w:rPr>
        <w:t xml:space="preserve">()</w:t>
      </w:r>
      <w:r/>
    </w:p>
    <w:p w14:paraId="747D1B05"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  <w:highlight w:val="none"/>
        </w:rPr>
      </w:r>
      <w:r>
        <w:rPr>
          <w:rStyle w:val="900"/>
          <w:highlight w:val="none"/>
        </w:rPr>
      </w:r>
      <w:r>
        <w:rPr>
          <w:rStyle w:val="900"/>
          <w:highlight w:val="none"/>
        </w:rPr>
      </w:r>
    </w:p>
    <w:p w14:paraId="307673C8"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  <w:highlight w:val="none"/>
        </w:rPr>
      </w:r>
      <w:r>
        <w:rPr>
          <w:rStyle w:val="900"/>
          <w:highlight w:val="none"/>
        </w:rPr>
      </w:r>
      <w:r>
        <w:rPr>
          <w:rStyle w:val="900"/>
          <w:highlight w:val="none"/>
        </w:rPr>
      </w:r>
    </w:p>
    <w:p w14:paraId="1415ED75"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  <w:highlight w:val="none"/>
        </w:rPr>
      </w:r>
      <w:r>
        <w:rPr>
          <w:rStyle w:val="900"/>
          <w:highlight w:val="none"/>
        </w:rPr>
      </w:r>
      <w:r>
        <w:rPr>
          <w:rStyle w:val="900"/>
          <w:highlight w:val="none"/>
        </w:rPr>
      </w:r>
    </w:p>
    <w:p w14:paraId="536B44EE"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  <w:highlight w:val="none"/>
        </w:rPr>
      </w:r>
      <w:r>
        <w:rPr>
          <w:rStyle w:val="900"/>
          <w:highlight w:val="none"/>
        </w:rPr>
      </w:r>
      <w:r>
        <w:rPr>
          <w:rStyle w:val="900"/>
          <w:highlight w:val="none"/>
        </w:rPr>
      </w:r>
    </w:p>
    <w:p w14:paraId="01ADF60B"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  <w:highlight w:val="none"/>
        </w:rPr>
      </w:r>
      <w:r>
        <w:rPr>
          <w:rStyle w:val="900"/>
          <w:highlight w:val="none"/>
        </w:rPr>
      </w:r>
      <w:r>
        <w:rPr>
          <w:rStyle w:val="900"/>
          <w:highlight w:val="none"/>
        </w:rPr>
      </w:r>
    </w:p>
    <w:p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</w:rPr>
        <w:t xml:space="preserve">6. Feature Engineering Deep Dive</w:t>
      </w:r>
      <w:r>
        <w:rPr>
          <w:rStyle w:val="900"/>
          <w:highlight w:val="none"/>
        </w:rPr>
      </w:r>
    </w:p>
    <w:p>
      <w:pPr>
        <w:pStyle w:val="912"/>
        <w:pBdr/>
        <w:spacing/>
        <w:ind/>
        <w:rPr/>
      </w:pPr>
      <w:r>
        <w:rPr>
          <w:rStyle w:val="913"/>
        </w:rPr>
        <w:t xml:space="preserve">The 51 features span 8 biological categories extracted entirely from U-Net masks, OpenCV mathematics, and EfficientNet probabilities.</w:t>
      </w:r>
      <w:r/>
    </w:p>
    <w:p>
      <w:pPr>
        <w:pStyle w:val="902"/>
        <w:pBdr/>
        <w:spacing/>
        <w:ind/>
        <w:rPr/>
      </w:pPr>
      <w:r>
        <w:rPr>
          <w:rStyle w:val="904"/>
        </w:rPr>
        <w:t xml:space="preserve">Category 1: Core Morphometry (4 features)</w:t>
      </w:r>
      <w:r/>
    </w:p>
    <w:tbl>
      <w:tblPr>
        <w:tblW w:w="5000" w:type="pct"/>
        <w:tblCellMar>
          <w:left w:w="300" w:type="dxa"/>
          <w:top w:w="300" w:type="dxa"/>
          <w:right w:w="300" w:type="dxa"/>
          <w:bottom w:w="300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Feature</w:t>
            </w:r>
            <w:r/>
          </w:p>
        </w:tc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Formula</w:t>
            </w:r>
            <w:r/>
          </w:p>
        </w:tc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Medical Significance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31"/>
              <w:pBdr/>
              <w:spacing/>
              <w:ind/>
              <w:rPr/>
            </w:pPr>
            <w:r>
              <w:rPr>
                <w:rStyle w:val="932"/>
              </w:rPr>
              <w:t xml:space="preserve">Nuc_Area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31"/>
              <w:pBdr/>
              <w:spacing/>
              <w:ind/>
              <w:rPr/>
            </w:pPr>
            <w:r>
              <w:rPr>
                <w:rStyle w:val="932"/>
              </w:rPr>
              <w:t xml:space="preserve">sum(mask == 2)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Enlarged nucleus = suspicious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31"/>
              <w:pBdr/>
              <w:spacing/>
              <w:ind/>
              <w:rPr/>
            </w:pPr>
            <w:r>
              <w:rPr>
                <w:rStyle w:val="932"/>
              </w:rPr>
              <w:t xml:space="preserve">Cyt_Area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31"/>
              <w:pBdr/>
              <w:spacing/>
              <w:ind/>
              <w:rPr/>
            </w:pPr>
            <w:r>
              <w:rPr>
                <w:rStyle w:val="932"/>
              </w:rPr>
              <w:t xml:space="preserve">sum(mask == 1)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Cytoplasm area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31"/>
              <w:pBdr/>
              <w:spacing/>
              <w:ind/>
              <w:rPr/>
            </w:pPr>
            <w:r>
              <w:rPr>
                <w:rStyle w:val="932"/>
              </w:rPr>
              <w:t xml:space="preserve">Total_Area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31"/>
              <w:pBdr/>
              <w:spacing/>
              <w:ind/>
              <w:rPr/>
            </w:pPr>
            <w:r>
              <w:rPr>
                <w:rStyle w:val="932"/>
              </w:rPr>
              <w:t xml:space="preserve">Nuc + Cyt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Overall cell size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31"/>
              <w:pBdr/>
              <w:spacing/>
              <w:ind/>
              <w:rPr/>
            </w:pPr>
            <w:r>
              <w:rPr>
                <w:rStyle w:val="932"/>
              </w:rPr>
              <w:t xml:space="preserve">NC_Ratio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31"/>
              <w:pBdr/>
              <w:spacing/>
              <w:ind/>
              <w:rPr/>
            </w:pPr>
            <w:r>
              <w:rPr>
                <w:rStyle w:val="932"/>
              </w:rPr>
              <w:t xml:space="preserve">Nuc_Area / Cyt_Area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#1 clinical biomarker</w:t>
            </w:r>
            <w:r/>
          </w:p>
        </w:tc>
      </w:tr>
    </w:tbl>
    <w:p>
      <w:pPr>
        <w:pBdr/>
        <w:spacing/>
        <w:ind/>
        <w:rPr>
          <w:rFonts w:eastAsia="Times New Roman"/>
          <w:vanish/>
          <w:sz w:val="2"/>
          <w:szCs w:val="2"/>
        </w:rPr>
      </w:pP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</w:p>
    <w:p>
      <w:pPr>
        <w:pStyle w:val="902"/>
        <w:pBdr/>
        <w:spacing/>
        <w:ind/>
        <w:rPr/>
      </w:pPr>
      <w:r>
        <w:rPr>
          <w:rStyle w:val="904"/>
        </w:rPr>
        <w:t xml:space="preserve">Category 2: Shape Descriptors (7 features)</w:t>
      </w:r>
      <w:r/>
    </w:p>
    <w:p>
      <w:pPr>
        <w:pStyle w:val="912"/>
        <w:pBdr/>
        <w:spacing/>
        <w:ind/>
        <w:rPr/>
      </w:pPr>
      <w:r>
        <w:rPr>
          <w:rStyle w:val="913"/>
        </w:rPr>
        <w:t xml:space="preserve">From </w:t>
      </w:r>
      <w:r>
        <w:rPr>
          <w:rStyle w:val="923"/>
        </w:rPr>
        <w:t xml:space="preserve">cv2.findContours</w:t>
      </w:r>
      <w:r>
        <w:rPr>
          <w:rStyle w:val="913"/>
        </w:rPr>
        <w:t xml:space="preserve"> on the nucleus mask:</w:t>
      </w:r>
      <w:r/>
    </w:p>
    <w:tbl>
      <w:tblPr>
        <w:tblW w:w="5000" w:type="pct"/>
        <w:tblCellMar>
          <w:left w:w="300" w:type="dxa"/>
          <w:top w:w="300" w:type="dxa"/>
          <w:right w:w="300" w:type="dxa"/>
          <w:bottom w:w="300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Feature</w:t>
            </w:r>
            <w:r/>
          </w:p>
        </w:tc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Source</w:t>
            </w:r>
            <w:r/>
          </w:p>
        </w:tc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Significance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31"/>
              <w:pBdr/>
              <w:spacing/>
              <w:ind/>
              <w:rPr/>
            </w:pPr>
            <w:r>
              <w:rPr>
                <w:rStyle w:val="932"/>
              </w:rPr>
              <w:t xml:space="preserve">Nuc_Perimeter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31"/>
              <w:pBdr/>
              <w:spacing/>
              <w:ind/>
              <w:rPr/>
            </w:pPr>
            <w:r>
              <w:rPr>
                <w:rStyle w:val="932"/>
              </w:rPr>
              <w:t xml:space="preserve">cv2.arcLength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Jagged edge = irregular nucleus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31"/>
              <w:pBdr/>
              <w:spacing/>
              <w:ind/>
              <w:rPr/>
            </w:pPr>
            <w:r>
              <w:rPr>
                <w:rStyle w:val="932"/>
              </w:rPr>
              <w:t xml:space="preserve">Nuc_Circularity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31"/>
              <w:pBdr/>
              <w:spacing/>
              <w:ind/>
              <w:rPr/>
            </w:pPr>
            <w:r>
              <w:rPr>
                <w:rStyle w:val="932"/>
              </w:rPr>
              <w:t xml:space="preserve">4π·A/P²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Cancer cells less circular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31"/>
              <w:pBdr/>
              <w:spacing/>
              <w:ind/>
              <w:rPr/>
            </w:pPr>
            <w:r>
              <w:rPr>
                <w:rStyle w:val="932"/>
              </w:rPr>
              <w:t xml:space="preserve">Nuc_Eccentricity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31"/>
              <w:pBdr/>
              <w:spacing/>
              <w:ind/>
              <w:rPr/>
            </w:pPr>
            <w:r>
              <w:rPr>
                <w:rStyle w:val="932"/>
              </w:rPr>
              <w:t xml:space="preserve">cv2.fitEllipse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Elongated nucleus = dysplastic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31"/>
              <w:pBdr/>
              <w:spacing/>
              <w:ind/>
              <w:rPr/>
            </w:pPr>
            <w:r>
              <w:rPr>
                <w:rStyle w:val="932"/>
              </w:rPr>
              <w:t xml:space="preserve">Nucleus_Aspect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Ellipse axes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Asymmetry measure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31"/>
              <w:pBdr/>
              <w:spacing/>
              <w:ind/>
              <w:rPr/>
            </w:pPr>
            <w:r>
              <w:rPr>
                <w:rStyle w:val="932"/>
              </w:rPr>
              <w:t xml:space="preserve">Nucleus_Solidity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31"/>
              <w:pBdr/>
              <w:spacing/>
              <w:ind/>
              <w:rPr/>
            </w:pPr>
            <w:r>
              <w:rPr>
                <w:rStyle w:val="932"/>
              </w:rPr>
              <w:t xml:space="preserve">A/ConvexHullA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Concavities in boundary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31"/>
              <w:pBdr/>
              <w:spacing/>
              <w:ind/>
              <w:rPr/>
            </w:pPr>
            <w:r>
              <w:rPr>
                <w:rStyle w:val="932"/>
              </w:rPr>
              <w:t xml:space="preserve">Nucleus_Extent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31"/>
              <w:pBdr/>
              <w:spacing/>
              <w:ind/>
              <w:rPr/>
            </w:pPr>
            <w:r>
              <w:rPr>
                <w:rStyle w:val="932"/>
              </w:rPr>
              <w:t xml:space="preserve">A/BoundingRect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Fill density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31"/>
              <w:pBdr/>
              <w:spacing/>
              <w:ind/>
              <w:rPr/>
            </w:pPr>
            <w:r>
              <w:rPr>
                <w:rStyle w:val="932"/>
              </w:rPr>
              <w:t xml:space="preserve">Centroid_Dist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Nuc vs Cyt centroid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Nuclear eccentricity</w:t>
            </w:r>
            <w:r/>
          </w:p>
        </w:tc>
      </w:tr>
    </w:tbl>
    <w:p>
      <w:pPr>
        <w:pBdr/>
        <w:spacing/>
        <w:ind/>
        <w:rPr>
          <w:rFonts w:eastAsia="Times New Roman"/>
          <w:vanish/>
          <w:sz w:val="2"/>
          <w:szCs w:val="2"/>
        </w:rPr>
      </w:pP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</w:p>
    <w:p>
      <w:pPr>
        <w:pStyle w:val="902"/>
        <w:pBdr/>
        <w:spacing/>
        <w:ind/>
        <w:rPr/>
      </w:pPr>
      <w:r>
        <w:rPr>
          <w:rStyle w:val="904"/>
        </w:rPr>
        <w:t xml:space="preserve">Category 3: Hu Moments (7 features)</w:t>
      </w:r>
      <w:r/>
    </w:p>
    <w:p>
      <w:pPr>
        <w:pStyle w:val="933"/>
        <w:pBdr/>
        <w:spacing/>
        <w:ind/>
        <w:rPr/>
      </w:pPr>
      <w:r>
        <w:rPr>
          <w:rStyle w:val="923"/>
        </w:rPr>
        <w:t xml:space="preserve">Hu_1</w:t>
      </w:r>
      <w:r>
        <w:rPr>
          <w:rStyle w:val="913"/>
        </w:rPr>
        <w:t xml:space="preserve"> – </w:t>
      </w:r>
      <w:r>
        <w:rPr>
          <w:rStyle w:val="923"/>
        </w:rPr>
        <w:t xml:space="preserve">Hu_7</w:t>
      </w:r>
      <w:r>
        <w:rPr>
          <w:rStyle w:val="913"/>
        </w:rPr>
        <w:t xml:space="preserve"> — Rotation-invariant shape fingerprint from </w:t>
      </w:r>
      <w:r>
        <w:rPr>
          <w:rStyle w:val="923"/>
        </w:rPr>
        <w:t xml:space="preserve">cv2.HuMoments</w:t>
      </w:r>
      <w:r>
        <w:rPr>
          <w:rStyle w:val="913"/>
        </w:rPr>
        <w:t xml:space="preserve">.</w:t>
      </w:r>
      <w:r/>
    </w:p>
    <w:p>
      <w:pPr>
        <w:pStyle w:val="902"/>
        <w:pBdr/>
        <w:spacing/>
        <w:ind/>
        <w:rPr/>
      </w:pPr>
      <w:r>
        <w:rPr>
          <w:rStyle w:val="904"/>
        </w:rPr>
        <w:t xml:space="preserve">Category 4: Fourier Shape Descriptors (5 features)</w:t>
      </w:r>
      <w:r/>
    </w:p>
    <w:p>
      <w:pPr>
        <w:pStyle w:val="933"/>
        <w:pBdr/>
        <w:spacing/>
        <w:ind/>
        <w:rPr/>
      </w:pPr>
      <w:r>
        <w:rPr>
          <w:rStyle w:val="923"/>
        </w:rPr>
        <w:t xml:space="preserve">Fourier_1</w:t>
      </w:r>
      <w:r>
        <w:rPr>
          <w:rStyle w:val="913"/>
        </w:rPr>
        <w:t xml:space="preserve"> – </w:t>
      </w:r>
      <w:r>
        <w:rPr>
          <w:rStyle w:val="923"/>
        </w:rPr>
        <w:t xml:space="preserve">Fourier_5</w:t>
      </w:r>
      <w:r>
        <w:rPr>
          <w:rStyle w:val="913"/>
        </w:rPr>
        <w:t xml:space="preserve"> — FFT magnitudes of the nucleus boundary contour. Low frequencies = gross shape; high frequencies = edge roughness.</w:t>
      </w:r>
      <w:r/>
    </w:p>
    <w:p>
      <w:pPr>
        <w:pStyle w:val="902"/>
        <w:pBdr/>
        <w:spacing/>
        <w:ind/>
        <w:rPr/>
      </w:pPr>
      <w:r>
        <w:rPr>
          <w:rStyle w:val="904"/>
        </w:rPr>
        <w:t xml:space="preserve">Category 5: Chromatin Intensity Statistics (7 features)</w:t>
      </w:r>
      <w:r/>
    </w:p>
    <w:p>
      <w:pPr>
        <w:pStyle w:val="912"/>
        <w:pBdr/>
        <w:spacing/>
        <w:ind/>
        <w:rPr/>
      </w:pPr>
      <w:r>
        <w:rPr>
          <w:rStyle w:val="913"/>
        </w:rPr>
        <w:t xml:space="preserve">Computed on grayscale pixels </w:t>
      </w:r>
      <w:r>
        <w:rPr>
          <w:rStyle w:val="930"/>
        </w:rPr>
        <w:t xml:space="preserve">inside</w:t>
      </w:r>
      <w:r>
        <w:rPr>
          <w:rStyle w:val="913"/>
        </w:rPr>
        <w:t xml:space="preserve"> the nucleus mask only:</w:t>
      </w:r>
      <w:r/>
    </w:p>
    <w:tbl>
      <w:tblPr>
        <w:tblW w:w="5000" w:type="pct"/>
        <w:tblCellMar>
          <w:left w:w="300" w:type="dxa"/>
          <w:top w:w="300" w:type="dxa"/>
          <w:right w:w="300" w:type="dxa"/>
          <w:bottom w:w="300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</w:tblGrid>
      <w:tr>
        <w:trPr/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Feature</w:t>
            </w:r>
            <w:r/>
          </w:p>
        </w:tc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Significance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31"/>
              <w:pBdr/>
              <w:spacing/>
              <w:ind/>
              <w:rPr/>
            </w:pPr>
            <w:r>
              <w:rPr>
                <w:rStyle w:val="932"/>
              </w:rPr>
              <w:t xml:space="preserve">Chromatin_Variance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Rough texture = dysplasia hallmark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31"/>
              <w:pBdr/>
              <w:spacing/>
              <w:ind/>
              <w:rPr/>
            </w:pPr>
            <w:r>
              <w:rPr>
                <w:rStyle w:val="932"/>
              </w:rPr>
              <w:t xml:space="preserve">Nuc_Mean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Average brightness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31"/>
              <w:pBdr/>
              <w:spacing/>
              <w:ind/>
              <w:rPr/>
            </w:pPr>
            <w:r>
              <w:rPr>
                <w:rStyle w:val="932"/>
              </w:rPr>
              <w:t xml:space="preserve">Nuc_Median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Robust central brightness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31"/>
              <w:pBdr/>
              <w:spacing/>
              <w:ind/>
              <w:rPr/>
            </w:pPr>
            <w:r>
              <w:rPr>
                <w:rStyle w:val="932"/>
              </w:rPr>
              <w:t xml:space="preserve">Nuc_Std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Pixel variability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31"/>
              <w:pBdr/>
              <w:spacing/>
              <w:ind/>
              <w:rPr/>
            </w:pPr>
            <w:r>
              <w:rPr>
                <w:rStyle w:val="932"/>
              </w:rPr>
              <w:t xml:space="preserve">Nuc_Skew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Asymmetric brightness = hyperchromasia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31"/>
              <w:pBdr/>
              <w:spacing/>
              <w:ind/>
              <w:rPr/>
            </w:pPr>
            <w:r>
              <w:rPr>
                <w:rStyle w:val="932"/>
              </w:rPr>
              <w:t xml:space="preserve">Nuc_Kurtosis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Peakedness of distribution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31"/>
              <w:pBdr/>
              <w:spacing/>
              <w:ind/>
              <w:rPr/>
            </w:pPr>
            <w:r>
              <w:rPr>
                <w:rStyle w:val="932"/>
              </w:rPr>
              <w:t xml:space="preserve">Nucleus_Entropy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Shannon entropy of histogram</w:t>
            </w:r>
            <w:r/>
          </w:p>
        </w:tc>
      </w:tr>
    </w:tbl>
    <w:p>
      <w:pPr>
        <w:pBdr/>
        <w:spacing/>
        <w:ind/>
        <w:rPr>
          <w:rFonts w:eastAsia="Times New Roman"/>
          <w:vanish/>
          <w:sz w:val="2"/>
          <w:szCs w:val="2"/>
        </w:rPr>
      </w:pP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</w:p>
    <w:p>
      <w:pPr>
        <w:pStyle w:val="902"/>
        <w:pBdr/>
        <w:spacing/>
        <w:ind/>
        <w:rPr/>
      </w:pPr>
      <w:r>
        <w:rPr>
          <w:rStyle w:val="904"/>
        </w:rPr>
        <w:t xml:space="preserve">Category 6: GLCM Texture Features (4 features)</w:t>
      </w:r>
      <w:r/>
    </w:p>
    <w:p>
      <w:pPr>
        <w:pStyle w:val="912"/>
        <w:pBdr/>
        <w:spacing/>
        <w:ind/>
        <w:rPr/>
      </w:pPr>
      <w:r>
        <w:rPr>
          <w:rStyle w:val="913"/>
        </w:rPr>
        <w:t xml:space="preserve">Gray Level Co-occurrence Matrix on 64×64 downscaled nucleus, averaged over 4 angles (0°, 45°, 90°, 135°):</w:t>
      </w:r>
      <w:r/>
    </w:p>
    <w:tbl>
      <w:tblPr>
        <w:tblW w:w="5000" w:type="pct"/>
        <w:tblCellMar>
          <w:left w:w="300" w:type="dxa"/>
          <w:top w:w="300" w:type="dxa"/>
          <w:right w:w="300" w:type="dxa"/>
          <w:bottom w:w="300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</w:tblGrid>
      <w:tr>
        <w:trPr/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Feature</w:t>
            </w:r>
            <w:r/>
          </w:p>
        </w:tc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Significance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31"/>
              <w:pBdr/>
              <w:spacing/>
              <w:ind/>
              <w:rPr/>
            </w:pPr>
            <w:r>
              <w:rPr>
                <w:rStyle w:val="932"/>
              </w:rPr>
              <w:t xml:space="preserve">GLCM_Contrast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Local intensity variation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31"/>
              <w:pBdr/>
              <w:spacing/>
              <w:ind/>
              <w:rPr/>
            </w:pPr>
            <w:r>
              <w:rPr>
                <w:rStyle w:val="932"/>
              </w:rPr>
              <w:t xml:space="preserve">GLCM_Correlation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Pixel relationship patterns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31"/>
              <w:pBdr/>
              <w:spacing/>
              <w:ind/>
              <w:rPr/>
            </w:pPr>
            <w:r>
              <w:rPr>
                <w:rStyle w:val="932"/>
              </w:rPr>
              <w:t xml:space="preserve">GLCM_Energy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Textural uniformity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31"/>
              <w:pBdr/>
              <w:spacing/>
              <w:ind/>
              <w:rPr/>
            </w:pPr>
            <w:r>
              <w:rPr>
                <w:rStyle w:val="932"/>
              </w:rPr>
              <w:t xml:space="preserve">GLCM_Homogeneity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Distribution diagonality</w:t>
            </w:r>
            <w:r/>
          </w:p>
        </w:tc>
      </w:tr>
    </w:tbl>
    <w:p>
      <w:pPr>
        <w:pBdr/>
        <w:spacing/>
        <w:ind/>
        <w:rPr>
          <w:rFonts w:eastAsia="Times New Roman"/>
          <w:vanish/>
          <w:sz w:val="2"/>
          <w:szCs w:val="2"/>
        </w:rPr>
      </w:pP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</w:p>
    <w:p>
      <w:pPr>
        <w:pStyle w:val="902"/>
        <w:pBdr/>
        <w:spacing/>
        <w:ind/>
        <w:rPr/>
      </w:pPr>
      <w:r>
        <w:rPr>
          <w:rStyle w:val="904"/>
        </w:rPr>
        <w:t xml:space="preserve">Category 7: LBP Histogram (9 features)</w:t>
      </w:r>
      <w:r/>
    </w:p>
    <w:p>
      <w:pPr>
        <w:pStyle w:val="933"/>
        <w:pBdr/>
        <w:spacing/>
        <w:ind/>
        <w:rPr/>
      </w:pPr>
      <w:r>
        <w:rPr>
          <w:rStyle w:val="923"/>
        </w:rPr>
        <w:t xml:space="preserve">LBP_0</w:t>
      </w:r>
      <w:r>
        <w:rPr>
          <w:rStyle w:val="913"/>
        </w:rPr>
        <w:t xml:space="preserve"> – </w:t>
      </w:r>
      <w:r>
        <w:rPr>
          <w:rStyle w:val="923"/>
        </w:rPr>
        <w:t xml:space="preserve">LBP_8</w:t>
      </w:r>
      <w:r>
        <w:rPr>
          <w:rStyle w:val="913"/>
        </w:rPr>
        <w:t xml:space="preserve"> — 9-bin uniform Local Binary Pattern histogram (</w:t>
      </w:r>
      <w:r>
        <w:rPr>
          <w:rStyle w:val="923"/>
        </w:rPr>
        <w:t xml:space="preserve">P=8, R=1</w:t>
      </w:r>
      <w:r>
        <w:rPr>
          <w:rStyle w:val="913"/>
        </w:rPr>
        <w:t xml:space="preserve">). Rotation-invariant fine texture descriptor. Highly effective for chromatin granularity discrimination.</w:t>
      </w:r>
      <w:r/>
    </w:p>
    <w:p>
      <w:pPr>
        <w:pStyle w:val="902"/>
        <w:pBdr/>
        <w:spacing/>
        <w:ind/>
        <w:rPr/>
      </w:pPr>
      <w:r>
        <w:rPr>
          <w:rStyle w:val="904"/>
        </w:rPr>
        <w:t xml:space="preserve">Category 8: Color Ratios + CNN Probabilities (8 features)</w:t>
      </w:r>
      <w:r/>
    </w:p>
    <w:tbl>
      <w:tblPr>
        <w:tblW w:w="5000" w:type="pct"/>
        <w:tblCellMar>
          <w:left w:w="300" w:type="dxa"/>
          <w:top w:w="300" w:type="dxa"/>
          <w:right w:w="300" w:type="dxa"/>
          <w:bottom w:w="300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</w:tblGrid>
      <w:tr>
        <w:trPr/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Feature</w:t>
            </w:r>
            <w:r/>
          </w:p>
        </w:tc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Source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31"/>
              <w:pBdr/>
              <w:spacing/>
              <w:ind/>
              <w:rPr/>
            </w:pPr>
            <w:r>
              <w:rPr>
                <w:rStyle w:val="932"/>
              </w:rPr>
              <w:t xml:space="preserve">RG_Ratio</w:t>
            </w:r>
            <w:r>
              <w:rPr>
                <w:rStyle w:val="918"/>
              </w:rPr>
              <w:t xml:space="preserve">, </w:t>
            </w:r>
            <w:r>
              <w:rPr>
                <w:rStyle w:val="932"/>
              </w:rPr>
              <w:t xml:space="preserve">RB_Ratio</w:t>
            </w:r>
            <w:r>
              <w:rPr>
                <w:rStyle w:val="918"/>
              </w:rPr>
              <w:t xml:space="preserve">, </w:t>
            </w:r>
            <w:r>
              <w:rPr>
                <w:rStyle w:val="932"/>
              </w:rPr>
              <w:t xml:space="preserve">GB_Ratio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Nuclear staining intensity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31"/>
              <w:pBdr/>
              <w:spacing/>
              <w:ind/>
              <w:rPr/>
            </w:pPr>
            <w:r>
              <w:rPr>
                <w:rStyle w:val="932"/>
              </w:rPr>
              <w:t xml:space="preserve">Prob_0</w:t>
            </w:r>
            <w:r>
              <w:rPr>
                <w:rStyle w:val="918"/>
              </w:rPr>
              <w:t xml:space="preserve"> – </w:t>
            </w:r>
            <w:r>
              <w:rPr>
                <w:rStyle w:val="932"/>
              </w:rPr>
              <w:t xml:space="preserve">Prob_4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EfficientNet softmax output</w:t>
            </w:r>
            <w:r/>
          </w:p>
        </w:tc>
      </w:tr>
    </w:tbl>
    <w:p>
      <w:pPr>
        <w:pBdr/>
        <w:spacing/>
        <w:ind/>
        <w:rPr>
          <w:rFonts w:eastAsia="Times New Roman"/>
          <w:vanish/>
          <w:sz w:val="2"/>
          <w:szCs w:val="2"/>
        </w:rPr>
      </w:pP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26" name="Lin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5" o:spid="_x0000_s25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100000,100000"/>
              </v:shape>
            </w:pict>
          </mc:Fallback>
        </mc:AlternateContent>
      </w:r>
      <w:r/>
    </w:p>
    <w:p w14:paraId="1CC1F913">
      <w:pPr>
        <w:pStyle w:val="898"/>
        <w:pBdr/>
        <w:spacing/>
        <w:ind/>
        <w:rPr/>
      </w:pPr>
      <w:r>
        <w:rPr>
          <w:rStyle w:val="900"/>
          <w:highlight w:val="none"/>
        </w:rPr>
      </w:r>
      <w:r>
        <w:rPr>
          <w:rStyle w:val="900"/>
          <w:highlight w:val="none"/>
        </w:rPr>
      </w:r>
      <w:r/>
    </w:p>
    <w:p w14:paraId="1AA39860"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  <w:highlight w:val="none"/>
        </w:rPr>
      </w:r>
      <w:r>
        <w:rPr>
          <w:rStyle w:val="900"/>
          <w:highlight w:val="none"/>
        </w:rPr>
      </w:r>
      <w:r>
        <w:rPr>
          <w:rStyle w:val="900"/>
          <w:highlight w:val="none"/>
        </w:rPr>
      </w:r>
    </w:p>
    <w:p w14:paraId="354B8366"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  <w:highlight w:val="none"/>
        </w:rPr>
      </w:r>
      <w:r>
        <w:rPr>
          <w:rStyle w:val="900"/>
          <w:highlight w:val="none"/>
        </w:rPr>
      </w:r>
      <w:r>
        <w:rPr>
          <w:rStyle w:val="900"/>
          <w:highlight w:val="none"/>
        </w:rPr>
      </w:r>
    </w:p>
    <w:p w14:paraId="6109712C"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  <w:highlight w:val="none"/>
        </w:rPr>
      </w:r>
      <w:r>
        <w:rPr>
          <w:rStyle w:val="900"/>
          <w:highlight w:val="none"/>
        </w:rPr>
      </w:r>
      <w:r>
        <w:rPr>
          <w:rStyle w:val="900"/>
          <w:highlight w:val="none"/>
        </w:rPr>
      </w:r>
    </w:p>
    <w:p w14:paraId="7877930C"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  <w:highlight w:val="none"/>
        </w:rPr>
      </w:r>
      <w:r>
        <w:rPr>
          <w:rStyle w:val="900"/>
          <w:highlight w:val="none"/>
        </w:rPr>
      </w:r>
      <w:r>
        <w:rPr>
          <w:rStyle w:val="900"/>
          <w:highlight w:val="none"/>
        </w:rPr>
      </w:r>
    </w:p>
    <w:p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</w:rPr>
        <w:t xml:space="preserve">7. Super Ensemble Architecture</w:t>
      </w:r>
      <w:r>
        <w:rPr>
          <w:rStyle w:val="900"/>
          <w:highlight w:val="none"/>
        </w:rPr>
      </w:r>
    </w:p>
    <w:p>
      <w:pPr>
        <w:pStyle w:val="902"/>
        <w:pBdr/>
        <w:spacing/>
        <w:ind/>
        <w:rPr/>
      </w:pPr>
      <w:r>
        <w:rPr>
          <w:rStyle w:val="904"/>
        </w:rPr>
        <w:t xml:space="preserve">Motivation</w:t>
      </w:r>
      <w:r/>
    </w:p>
    <w:p>
      <w:pPr>
        <w:pStyle w:val="912"/>
        <w:pBdr/>
        <w:spacing/>
        <w:ind/>
        <w:rPr/>
      </w:pPr>
      <w:r>
        <w:rPr>
          <w:rStyle w:val="913"/>
        </w:rPr>
        <w:t xml:space="preserve">Each model has unique inductive biases: - </w:t>
      </w:r>
      <w:r>
        <w:rPr>
          <w:rStyle w:val="914"/>
        </w:rPr>
        <w:t xml:space="preserve">XGBoost</w:t>
      </w:r>
      <w:r>
        <w:rPr>
          <w:rStyle w:val="913"/>
        </w:rPr>
        <w:t xml:space="preserve"> — fast, handles sparse features well - </w:t>
      </w:r>
      <w:r>
        <w:rPr>
          <w:rStyle w:val="914"/>
        </w:rPr>
        <w:t xml:space="preserve">LightGBM</w:t>
      </w:r>
      <w:r>
        <w:rPr>
          <w:rStyle w:val="913"/>
        </w:rPr>
        <w:t xml:space="preserve"> — leaf-wise growth, typically better generalization - </w:t>
      </w:r>
      <w:r>
        <w:rPr>
          <w:rStyle w:val="914"/>
        </w:rPr>
        <w:t xml:space="preserve">Random Forest</w:t>
      </w:r>
      <w:r>
        <w:rPr>
          <w:rStyle w:val="913"/>
        </w:rPr>
        <w:t xml:space="preserve"> — bagging provides natural variance reduction</w:t>
      </w:r>
      <w:r/>
    </w:p>
    <w:p>
      <w:pPr>
        <w:pStyle w:val="912"/>
        <w:pBdr/>
        <w:spacing/>
        <w:ind/>
        <w:rPr/>
      </w:pPr>
      <w:r>
        <w:rPr>
          <w:rStyle w:val="913"/>
        </w:rPr>
        <w:t xml:space="preserve">Hard Majority Voting requires 2-of-3 agreement, eliminating single-model failure modes.</w:t>
      </w:r>
      <w:r/>
    </w:p>
    <w:p>
      <w:pPr>
        <w:pStyle w:val="902"/>
        <w:pBdr/>
        <w:spacing/>
        <w:ind/>
        <w:rPr/>
      </w:pPr>
      <w:r>
        <w:rPr>
          <w:rStyle w:val="904"/>
        </w:rPr>
        <w:t xml:space="preserve">Implementation</w:t>
      </w:r>
      <w:r/>
    </w:p>
    <w:p>
      <w:pPr>
        <w:pStyle w:val="925"/>
        <w:pBdr/>
        <w:spacing/>
        <w:ind/>
        <w:rPr/>
      </w:pPr>
      <w:r>
        <w:rPr>
          <w:rStyle w:val="926"/>
        </w:rPr>
        <w:t xml:space="preserve">class CervicalCancerSuperEnsemble:</w:t>
        <w:br/>
        <w:t xml:space="preserve">    """Hard Majority Vote across XGBoost, LightGBM, Random Forest."""</w:t>
        <w:br/>
        <w:br/>
        <w:t xml:space="preserve">    def predict(self, X):</w:t>
        <w:br/>
        <w:t xml:space="preserve">        p1 = self.xgb.predict(X[self.xgb_feats])   # 13 fe</w:t>
      </w:r>
      <w:r>
        <w:rPr>
          <w:rStyle w:val="926"/>
        </w:rPr>
        <w:t xml:space="preserve">atures</w:t>
        <w:br/>
        <w:t xml:space="preserve">        p2 = self.lgb.predict(X[self.lgb_feats])   # 20 features</w:t>
        <w:br/>
        <w:t xml:space="preserve">        p3 = self.rf.predict(X[self.rf_feats])     # 9 features</w:t>
        <w:br/>
        <w:t xml:space="preserve">        stacked = np.stack([p1, p2, p3], axis=1)</w:t>
        <w:br/>
        <w:t xml:space="preserve">        return scipy.stats.mode(stacked, axis=1).mode</w:t>
        <w:br/>
        <w:br/>
        <w:t xml:space="preserve">    def predict_</w:t>
      </w:r>
      <w:r>
        <w:rPr>
          <w:rStyle w:val="926"/>
        </w:rPr>
        <w:t xml:space="preserve">proba(self, X):</w:t>
        <w:br/>
        <w:t xml:space="preserve">        # Soft average for confidence scores shown in UI</w:t>
        <w:br/>
        <w:t xml:space="preserve">        return (self.xgb.predict_proba(X[self.xgb_feats]) +</w:t>
        <w:br/>
        <w:t xml:space="preserve">                self.lgb.predict_proba(X[self.lgb_feats]) +</w:t>
        <w:br/>
        <w:t xml:space="preserve">                self.rf.predict_proba(X[self.rf_feats])) / 3.0</w:t>
        <w:br/>
      </w:r>
      <w:r/>
    </w:p>
    <w:p>
      <w:pPr>
        <w:pStyle w:val="924"/>
        <w:pBdr/>
        <w:spacing/>
        <w:ind/>
        <w:rPr/>
      </w:pPr>
      <w:r>
        <w:rPr>
          <w:rStyle w:val="907"/>
        </w:rPr>
        <w:t xml:space="preserve">Each sub-model was feature-selected independently (XGBoost: 13 features, LightGBM: 20, Random Forest: 9). The StandardScaler is fit once on all 51 features.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27" name="Lin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6" o:spid="_x0000_s26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100000,100000"/>
              </v:shape>
            </w:pict>
          </mc:Fallback>
        </mc:AlternateContent>
      </w:r>
      <w:r/>
    </w:p>
    <w:p w14:paraId="53FB0A0E">
      <w:pPr>
        <w:pStyle w:val="898"/>
        <w:pBdr/>
        <w:spacing/>
        <w:ind/>
        <w:rPr/>
      </w:pPr>
      <w:r>
        <w:rPr>
          <w:rStyle w:val="900"/>
          <w:highlight w:val="none"/>
        </w:rPr>
      </w:r>
      <w:r>
        <w:rPr>
          <w:rStyle w:val="900"/>
          <w:highlight w:val="none"/>
        </w:rPr>
      </w:r>
      <w:r/>
    </w:p>
    <w:p w14:paraId="402495E5"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  <w:highlight w:val="none"/>
        </w:rPr>
      </w:r>
      <w:r>
        <w:rPr>
          <w:rStyle w:val="900"/>
          <w:highlight w:val="none"/>
        </w:rPr>
      </w:r>
      <w:r>
        <w:rPr>
          <w:rStyle w:val="900"/>
          <w:highlight w:val="none"/>
        </w:rPr>
      </w:r>
    </w:p>
    <w:p w14:paraId="5159CC85"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  <w:highlight w:val="none"/>
        </w:rPr>
      </w:r>
      <w:r>
        <w:rPr>
          <w:rStyle w:val="900"/>
          <w:highlight w:val="none"/>
        </w:rPr>
      </w:r>
      <w:r>
        <w:rPr>
          <w:rStyle w:val="900"/>
          <w:highlight w:val="none"/>
        </w:rPr>
      </w:r>
    </w:p>
    <w:p w14:paraId="6E3F37FE"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  <w:highlight w:val="none"/>
        </w:rPr>
      </w:r>
      <w:r>
        <w:rPr>
          <w:rStyle w:val="900"/>
          <w:highlight w:val="none"/>
        </w:rPr>
      </w:r>
      <w:r>
        <w:rPr>
          <w:rStyle w:val="900"/>
          <w:highlight w:val="none"/>
        </w:rPr>
      </w:r>
    </w:p>
    <w:p w14:paraId="053D8A74"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  <w:highlight w:val="none"/>
        </w:rPr>
      </w:r>
      <w:r>
        <w:rPr>
          <w:rStyle w:val="900"/>
          <w:highlight w:val="none"/>
        </w:rPr>
      </w:r>
      <w:r>
        <w:rPr>
          <w:rStyle w:val="900"/>
          <w:highlight w:val="none"/>
        </w:rPr>
      </w:r>
    </w:p>
    <w:p w14:paraId="47F7F359"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  <w:highlight w:val="none"/>
        </w:rPr>
      </w:r>
      <w:r>
        <w:rPr>
          <w:rStyle w:val="900"/>
          <w:highlight w:val="none"/>
        </w:rPr>
      </w:r>
      <w:r>
        <w:rPr>
          <w:rStyle w:val="900"/>
          <w:highlight w:val="none"/>
        </w:rPr>
      </w:r>
    </w:p>
    <w:p w14:paraId="04376D8D"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  <w:highlight w:val="none"/>
        </w:rPr>
      </w:r>
      <w:r>
        <w:rPr>
          <w:rStyle w:val="900"/>
          <w:highlight w:val="none"/>
        </w:rPr>
      </w:r>
      <w:r>
        <w:rPr>
          <w:rStyle w:val="900"/>
          <w:highlight w:val="none"/>
        </w:rPr>
      </w:r>
    </w:p>
    <w:p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</w:rPr>
        <w:t xml:space="preserve">8. Clinical UI Application (</w:t>
      </w:r>
      <w:r>
        <w:rPr>
          <w:rStyle w:val="934"/>
        </w:rPr>
        <w:t xml:space="preserve">app.py</w:t>
      </w:r>
      <w:r>
        <w:rPr>
          <w:rStyle w:val="900"/>
        </w:rPr>
        <w:t xml:space="preserve">)</w:t>
      </w:r>
      <w:r>
        <w:rPr>
          <w:rStyle w:val="900"/>
          <w:highlight w:val="none"/>
        </w:rPr>
      </w:r>
    </w:p>
    <w:p>
      <w:pPr>
        <w:pStyle w:val="902"/>
        <w:pBdr/>
        <w:spacing/>
        <w:ind/>
        <w:rPr/>
      </w:pPr>
      <w:r>
        <w:rPr>
          <w:rStyle w:val="904"/>
        </w:rPr>
        <w:t xml:space="preserve">Overview</w:t>
      </w:r>
      <w:r/>
    </w:p>
    <w:p>
      <w:pPr>
        <w:pStyle w:val="922"/>
        <w:pBdr/>
        <w:spacing/>
        <w:ind/>
        <w:rPr/>
      </w:pPr>
      <w:r>
        <w:rPr>
          <w:rStyle w:val="914"/>
        </w:rPr>
        <w:t xml:space="preserve">Run Command:</w:t>
      </w:r>
      <w:r/>
    </w:p>
    <w:p>
      <w:pPr>
        <w:pStyle w:val="925"/>
        <w:pBdr/>
        <w:spacing/>
        <w:ind/>
        <w:rPr/>
      </w:pPr>
      <w:r>
        <w:rPr>
          <w:rStyle w:val="926"/>
        </w:rPr>
        <w:t xml:space="preserve">e:\SIPaKMeD\sipakmed_env\Scripts\python.exe -m streamlit run UI\app.py</w:t>
        <w:br/>
      </w:r>
      <w:r/>
    </w:p>
    <w:p>
      <w:pPr>
        <w:pStyle w:val="912"/>
        <w:pBdr/>
        <w:spacing/>
        <w:ind/>
        <w:rPr/>
      </w:pPr>
      <w:r>
        <w:rPr>
          <w:rStyle w:val="913"/>
        </w:rPr>
        <w:t xml:space="preserve">Access at </w:t>
      </w:r>
      <w:r>
        <w:rPr>
          <w:rStyle w:val="923"/>
        </w:rPr>
        <w:t xml:space="preserve">http://localhost:8501</w:t>
      </w:r>
      <w:r/>
    </w:p>
    <w:p>
      <w:pPr>
        <w:pStyle w:val="902"/>
        <w:pBdr/>
        <w:spacing/>
        <w:ind/>
        <w:rPr/>
      </w:pPr>
      <w:r>
        <w:rPr>
          <w:rStyle w:val="904"/>
        </w:rPr>
        <w:t xml:space="preserve">UI Architecture (3 Tabs)</w:t>
      </w:r>
      <w:r/>
    </w:p>
    <w:p>
      <w:pPr>
        <w:pStyle w:val="936"/>
        <w:pBdr/>
        <w:spacing/>
        <w:ind/>
        <w:rPr/>
      </w:pPr>
      <w:r>
        <w:rPr>
          <w:rStyle w:val="938"/>
        </w:rPr>
        <w:t xml:space="preserve">Tab 1: Target Scanner</w:t>
      </w:r>
      <w:r/>
    </w:p>
    <w:p>
      <w:pPr>
        <w:pStyle w:val="940"/>
        <w:numPr>
          <w:ilvl w:val="0"/>
          <w:numId w:val="1"/>
        </w:numPr>
        <w:pBdr/>
        <w:spacing/>
        <w:ind/>
        <w:rPr/>
      </w:pPr>
      <w:r>
        <w:rPr>
          <w:rStyle w:val="921"/>
        </w:rPr>
        <w:t xml:space="preserve">Uploads slide, applies sci-fi AR lens overlay (</w:t>
      </w:r>
      <w:r>
        <w:rPr>
          <w:rStyle w:val="928"/>
        </w:rPr>
        <w:t xml:space="preserve">cv2.addWeighted</w:t>
      </w:r>
      <w:r>
        <w:rPr>
          <w:rStyle w:val="921"/>
        </w:rPr>
        <w:t xml:space="preserve"> blue tint)</w:t>
      </w:r>
      <w:r/>
    </w:p>
    <w:p>
      <w:pPr>
        <w:pStyle w:val="940"/>
        <w:numPr>
          <w:ilvl w:val="0"/>
          <w:numId w:val="1"/>
        </w:numPr>
        <w:pBdr/>
        <w:spacing/>
        <w:ind/>
        <w:rPr/>
      </w:pPr>
      <w:r>
        <w:rPr>
          <w:rStyle w:val="921"/>
        </w:rPr>
        <w:t xml:space="preserve">Runs YOLO on "Start Analysis" click</w:t>
      </w:r>
      <w:r/>
    </w:p>
    <w:p>
      <w:pPr>
        <w:pStyle w:val="940"/>
        <w:numPr>
          <w:ilvl w:val="0"/>
          <w:numId w:val="1"/>
        </w:numPr>
        <w:pBdr/>
        <w:spacing/>
        <w:ind/>
        <w:rPr/>
      </w:pPr>
      <w:r>
        <w:rPr>
          <w:rStyle w:val="921"/>
        </w:rPr>
        <w:t xml:space="preserve">Progressively animates cyan bounding boxes as cells are detected</w:t>
      </w:r>
      <w:r/>
    </w:p>
    <w:p>
      <w:pPr>
        <w:pStyle w:val="940"/>
        <w:numPr>
          <w:ilvl w:val="0"/>
          <w:numId w:val="1"/>
        </w:numPr>
        <w:pBdr/>
        <w:spacing/>
        <w:ind/>
        <w:rPr/>
      </w:pPr>
      <w:r>
        <w:rPr>
          <w:rStyle w:val="921"/>
        </w:rPr>
        <w:t xml:space="preserve">Active cell highlighted magenta during processing</w:t>
      </w:r>
      <w:r/>
    </w:p>
    <w:p>
      <w:pPr>
        <w:pStyle w:val="936"/>
        <w:pBdr/>
        <w:spacing/>
        <w:ind/>
        <w:rPr/>
      </w:pPr>
      <w:r>
        <w:rPr>
          <w:rStyle w:val="938"/>
        </w:rPr>
        <w:t xml:space="preserve">Tab 2: Cellular Analysis </w:t>
      </w:r>
      <w:r>
        <w:rPr>
          <w:rStyle w:val="930"/>
        </w:rPr>
        <w:t xml:space="preserve">(per detected cell)</w:t>
      </w:r>
      <w:r/>
    </w:p>
    <w:p>
      <w:pPr>
        <w:pStyle w:val="922"/>
        <w:pBdr/>
        <w:spacing/>
        <w:ind/>
        <w:rPr/>
      </w:pPr>
      <w:r>
        <w:rPr>
          <w:rStyle w:val="914"/>
        </w:rPr>
        <w:t xml:space="preserve">Row 1 — Images (3 columns):</w:t>
      </w:r>
      <w:r>
        <w:rPr>
          <w:rStyle w:val="913"/>
        </w:rPr>
        <w:t xml:space="preserve"> - Raw cell crop - U-Net mask (cyan = cytoplasm, dark blue = nucleus) - Chromatin texture map (CLAHE + Inferno colormap on nucleus region)</w:t>
      </w:r>
      <w:r/>
    </w:p>
    <w:p>
      <w:pPr>
        <w:pStyle w:val="922"/>
        <w:pBdr/>
        <w:spacing/>
        <w:ind/>
        <w:rPr/>
      </w:pPr>
      <w:r>
        <w:rPr>
          <w:rStyle w:val="914"/>
        </w:rPr>
        <w:t xml:space="preserve">Row 2 — Charts (2 columns):</w:t>
      </w:r>
      <w:r>
        <w:rPr>
          <w:rStyle w:val="913"/>
        </w:rPr>
        <w:t xml:space="preserve"> - </w:t>
      </w:r>
      <w:r>
        <w:rPr>
          <w:rStyle w:val="914"/>
        </w:rPr>
        <w:t xml:space="preserve">Super Ensemble Confidence Bar Chart</w:t>
      </w:r>
      <w:r>
        <w:rPr>
          <w:rStyle w:val="913"/>
        </w:rPr>
        <w:t xml:space="preserve"> — horizontal, Reds for danger / Blues for benign - </w:t>
      </w:r>
      <w:r>
        <w:rPr>
          <w:rStyle w:val="914"/>
        </w:rPr>
        <w:t xml:space="preserve">Cellular Biomarker Radar Chart</w:t>
      </w:r>
      <w:r>
        <w:rPr>
          <w:rStyle w:val="913"/>
        </w:rPr>
        <w:t xml:space="preserve"> — spider plot of 5 normalized biomarkers: - NC Ratio, Circularity, Solidity, Entropy, Texture (GLCM Homogeneity) - Red fill for critical cells, Blue for benign</w:t>
      </w:r>
      <w:r/>
    </w:p>
    <w:p>
      <w:pPr>
        <w:pStyle w:val="922"/>
        <w:pBdr/>
        <w:spacing/>
        <w:ind/>
        <w:rPr/>
      </w:pPr>
      <w:r>
        <w:rPr>
          <w:rStyle w:val="914"/>
        </w:rPr>
        <w:t xml:space="preserve">HUD Status Bar:</w:t>
      </w:r>
      <w:r>
        <w:rPr>
          <w:rStyle w:val="923"/>
        </w:rPr>
        <w:t xml:space="preserve">DIAGNOSIS | NC_RATIO | ENSEMBLE CONFIDENCE</w:t>
      </w:r>
      <w:r/>
    </w:p>
    <w:p>
      <w:pPr>
        <w:pStyle w:val="936"/>
        <w:pBdr/>
        <w:spacing/>
        <w:ind/>
        <w:rPr/>
      </w:pPr>
      <w:r>
        <w:rPr>
          <w:rStyle w:val="938"/>
        </w:rPr>
        <w:t xml:space="preserve">Tab 3: Diagnostic Report</w:t>
      </w:r>
      <w:r/>
    </w:p>
    <w:p>
      <w:pPr>
        <w:pStyle w:val="919"/>
        <w:numPr>
          <w:ilvl w:val="0"/>
          <w:numId w:val="1"/>
        </w:numPr>
        <w:pBdr/>
        <w:spacing/>
        <w:ind/>
        <w:rPr/>
      </w:pPr>
      <w:r>
        <w:rPr>
          <w:rStyle w:val="920"/>
        </w:rPr>
        <w:t xml:space="preserve">CRITICAL/NOMINAL badge</w:t>
      </w:r>
      <w:r>
        <w:rPr>
          <w:rStyle w:val="921"/>
        </w:rPr>
        <w:t xml:space="preserve"> with count of anomalous cells</w:t>
      </w:r>
      <w:r/>
    </w:p>
    <w:p>
      <w:pPr>
        <w:pStyle w:val="919"/>
        <w:numPr>
          <w:ilvl w:val="0"/>
          <w:numId w:val="1"/>
        </w:numPr>
        <w:pBdr/>
        <w:spacing/>
        <w:ind/>
        <w:rPr/>
      </w:pPr>
      <w:r>
        <w:rPr>
          <w:rStyle w:val="920"/>
        </w:rPr>
        <w:t xml:space="preserve">📊 Population Analytics:</w:t>
      </w:r>
      <w:r/>
    </w:p>
    <w:p>
      <w:pPr>
        <w:pStyle w:val="940"/>
        <w:numPr>
          <w:ilvl w:val="0"/>
          <w:numId w:val="1"/>
        </w:numPr>
        <w:pBdr/>
        <w:spacing/>
        <w:ind/>
        <w:rPr/>
      </w:pPr>
      <w:r>
        <w:rPr>
          <w:rStyle w:val="921"/>
        </w:rPr>
        <w:t xml:space="preserve">Donut Chart — class distribution across all detected cells</w:t>
      </w:r>
      <w:r/>
    </w:p>
    <w:p>
      <w:pPr>
        <w:pStyle w:val="940"/>
        <w:numPr>
          <w:ilvl w:val="0"/>
          <w:numId w:val="1"/>
        </w:numPr>
        <w:pBdr/>
        <w:spacing/>
        <w:ind/>
        <w:rPr/>
      </w:pPr>
      <w:r>
        <w:rPr>
          <w:rStyle w:val="921"/>
        </w:rPr>
        <w:t xml:space="preserve">Scatter Plot — Nucleus Area vs. Cytoplasm Area, colored by diagnosis, sized by confidence</w:t>
      </w:r>
      <w:r/>
    </w:p>
    <w:p>
      <w:pPr>
        <w:pStyle w:val="919"/>
        <w:numPr>
          <w:ilvl w:val="0"/>
          <w:numId w:val="1"/>
        </w:numPr>
        <w:pBdr/>
        <w:spacing/>
        <w:ind/>
        <w:rPr/>
      </w:pPr>
      <w:r>
        <w:rPr>
          <w:rStyle w:val="920"/>
        </w:rPr>
        <w:t xml:space="preserve">🗄️ Comprehensive Feature Extraction Matrix:</w:t>
      </w:r>
      <w:r/>
    </w:p>
    <w:p>
      <w:pPr>
        <w:pStyle w:val="940"/>
        <w:numPr>
          <w:ilvl w:val="0"/>
          <w:numId w:val="1"/>
        </w:numPr>
        <w:pBdr/>
        <w:spacing/>
        <w:ind/>
        <w:rPr/>
      </w:pPr>
      <w:r>
        <w:rPr>
          <w:rStyle w:val="921"/>
        </w:rPr>
        <w:t xml:space="preserve">54-column table (Target, Diagnosis, Confidence + all 51 features)</w:t>
      </w:r>
      <w:r/>
    </w:p>
    <w:p>
      <w:pPr>
        <w:pStyle w:val="940"/>
        <w:numPr>
          <w:ilvl w:val="0"/>
          <w:numId w:val="1"/>
        </w:numPr>
        <w:pBdr/>
        <w:spacing/>
        <w:ind/>
        <w:rPr/>
      </w:pPr>
      <w:r>
        <w:rPr>
          <w:rStyle w:val="921"/>
        </w:rPr>
        <w:t xml:space="preserve">Critical rows (DANGER_CLASSES) highlighted in </w:t>
      </w:r>
      <w:r>
        <w:rPr>
          <w:rStyle w:val="920"/>
        </w:rPr>
        <w:t xml:space="preserve">red</w:t>
      </w:r>
      <w:r>
        <w:rPr>
          <w:rStyle w:val="921"/>
        </w:rPr>
        <w:t xml:space="preserve"> via </w:t>
      </w:r>
      <w:r>
        <w:rPr>
          <w:rStyle w:val="928"/>
        </w:rPr>
        <w:t xml:space="preserve">df.style.apply()</w:t>
      </w:r>
      <w:r/>
    </w:p>
    <w:p w14:paraId="7E27D17B">
      <w:pPr>
        <w:pStyle w:val="902"/>
        <w:pBdr/>
        <w:spacing/>
        <w:ind/>
        <w:rPr/>
      </w:pPr>
      <w:r>
        <w:rPr>
          <w:rStyle w:val="904"/>
          <w:highlight w:val="none"/>
        </w:rPr>
      </w:r>
      <w:r>
        <w:rPr>
          <w:rStyle w:val="904"/>
          <w:highlight w:val="none"/>
        </w:rPr>
      </w:r>
      <w:r/>
    </w:p>
    <w:p>
      <w:pPr>
        <w:pStyle w:val="902"/>
        <w:pBdr/>
        <w:spacing/>
        <w:ind/>
        <w:rPr>
          <w:rStyle w:val="904"/>
          <w:highlight w:val="none"/>
        </w:rPr>
      </w:pPr>
      <w:r>
        <w:rPr>
          <w:rStyle w:val="904"/>
        </w:rPr>
        <w:t xml:space="preserve">Key Engineering Fixes</w:t>
      </w:r>
      <w:r>
        <w:rPr>
          <w:rStyle w:val="904"/>
          <w:highlight w:val="none"/>
        </w:rPr>
      </w:r>
    </w:p>
    <w:tbl>
      <w:tblPr>
        <w:tblW w:w="5000" w:type="pct"/>
        <w:tblCellMar>
          <w:left w:w="300" w:type="dxa"/>
          <w:top w:w="300" w:type="dxa"/>
          <w:right w:w="300" w:type="dxa"/>
          <w:bottom w:w="300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</w:tblGrid>
      <w:tr>
        <w:trPr/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Problem</w:t>
            </w:r>
            <w:r/>
          </w:p>
        </w:tc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Solution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CUDA OOM on 6GB GPU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All inference forced to CPU via </w:t>
            </w:r>
            <w:r>
              <w:rPr>
                <w:rStyle w:val="932"/>
              </w:rPr>
              <w:t xml:space="preserve">map_location="cpu"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Streamlit buffer exhaustion on rerun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31"/>
              <w:pBdr/>
              <w:spacing/>
              <w:ind/>
              <w:rPr/>
            </w:pPr>
            <w:r>
              <w:rPr>
                <w:rStyle w:val="932"/>
              </w:rPr>
              <w:t xml:space="preserve">.getvalue()</w:t>
            </w:r>
            <w:r>
              <w:rPr>
                <w:rStyle w:val="918"/>
              </w:rPr>
              <w:t xml:space="preserve"> instead of </w:t>
            </w:r>
            <w:r>
              <w:rPr>
                <w:rStyle w:val="932"/>
              </w:rPr>
              <w:t xml:space="preserve">.read()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XGBoost GPU/CPU crash (Windows)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31"/>
              <w:pBdr/>
              <w:spacing/>
              <w:ind/>
              <w:rPr/>
            </w:pPr>
            <w:r>
              <w:rPr>
                <w:rStyle w:val="932"/>
              </w:rPr>
              <w:t xml:space="preserve">ensemble.xgb.get_booster().set_param({"device": "cpu"})</w:t>
            </w:r>
            <w:r>
              <w:rPr>
                <w:rStyle w:val="918"/>
              </w:rPr>
              <w:t xml:space="preserve"> at load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31"/>
              <w:pBdr/>
              <w:spacing/>
              <w:ind/>
              <w:rPr/>
            </w:pPr>
            <w:r>
              <w:rPr>
                <w:rStyle w:val="932"/>
              </w:rPr>
              <w:t xml:space="preserve">StreamlitDuplicateElementId</w:t>
            </w:r>
            <w:r>
              <w:rPr>
                <w:rStyle w:val="918"/>
              </w:rPr>
              <w:t xml:space="preserve"> in loop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31"/>
              <w:pBdr/>
              <w:spacing/>
              <w:ind/>
              <w:rPr/>
            </w:pPr>
            <w:r>
              <w:rPr>
                <w:rStyle w:val="932"/>
              </w:rPr>
              <w:t xml:space="preserve">key=f"bar_{idx}"</w:t>
            </w:r>
            <w:r>
              <w:rPr>
                <w:rStyle w:val="918"/>
              </w:rPr>
              <w:t xml:space="preserve"> and </w:t>
            </w:r>
            <w:r>
              <w:rPr>
                <w:rStyle w:val="932"/>
              </w:rPr>
              <w:t xml:space="preserve">key=f"radar_{idx}"</w:t>
            </w:r>
            <w:r>
              <w:rPr>
                <w:rStyle w:val="918"/>
              </w:rPr>
              <w:t xml:space="preserve"> per chart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GLCM memory explosion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Downscale nucleus to 64×64 before co-occurrence computation</w:t>
            </w:r>
            <w:r/>
          </w:p>
        </w:tc>
      </w:tr>
    </w:tbl>
    <w:p>
      <w:pPr>
        <w:pBdr/>
        <w:spacing/>
        <w:ind/>
        <w:rPr>
          <w:rFonts w:eastAsia="Times New Roman"/>
          <w:vanish/>
          <w:sz w:val="2"/>
          <w:szCs w:val="2"/>
        </w:rPr>
      </w:pP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28" name="Lin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7" o:spid="_x0000_s27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100000,100000"/>
              </v:shape>
            </w:pict>
          </mc:Fallback>
        </mc:AlternateContent>
      </w:r>
      <w:r/>
    </w:p>
    <w:p w14:paraId="7F99580B">
      <w:pPr>
        <w:pStyle w:val="898"/>
        <w:pBdr/>
        <w:spacing/>
        <w:ind/>
        <w:rPr/>
      </w:pPr>
      <w:r>
        <w:rPr>
          <w:rStyle w:val="900"/>
          <w:highlight w:val="none"/>
        </w:rPr>
      </w:r>
      <w:r>
        <w:rPr>
          <w:rStyle w:val="900"/>
          <w:highlight w:val="none"/>
        </w:rPr>
      </w:r>
      <w:r/>
    </w:p>
    <w:p w14:paraId="04FD390A"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  <w:highlight w:val="none"/>
        </w:rPr>
      </w:r>
      <w:r>
        <w:rPr>
          <w:rStyle w:val="900"/>
          <w:highlight w:val="none"/>
        </w:rPr>
      </w:r>
      <w:r>
        <w:rPr>
          <w:rStyle w:val="900"/>
          <w:highlight w:val="none"/>
        </w:rPr>
      </w:r>
    </w:p>
    <w:p w14:paraId="5E2F364A"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  <w:highlight w:val="none"/>
        </w:rPr>
      </w:r>
      <w:r>
        <w:rPr>
          <w:rStyle w:val="900"/>
          <w:highlight w:val="none"/>
        </w:rPr>
      </w:r>
      <w:r>
        <w:rPr>
          <w:rStyle w:val="900"/>
          <w:highlight w:val="none"/>
        </w:rPr>
      </w:r>
    </w:p>
    <w:p w14:paraId="51259917"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  <w:highlight w:val="none"/>
        </w:rPr>
      </w:r>
      <w:r>
        <w:rPr>
          <w:rStyle w:val="900"/>
          <w:highlight w:val="none"/>
        </w:rPr>
      </w:r>
      <w:r>
        <w:rPr>
          <w:rStyle w:val="900"/>
          <w:highlight w:val="none"/>
        </w:rPr>
      </w:r>
    </w:p>
    <w:p w14:paraId="0C6BB106"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  <w:highlight w:val="none"/>
        </w:rPr>
      </w:r>
      <w:r>
        <w:rPr>
          <w:rStyle w:val="900"/>
          <w:highlight w:val="none"/>
        </w:rPr>
      </w:r>
      <w:r>
        <w:rPr>
          <w:rStyle w:val="900"/>
          <w:highlight w:val="none"/>
        </w:rPr>
      </w:r>
    </w:p>
    <w:p w14:paraId="50C5771B"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  <w:highlight w:val="none"/>
        </w:rPr>
      </w:r>
      <w:r>
        <w:rPr>
          <w:rStyle w:val="900"/>
          <w:highlight w:val="none"/>
        </w:rPr>
      </w:r>
      <w:r>
        <w:rPr>
          <w:rStyle w:val="900"/>
          <w:highlight w:val="none"/>
        </w:rPr>
      </w:r>
    </w:p>
    <w:p w14:paraId="7223315D"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  <w:highlight w:val="none"/>
        </w:rPr>
      </w:r>
      <w:r>
        <w:rPr>
          <w:rStyle w:val="900"/>
          <w:highlight w:val="none"/>
        </w:rPr>
      </w:r>
      <w:r>
        <w:rPr>
          <w:rStyle w:val="900"/>
          <w:highlight w:val="none"/>
        </w:rPr>
      </w:r>
    </w:p>
    <w:p w14:paraId="50F7DBE4"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  <w:highlight w:val="none"/>
        </w:rPr>
      </w:r>
      <w:r>
        <w:rPr>
          <w:rStyle w:val="900"/>
          <w:highlight w:val="none"/>
        </w:rPr>
      </w:r>
      <w:r>
        <w:rPr>
          <w:rStyle w:val="900"/>
          <w:highlight w:val="none"/>
        </w:rPr>
      </w:r>
    </w:p>
    <w:p w14:paraId="0600D610"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  <w:highlight w:val="none"/>
        </w:rPr>
      </w:r>
      <w:r>
        <w:rPr>
          <w:rStyle w:val="900"/>
          <w:highlight w:val="none"/>
        </w:rPr>
      </w:r>
      <w:r>
        <w:rPr>
          <w:rStyle w:val="900"/>
          <w:highlight w:val="none"/>
        </w:rPr>
      </w:r>
    </w:p>
    <w:p w14:paraId="1049E99D"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  <w:highlight w:val="none"/>
        </w:rPr>
      </w:r>
      <w:r>
        <w:rPr>
          <w:rStyle w:val="900"/>
          <w:highlight w:val="none"/>
        </w:rPr>
      </w:r>
      <w:r>
        <w:rPr>
          <w:rStyle w:val="900"/>
          <w:highlight w:val="none"/>
        </w:rPr>
      </w:r>
    </w:p>
    <w:p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</w:rPr>
        <w:t xml:space="preserve">9. Project Directory Structure</w:t>
      </w:r>
      <w:r>
        <w:rPr>
          <w:rStyle w:val="900"/>
          <w:highlight w:val="none"/>
        </w:rPr>
      </w:r>
    </w:p>
    <w:p>
      <w:pPr>
        <w:pStyle w:val="925"/>
        <w:pBdr/>
        <w:spacing/>
        <w:ind/>
        <w:rPr/>
      </w:pPr>
      <w:r>
        <w:rPr>
          <w:rStyle w:val="926"/>
        </w:rPr>
        <w:t xml:space="preserve">SIPaKMeD/</w:t>
        <w:br/>
        <w:t xml:space="preserve">├── Dataset/                          # Raw SIPaKMeD images + .dat an</w:t>
      </w:r>
      <w:r>
        <w:rPr>
          <w:rStyle w:val="926"/>
        </w:rPr>
        <w:t xml:space="preserve">notations</w:t>
        <w:br/>
        <w:t xml:space="preserve">│   ├── im_Dyskeratotic/</w:t>
        <w:br/>
        <w:t xml:space="preserve">│   ├── im_Koilocytotic/</w:t>
        <w:br/>
        <w:t xml:space="preserve">│   ├── im_Metaplastic/</w:t>
        <w:br/>
        <w:t xml:space="preserve">│   ├── im_Parabasal/</w:t>
        <w:br/>
        <w:t xml:space="preserve">│   └── im_Superficial-Intermediate/</w:t>
        <w:br/>
        <w:t xml:space="preserve">│</w:t>
        <w:br/>
        <w:t xml:space="preserve">├── processed_data/</w:t>
        <w:br/>
        <w:t xml:space="preserve">│   ├── yolo_dataset/                 # YOLO-format: images/ + labels/ + data.yaml</w:t>
        <w:br/>
        <w:t xml:space="preserve">│   ├── </w:t>
      </w:r>
      <w:r>
        <w:rPr>
          <w:rStyle w:val="926"/>
        </w:rPr>
        <w:t xml:space="preserve">cnn_dataset/                  # Class-sorted crops for EfficientNet</w:t>
        <w:br/>
        <w:t xml:space="preserve">│   ├── unet_dataset/                 # Crops + segmentation masks</w:t>
        <w:br/>
        <w:t xml:space="preserve">│   ├── extracted_features.csv        # Original 13-feature matrix</w:t>
        <w:br/>
        <w:t xml:space="preserve">│   └── extracted_features_enhanced.csv  # 51-feature </w:t>
      </w:r>
      <w:r>
        <w:rPr>
          <w:rStyle w:val="926"/>
        </w:rPr>
        <w:t xml:space="preserve">matrix (4,049 × 53)</w:t>
        <w:br/>
        <w:t xml:space="preserve">│</w:t>
        <w:br/>
        <w:t xml:space="preserve">├── trained_models/</w:t>
        <w:br/>
        <w:t xml:space="preserve">│   ├── unet/unet_sipakmed.pth        # ResNet-34 U-Net weights</w:t>
        <w:br/>
        <w:t xml:space="preserve">│   ├── cnn/efficientnet_sipakmed.pth # EfficientNet-B0 weights</w:t>
        <w:br/>
        <w:t xml:space="preserve">│   ├── meta_learners/</w:t>
        <w:br/>
        <w:t xml:space="preserve">│   │   ├── xgboost_ensemble.pkl      # XGBoost (557 KB)</w:t>
        <w:br/>
        <w:t xml:space="preserve">│   │ </w:t>
      </w:r>
      <w:r>
        <w:rPr>
          <w:rStyle w:val="926"/>
        </w:rPr>
        <w:t xml:space="preserve">  ├── lightgbm</w:t>
      </w:r>
      <w:r>
        <w:rPr>
          <w:rStyle w:val="926"/>
        </w:rPr>
        <w:t xml:space="preserve">_ensemble.pkl     # LightGBM (2.09 MB)</w:t>
        <w:br/>
        <w:t xml:space="preserve">│   │   └── random_forest_ensemble.pkl# RandomForest (517 KB)</w:t>
        <w:br/>
        <w:t xml:space="preserve">│   ├── Super_Ensemble_Model.pkl      # CervicalCancerSuperEnsemble (3.17 MB)</w:t>
        <w:br/>
        <w:t xml:space="preserve">│   └── Super_Ensemble_Scaler.pkl     # StandardScaler for 51 features</w:t>
        <w:br/>
        <w:t xml:space="preserve">│</w:t>
        <w:br/>
        <w:t xml:space="preserve">├── </w:t>
      </w:r>
      <w:r>
        <w:rPr>
          <w:rStyle w:val="926"/>
        </w:rPr>
        <w:t xml:space="preserve">runs/detect/sipakmed_yolo/</w:t>
        <w:br/>
        <w:t xml:space="preserve">│   └── weights/best.pt               # Best YOLOv8 weights</w:t>
        <w:br/>
        <w:t xml:space="preserve">│</w:t>
        <w:br/>
        <w:t xml:space="preserve">├── notebooks/</w:t>
        <w:br/>
        <w:t xml:space="preserve">│   ├── 0_Dataset_Exploration.ipynb</w:t>
        <w:br/>
        <w:t xml:space="preserve">│   ├── 1_Data_Preprocessing.ipynb</w:t>
        <w:br/>
        <w:t xml:space="preserve">│   ├── 2_YOLOv8_Training.ipynb</w:t>
        <w:br/>
        <w:t xml:space="preserve">│   ├── 3_UNet_Training.ipynb</w:t>
        <w:br/>
        <w:t xml:space="preserve">│   ├── 4_Efficient</w:t>
      </w:r>
      <w:r>
        <w:rPr>
          <w:rStyle w:val="926"/>
        </w:rPr>
        <w:t xml:space="preserve">Net_Training.ipynb</w:t>
        <w:br/>
        <w:t xml:space="preserve">│   ├── 5_Feature_Extraction.ipynb</w:t>
        <w:br/>
        <w:t xml:space="preserve">│   ├── 6_XGBoost_and_Evaluation.ipynb</w:t>
        <w:br/>
        <w:t xml:space="preserve">│   ├── 7_LightGBM_Evaluation.ipynb</w:t>
        <w:br/>
        <w:t xml:space="preserve">│   ├── 8_RandomForest_Evaluation.ipynb</w:t>
        <w:br/>
        <w:t xml:space="preserve">│   ├── 9_Super_Ensemble.ipynb</w:t>
        <w:br/>
        <w:t xml:space="preserve">│   ├── 10_Ablation_and_Explainability.ipynb</w:t>
        <w:br/>
        <w:t xml:space="preserve">│   └── 11_</w:t>
      </w:r>
      <w:r>
        <w:rPr>
          <w:rStyle w:val="926"/>
        </w:rPr>
        <w:t xml:space="preserve">Final_Pipeline.ipynb</w:t>
        <w:br/>
        <w:t xml:space="preserve">│</w:t>
        <w:br/>
        <w:t xml:space="preserve">├── UI/</w:t>
        <w:br/>
        <w:t xml:space="preserve">│   └── app_13.py                     # Production Streamlit clinical UI</w:t>
        <w:br/>
        <w:t xml:space="preserve">│</w:t>
        <w:br/>
        <w:t xml:space="preserve">├── sample_images/</w:t>
        <w:br/>
        <w:t xml:space="preserve">├── requirements.txt</w:t>
        <w:br/>
        <w:t xml:space="preserve">├── sipakmed_env/                     # Python virtual environment</w:t>
        <w:br/>
        <w:t xml:space="preserve">├── README.md</w:t>
        <w:br/>
        <w:t xml:space="preserve">└── PROJECT_DOCUMENTATION.md</w:t>
        <w:br/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29" name="Lin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8" o:spid="_x0000_s28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100000,100000"/>
              </v:shape>
            </w:pict>
          </mc:Fallback>
        </mc:AlternateContent>
      </w:r>
      <w:r/>
    </w:p>
    <w:p>
      <w:pPr>
        <w:pStyle w:val="898"/>
        <w:pBdr/>
        <w:spacing/>
        <w:ind/>
        <w:rPr/>
      </w:pPr>
      <w:r>
        <w:rPr>
          <w:rStyle w:val="900"/>
        </w:rPr>
        <w:t xml:space="preserve">10. Technology Stack</w:t>
      </w:r>
      <w:r/>
    </w:p>
    <w:tbl>
      <w:tblPr>
        <w:tblW w:w="5000" w:type="pct"/>
        <w:tblCellMar>
          <w:left w:w="300" w:type="dxa"/>
          <w:top w:w="300" w:type="dxa"/>
          <w:right w:w="300" w:type="dxa"/>
          <w:bottom w:w="300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Layer</w:t>
            </w:r>
            <w:r/>
          </w:p>
        </w:tc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Technology</w:t>
            </w:r>
            <w:r/>
          </w:p>
        </w:tc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5"/>
              <w:pBdr/>
              <w:spacing/>
              <w:ind/>
              <w:rPr/>
            </w:pPr>
            <w:r>
              <w:rPr>
                <w:rStyle w:val="916"/>
              </w:rPr>
              <w:t xml:space="preserve">Notes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Language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Python 3.8+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DL Framework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PyTorch + CUDA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Cell Detection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Ultralytics YOLOv8-Nano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Segmentation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segmentation-models-pytorch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U-Net + ResNet-34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Classification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torchvision EfficientNet-B0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ImageNet pre-trained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Ensemble ML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XGBoost, LightGBM, scikit-learn RF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Computer Vision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OpenCV (cv2)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Contour, GLCM, LBP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Image Processing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scikit-image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graycomatrix, LBP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Scientific Computing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NumPy, SciPy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Hu Moments, stats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Data Handling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pandas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Feature matrix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Clinical UI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Streamlit 1.61+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Web app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Visualization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Plotly Express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Bar, Scatter, Pie, Polar charts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Model Serialization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joblib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Ensemble + Scaler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GPU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NVIDIA RTX 4050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300" w:type="dxa"/>
              <w:top w:w="300" w:type="dxa"/>
              <w:right w:w="300" w:type="dxa"/>
              <w:bottom w:w="300" w:type="dxa"/>
            </w:tcMar>
            <w:tcW w:w="0" w:type="auto"/>
            <w:vAlign w:val="center"/>
          </w:tcPr>
          <w:p>
            <w:pPr>
              <w:pStyle w:val="917"/>
              <w:pBdr/>
              <w:spacing/>
              <w:ind/>
              <w:rPr/>
            </w:pPr>
            <w:r>
              <w:rPr>
                <w:rStyle w:val="918"/>
              </w:rPr>
              <w:t xml:space="preserve">6GB VRAM</w:t>
            </w:r>
            <w:r/>
          </w:p>
        </w:tc>
      </w:tr>
    </w:tbl>
    <w:p>
      <w:pPr>
        <w:pBdr/>
        <w:spacing/>
        <w:ind/>
        <w:rPr>
          <w:rFonts w:eastAsia="Times New Roman"/>
          <w:vanish/>
          <w:sz w:val="2"/>
          <w:szCs w:val="2"/>
        </w:rPr>
      </w:pP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</w:p>
    <w:p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</w:rPr>
        <w:t xml:space="preserve">11. Key Design Decisions &amp; Lessons Learned</w:t>
      </w:r>
      <w:r>
        <w:rPr>
          <w:rStyle w:val="900"/>
          <w:highlight w:val="none"/>
        </w:rPr>
      </w:r>
    </w:p>
    <w:p>
      <w:pPr>
        <w:pStyle w:val="902"/>
        <w:pBdr/>
        <w:spacing/>
        <w:ind/>
        <w:rPr/>
      </w:pPr>
      <w:r>
        <w:rPr>
          <w:rStyle w:val="904"/>
        </w:rPr>
        <w:t xml:space="preserve">1. Why Not Just Use EfficientNet Directly?</w:t>
      </w:r>
      <w:r/>
    </w:p>
    <w:p>
      <w:pPr>
        <w:pStyle w:val="912"/>
        <w:pBdr/>
        <w:spacing/>
        <w:ind/>
        <w:rPr/>
      </w:pPr>
      <w:r>
        <w:rPr>
          <w:rStyle w:val="913"/>
        </w:rPr>
        <w:t xml:space="preserve">EfficientNet alone achieves ~97.41% accuracy but is fragile to micros</w:t>
      </w:r>
      <w:r>
        <w:rPr>
          <w:rStyle w:val="913"/>
        </w:rPr>
        <w:t xml:space="preserve">cope defocus, staining variability, and imaging conditions. Morphological features (NC Ratio, shape descriptors) are invariant to visual quality — they measure physical structure, not appearance. The Super Ensemble remains robust even with degraded inputs.</w:t>
      </w:r>
      <w:r/>
    </w:p>
    <w:p>
      <w:pPr>
        <w:pStyle w:val="902"/>
        <w:pBdr/>
        <w:spacing/>
        <w:ind/>
        <w:rPr/>
      </w:pPr>
      <w:r>
        <w:rPr>
          <w:rStyle w:val="904"/>
        </w:rPr>
        <w:t xml:space="preserve">2. Why 51 Features Instead of 13?</w:t>
      </w:r>
      <w:r/>
    </w:p>
    <w:p>
      <w:pPr>
        <w:pStyle w:val="912"/>
        <w:pBdr/>
        <w:spacing/>
        <w:ind/>
        <w:rPr/>
      </w:pPr>
      <w:r>
        <w:rPr>
          <w:rStyle w:val="913"/>
        </w:rPr>
        <w:t xml:space="preserve">The original 13-feature pipeline (8 morphological + 5 CNN probabilities) was good. </w:t>
      </w:r>
      <w:r>
        <w:rPr>
          <w:rStyle w:val="913"/>
        </w:rPr>
        <w:t xml:space="preserve">The expanded 51-feature set adds GLCM texture, LBP histogram, Hu Moments, Fourier descriptors, and color channel ratios — particularly helping discriminate Koilocytotic (HPV) from Metaplastic cells, which are visually similar but clinically very different.</w:t>
      </w:r>
      <w:r/>
    </w:p>
    <w:p>
      <w:pPr>
        <w:pStyle w:val="902"/>
        <w:pBdr/>
        <w:spacing/>
        <w:ind/>
        <w:rPr/>
      </w:pPr>
      <w:r>
        <w:rPr>
          <w:rStyle w:val="904"/>
        </w:rPr>
        <w:t xml:space="preserve">3. CUDA OOM Management</w:t>
      </w:r>
      <w:r/>
    </w:p>
    <w:p>
      <w:pPr>
        <w:pStyle w:val="912"/>
        <w:pBdr/>
        <w:spacing/>
        <w:ind/>
        <w:rPr/>
      </w:pPr>
      <w:r>
        <w:rPr>
          <w:rStyle w:val="913"/>
        </w:rPr>
        <w:t xml:space="preserve">Running 5 DL models simultaneously on a 6GB GPU is infeasible. U-Net and EfficientNet run on CPU for single-cell inference. XGBoost was forced to CPU via </w:t>
      </w:r>
      <w:r>
        <w:rPr>
          <w:rStyle w:val="923"/>
        </w:rPr>
        <w:t xml:space="preserve">set_param({"device": "cpu"})</w:t>
      </w:r>
      <w:r>
        <w:rPr>
          <w:rStyle w:val="913"/>
        </w:rPr>
        <w:t xml:space="preserve"> to prevent a fatal C++ crash unique to Windows GPU/CPU device mismatch.</w:t>
      </w:r>
      <w:r/>
    </w:p>
    <w:p>
      <w:pPr>
        <w:pStyle w:val="902"/>
        <w:pBdr/>
        <w:spacing/>
        <w:ind/>
        <w:rPr/>
      </w:pPr>
      <w:r>
        <w:rPr>
          <w:rStyle w:val="904"/>
        </w:rPr>
        <w:t xml:space="preserve">4. Hard Majority Voting vs Stacking</w:t>
      </w:r>
      <w:r/>
    </w:p>
    <w:p>
      <w:pPr>
        <w:pStyle w:val="912"/>
        <w:pBdr/>
        <w:spacing/>
        <w:ind/>
        <w:rPr/>
      </w:pPr>
      <w:r>
        <w:rPr>
          <w:rStyle w:val="913"/>
        </w:rPr>
        <w:t xml:space="preserve">Stacking (training a meta-model on predictions) risks data leakage and overfitting with 4,049 samples. Hard majority voting is parameter-free, zero-overfitting-risk, and the 2-of-3 threshold provides natural confidence qualification.</w:t>
      </w:r>
      <w:r/>
    </w:p>
    <w:p>
      <w:pPr>
        <w:pStyle w:val="902"/>
        <w:pBdr/>
        <w:spacing/>
        <w:ind/>
        <w:rPr/>
      </w:pPr>
      <w:r>
        <w:rPr>
          <w:rStyle w:val="904"/>
        </w:rPr>
        <w:t xml:space="preserve">5. GLCM Memory Safety</w:t>
      </w:r>
      <w:r/>
    </w:p>
    <w:p>
      <w:pPr>
        <w:pStyle w:val="912"/>
        <w:pBdr/>
        <w:spacing/>
        <w:ind/>
        <w:rPr/>
      </w:pPr>
      <w:r>
        <w:rPr>
          <w:rStyle w:val="913"/>
        </w:rPr>
        <w:t xml:space="preserve">Full 128×128 GLCM creates 256×256×1×4 matrices per cell. Across 4,049 cells this causes memory fragmentation. Downscaling to 64×64 before GLCM reduces memory 4× while preserving discriminative texture information.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30" name="Lin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9" o:spid="_x0000_s29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100000,100000"/>
              </v:shape>
            </w:pict>
          </mc:Fallback>
        </mc:AlternateContent>
      </w:r>
      <w:r/>
    </w:p>
    <w:p w14:paraId="60C205A4">
      <w:pPr>
        <w:pStyle w:val="898"/>
        <w:pBdr/>
        <w:spacing/>
        <w:ind/>
        <w:rPr/>
      </w:pPr>
      <w:r>
        <w:rPr>
          <w:rStyle w:val="900"/>
          <w:highlight w:val="none"/>
        </w:rPr>
      </w:r>
      <w:r>
        <w:rPr>
          <w:rStyle w:val="900"/>
          <w:highlight w:val="none"/>
        </w:rPr>
      </w:r>
      <w:r/>
    </w:p>
    <w:p w14:paraId="32B80A63"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  <w:highlight w:val="none"/>
        </w:rPr>
      </w:r>
      <w:r>
        <w:rPr>
          <w:rStyle w:val="900"/>
          <w:highlight w:val="none"/>
        </w:rPr>
      </w:r>
      <w:r>
        <w:rPr>
          <w:rStyle w:val="900"/>
          <w:highlight w:val="none"/>
        </w:rPr>
      </w:r>
    </w:p>
    <w:p w14:paraId="219BF6E7"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  <w:highlight w:val="none"/>
        </w:rPr>
      </w:r>
      <w:r>
        <w:rPr>
          <w:rStyle w:val="900"/>
          <w:highlight w:val="none"/>
        </w:rPr>
      </w:r>
      <w:r>
        <w:rPr>
          <w:rStyle w:val="900"/>
          <w:highlight w:val="none"/>
        </w:rPr>
      </w:r>
    </w:p>
    <w:p w14:paraId="50A65E87"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  <w:highlight w:val="none"/>
        </w:rPr>
      </w:r>
      <w:r>
        <w:rPr>
          <w:rStyle w:val="900"/>
          <w:highlight w:val="none"/>
        </w:rPr>
      </w:r>
      <w:r>
        <w:rPr>
          <w:rStyle w:val="900"/>
          <w:highlight w:val="none"/>
        </w:rPr>
      </w:r>
    </w:p>
    <w:p w14:paraId="24EE6783"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  <w:highlight w:val="none"/>
        </w:rPr>
      </w:r>
      <w:r>
        <w:rPr>
          <w:rStyle w:val="900"/>
          <w:highlight w:val="none"/>
        </w:rPr>
      </w:r>
      <w:r>
        <w:rPr>
          <w:rStyle w:val="900"/>
          <w:highlight w:val="none"/>
        </w:rPr>
      </w:r>
    </w:p>
    <w:p w14:paraId="1AABEF1E"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  <w:highlight w:val="none"/>
        </w:rPr>
      </w:r>
      <w:r>
        <w:rPr>
          <w:rStyle w:val="900"/>
          <w:highlight w:val="none"/>
        </w:rPr>
      </w:r>
      <w:r>
        <w:rPr>
          <w:rStyle w:val="900"/>
          <w:highlight w:val="none"/>
        </w:rPr>
      </w:r>
    </w:p>
    <w:p w14:paraId="6CA6523B"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  <w:highlight w:val="none"/>
        </w:rPr>
      </w:r>
      <w:r>
        <w:rPr>
          <w:rStyle w:val="900"/>
          <w:highlight w:val="none"/>
        </w:rPr>
      </w:r>
    </w:p>
    <w:p>
      <w:pPr>
        <w:pStyle w:val="898"/>
        <w:pBdr/>
        <w:spacing/>
        <w:ind/>
        <w:rPr>
          <w:rStyle w:val="900"/>
          <w:highlight w:val="none"/>
        </w:rPr>
      </w:pPr>
      <w:r>
        <w:rPr>
          <w:rStyle w:val="900"/>
        </w:rPr>
        <w:t xml:space="preserve">13. How to Run the Project</w:t>
      </w:r>
      <w:r>
        <w:rPr>
          <w:rStyle w:val="900"/>
          <w:highlight w:val="none"/>
        </w:rPr>
      </w:r>
    </w:p>
    <w:p>
      <w:pPr>
        <w:pStyle w:val="902"/>
        <w:pBdr/>
        <w:spacing/>
        <w:ind/>
        <w:rPr/>
      </w:pPr>
      <w:r>
        <w:rPr>
          <w:rStyle w:val="904"/>
        </w:rPr>
        <w:t xml:space="preserve">Launch Clinical UI</w:t>
      </w:r>
      <w:r/>
    </w:p>
    <w:p>
      <w:pPr>
        <w:pStyle w:val="925"/>
        <w:pBdr/>
        <w:spacing/>
        <w:ind/>
        <w:rPr/>
      </w:pPr>
      <w:r>
        <w:rPr>
          <w:rStyle w:val="926"/>
        </w:rPr>
        <w:t xml:space="preserve"># From project root E:\SIPaKMeD</w:t>
        <w:br/>
        <w:t xml:space="preserve">e:\SIPaKMeD\sipakmed_env\Scripts\python.exe -m streamlit run UI\app.py</w:t>
        <w:br/>
      </w:r>
      <w:r/>
    </w:p>
    <w:p>
      <w:pPr>
        <w:pStyle w:val="912"/>
        <w:pBdr/>
        <w:spacing/>
        <w:ind/>
        <w:rPr/>
      </w:pPr>
      <w:r>
        <w:rPr>
          <w:rStyle w:val="913"/>
        </w:rPr>
        <w:t xml:space="preserve">Open </w:t>
      </w:r>
      <w:r>
        <w:rPr>
          <w:rStyle w:val="923"/>
        </w:rPr>
        <w:t xml:space="preserve">http://localhost:8501</w:t>
      </w:r>
      <w:r>
        <w:rPr>
          <w:rStyle w:val="913"/>
        </w:rPr>
        <w:t xml:space="preserve"> → upload </w:t>
      </w:r>
      <w:r>
        <w:rPr>
          <w:rStyle w:val="923"/>
        </w:rPr>
        <w:t xml:space="preserve">.bmp</w:t>
      </w:r>
      <w:r>
        <w:rPr>
          <w:rStyle w:val="913"/>
        </w:rPr>
        <w:t xml:space="preserve"> slide → click </w:t>
      </w:r>
      <w:r>
        <w:rPr>
          <w:rStyle w:val="914"/>
        </w:rPr>
        <w:t xml:space="preserve">Start Analysis</w:t>
      </w:r>
      <w:r>
        <w:rPr>
          <w:rStyle w:val="913"/>
        </w:rPr>
        <w:t xml:space="preserve">.</w:t>
      </w:r>
      <w:r/>
    </w:p>
    <w:p>
      <w:pPr>
        <w:pStyle w:val="902"/>
        <w:pBdr/>
        <w:spacing/>
        <w:ind/>
        <w:rPr/>
      </w:pPr>
      <w:r>
        <w:rPr>
          <w:rStyle w:val="904"/>
        </w:rPr>
        <w:t xml:space="preserve">Notebook Execution Order</w:t>
      </w:r>
      <w:r/>
    </w:p>
    <w:p>
      <w:pPr>
        <w:pStyle w:val="925"/>
        <w:pBdr/>
        <w:spacing/>
        <w:ind/>
        <w:rPr/>
      </w:pPr>
      <w:r>
        <w:rPr>
          <w:rStyle w:val="926"/>
        </w:rPr>
        <w:t xml:space="preserve">0_Dataset_Exploration</w:t>
        <w:br/>
        <w:t xml:space="preserve">1_Data_Preprocessing        → yolo_dataset, unet_dataset, cnn_dataset</w:t>
        <w:br/>
        <w:t xml:space="preserve">2_YOLOv8_Training           → b</w:t>
      </w:r>
      <w:r>
        <w:rPr>
          <w:rStyle w:val="926"/>
        </w:rPr>
        <w:t xml:space="preserve">est.pt</w:t>
        <w:br/>
        <w:t xml:space="preserve">3_UNet_Training             → unet_sipakmed.pth</w:t>
        <w:br/>
        <w:t xml:space="preserve">4_EfficientNet_Training     → efficientnet_sipakmed.pth</w:t>
        <w:br/>
        <w:t xml:space="preserve">5_Feature_Extraction        → extracted_features_enhanced.csv</w:t>
        <w:br/>
        <w:t xml:space="preserve">6_XGBoost_and_Evaluation    → xgboost_ensemble.pkl</w:t>
        <w:br/>
        <w:t xml:space="preserve">7_LightGBM_Evaluation       → li</w:t>
      </w:r>
      <w:r>
        <w:rPr>
          <w:rStyle w:val="926"/>
        </w:rPr>
        <w:t xml:space="preserve">ghtgbm_ensemble.pkl</w:t>
        <w:br/>
        <w:t xml:space="preserve">8_RandomForest_Evaluation   → random_forest_ensemble.pkl</w:t>
        <w:br/>
        <w:t xml:space="preserve">9_Super_Ensemble            → Super_Ensemble_Model.pkl + Scaler</w:t>
        <w:br/>
        <w:t xml:space="preserve">10_Ablation_Explainability  → Validation charts + Grad-CAM</w:t>
        <w:br/>
        <w:t xml:space="preserve">11_Final_Pipeline           → End-to-end inference demo</w:t>
        <w:br/>
      </w:r>
      <w:r/>
    </w:p>
    <w:p>
      <w:pPr>
        <w:pStyle w:val="924"/>
        <w:pBdr/>
        <w:spacing/>
        <w:ind/>
        <w:rPr/>
      </w:pPr>
      <w:r>
        <w:rPr>
          <w:rStyle w:val="907"/>
        </w:rPr>
        <w:t xml:space="preserve">⚠️ </w:t>
      </w:r>
      <w:r>
        <w:rPr>
          <w:rStyle w:val="906"/>
        </w:rPr>
        <w:t xml:space="preserve">If you modify Notebook 5</w:t>
      </w:r>
      <w:r>
        <w:rPr>
          <w:rStyle w:val="907"/>
        </w:rPr>
        <w:t xml:space="preserve"> (feature extraction), you must re-run all subsequent notebooks (6 → 11) as they all depend on </w:t>
      </w:r>
      <w:r>
        <w:rPr>
          <w:rStyle w:val="941"/>
        </w:rPr>
        <w:t xml:space="preserve">extracted_features_enhanced.csv</w:t>
      </w:r>
      <w:r>
        <w:rPr>
          <w:rStyle w:val="907"/>
        </w:rPr>
        <w:t xml:space="preserve">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31" name="Lin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0" o:spid="_x0000_s30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100000,100000"/>
              </v:shape>
            </w:pict>
          </mc:Fallback>
        </mc:AlternateContent>
      </w:r>
      <w:r/>
    </w:p>
    <w:p>
      <w:pPr>
        <w:pStyle w:val="929"/>
        <w:pBdr/>
        <w:spacing/>
        <w:ind/>
        <w:rPr/>
      </w:pPr>
      <w:r>
        <w:rPr>
          <w:rStyle w:val="930"/>
        </w:rPr>
        <w:t xml:space="preserve">End of Report — SIPaKMeD Super Ensemble Cervical Cancer AI, September 2026</w:t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5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onsolas">
    <w:panose1 w:val="020B06090202040302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D12F93E">
    <w:pPr>
      <w:pStyle w:val="86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940D0AF">
    <w:pPr>
      <w:pStyle w:val="86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nsid w:val="062FBDB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13ACE8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Table Grid Light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1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2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1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2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3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5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6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4">
    <w:name w:val="Heading 5"/>
    <w:basedOn w:val="888"/>
    <w:next w:val="888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 w:default="1">
    <w:name w:val="Default Paragraph Font"/>
    <w:uiPriority w:val="1"/>
    <w:semiHidden/>
    <w:unhideWhenUsed/>
    <w:pPr>
      <w:pBdr/>
      <w:spacing/>
      <w:ind/>
    </w:pPr>
  </w:style>
  <w:style w:type="numbering" w:styleId="840" w:default="1">
    <w:name w:val="No List"/>
    <w:uiPriority w:val="99"/>
    <w:semiHidden/>
    <w:unhideWhenUsed/>
    <w:pPr>
      <w:pBdr/>
      <w:spacing/>
      <w:ind/>
    </w:pPr>
  </w:style>
  <w:style w:type="character" w:styleId="841">
    <w:name w:val="Heading 1 Char"/>
    <w:basedOn w:val="839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39"/>
    <w:link w:val="8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39"/>
    <w:link w:val="9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39"/>
    <w:link w:val="93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3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3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3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3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3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88"/>
    <w:next w:val="888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39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88"/>
    <w:next w:val="888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39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88"/>
    <w:next w:val="888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39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3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88"/>
    <w:next w:val="888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39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3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83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839"/>
    <w:uiPriority w:val="20"/>
    <w:qFormat/>
    <w:pPr>
      <w:pBdr/>
      <w:spacing/>
      <w:ind/>
    </w:pPr>
    <w:rPr>
      <w:i/>
      <w:iCs/>
    </w:rPr>
  </w:style>
  <w:style w:type="character" w:styleId="863">
    <w:name w:val="Strong"/>
    <w:basedOn w:val="839"/>
    <w:uiPriority w:val="22"/>
    <w:qFormat/>
    <w:pPr>
      <w:pBdr/>
      <w:spacing/>
      <w:ind/>
    </w:pPr>
    <w:rPr>
      <w:b/>
      <w:bCs/>
    </w:rPr>
  </w:style>
  <w:style w:type="character" w:styleId="864">
    <w:name w:val="Subtle Reference"/>
    <w:basedOn w:val="83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83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6">
    <w:name w:val="Header"/>
    <w:basedOn w:val="888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Header Char"/>
    <w:basedOn w:val="839"/>
    <w:link w:val="866"/>
    <w:uiPriority w:val="99"/>
    <w:pPr>
      <w:pBdr/>
      <w:spacing/>
      <w:ind/>
    </w:pPr>
  </w:style>
  <w:style w:type="paragraph" w:styleId="868">
    <w:name w:val="Footer"/>
    <w:basedOn w:val="888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Footer Char"/>
    <w:basedOn w:val="839"/>
    <w:link w:val="868"/>
    <w:uiPriority w:val="99"/>
    <w:pPr>
      <w:pBdr/>
      <w:spacing/>
      <w:ind/>
    </w:pPr>
  </w:style>
  <w:style w:type="paragraph" w:styleId="870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71">
    <w:name w:val="Footnote Text Char"/>
    <w:basedOn w:val="839"/>
    <w:link w:val="890"/>
    <w:uiPriority w:val="99"/>
    <w:semiHidden/>
    <w:pPr>
      <w:pBdr/>
      <w:spacing/>
      <w:ind/>
    </w:pPr>
    <w:rPr>
      <w:sz w:val="20"/>
      <w:szCs w:val="20"/>
    </w:rPr>
  </w:style>
  <w:style w:type="paragraph" w:styleId="872">
    <w:name w:val="endnote text"/>
    <w:basedOn w:val="888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Endnote Text Char"/>
    <w:basedOn w:val="839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endnote reference"/>
    <w:basedOn w:val="839"/>
    <w:uiPriority w:val="99"/>
    <w:semiHidden/>
    <w:unhideWhenUsed/>
    <w:pPr>
      <w:pBdr/>
      <w:spacing/>
      <w:ind/>
    </w:pPr>
    <w:rPr>
      <w:vertAlign w:val="superscript"/>
    </w:rPr>
  </w:style>
  <w:style w:type="character" w:styleId="875">
    <w:name w:val="FollowedHyperlink"/>
    <w:basedOn w:val="83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890">
    <w:name w:val="footnote text"/>
    <w:basedOn w:val="888"/>
    <w:link w:val="891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91" w:customStyle="1">
    <w:name w:val="footnote text character"/>
    <w:link w:val="890"/>
    <w:uiPriority w:val="99"/>
    <w:pPr>
      <w:pBdr/>
      <w:spacing/>
      <w:ind/>
    </w:pPr>
    <w:rPr>
      <w:sz w:val="18"/>
    </w:rPr>
  </w:style>
  <w:style w:type="paragraph" w:styleId="892">
    <w:name w:val="Normal (Web)"/>
    <w:basedOn w:val="888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893">
    <w:name w:val="Heading 1"/>
    <w:basedOn w:val="888"/>
    <w:link w:val="895"/>
    <w:pPr>
      <w:pBdr/>
      <w:spacing w:after="100" w:afterAutospacing="1" w:before="100" w:beforeAutospacing="1"/>
      <w:ind/>
      <w:outlineLvl w:val="0"/>
    </w:pPr>
  </w:style>
  <w:style w:type="paragraph" w:styleId="894" w:customStyle="1">
    <w:name w:val="text-3"/>
    <w:basedOn w:val="893"/>
    <w:qFormat/>
    <w:pPr>
      <w:pBdr>
        <w:bottom w:val="single" w:color="2c3e50" w:sz="12" w:space="0"/>
      </w:pBdr>
      <w:spacing w:line="2" w:lineRule="atLeast"/>
      <w:ind/>
    </w:pPr>
  </w:style>
  <w:style w:type="character" w:styleId="895" w:customStyle="1">
    <w:name w:val="Heading 1 Sign"/>
    <w:link w:val="893"/>
    <w:uiPriority w:val="9"/>
    <w:pPr>
      <w:pBdr/>
      <w:spacing/>
      <w:ind/>
    </w:pPr>
    <w:rPr>
      <w:b/>
      <w:bCs/>
      <w:sz w:val="48"/>
      <w:szCs w:val="48"/>
    </w:rPr>
  </w:style>
  <w:style w:type="character" w:styleId="896" w:customStyle="1">
    <w:name w:val="text-3-c"/>
    <w:basedOn w:val="895"/>
    <w:pPr>
      <w:pBdr/>
      <w:spacing/>
      <w:ind/>
    </w:pPr>
    <w:rPr>
      <w:rFonts w:ascii="Calibri" w:hAnsi="Calibri" w:eastAsia="Calibri" w:cs="Calibri"/>
      <w:color w:val="2c3e50"/>
    </w:rPr>
  </w:style>
  <w:style w:type="paragraph" w:styleId="897">
    <w:name w:val="Heading 2"/>
    <w:basedOn w:val="888"/>
    <w:link w:val="899"/>
    <w:pPr>
      <w:pBdr/>
      <w:spacing w:after="100" w:afterAutospacing="1" w:before="100" w:beforeAutospacing="1"/>
      <w:ind/>
      <w:outlineLvl w:val="1"/>
    </w:pPr>
  </w:style>
  <w:style w:type="paragraph" w:styleId="898" w:customStyle="1">
    <w:name w:val="text-5"/>
    <w:basedOn w:val="897"/>
    <w:qFormat/>
    <w:pPr>
      <w:pBdr>
        <w:bottom w:val="single" w:color="eeeeee" w:sz="6" w:space="0"/>
      </w:pBdr>
      <w:spacing w:before="450" w:beforeAutospacing="1" w:line="2" w:lineRule="atLeast"/>
      <w:ind/>
    </w:pPr>
  </w:style>
  <w:style w:type="character" w:styleId="899" w:customStyle="1">
    <w:name w:val="Heading 2 Sign"/>
    <w:link w:val="897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900" w:customStyle="1">
    <w:name w:val="text-5-c"/>
    <w:basedOn w:val="899"/>
    <w:pPr>
      <w:pBdr/>
      <w:spacing/>
      <w:ind/>
    </w:pPr>
    <w:rPr>
      <w:rFonts w:ascii="Calibri" w:hAnsi="Calibri" w:eastAsia="Calibri" w:cs="Calibri"/>
      <w:color w:val="34495e"/>
    </w:rPr>
  </w:style>
  <w:style w:type="paragraph" w:styleId="901">
    <w:name w:val="Heading 3"/>
    <w:basedOn w:val="888"/>
    <w:link w:val="903"/>
    <w:pPr>
      <w:pBdr/>
      <w:spacing w:after="100" w:afterAutospacing="1" w:before="100" w:beforeAutospacing="1"/>
      <w:ind/>
      <w:outlineLvl w:val="2"/>
    </w:pPr>
  </w:style>
  <w:style w:type="paragraph" w:styleId="902" w:customStyle="1">
    <w:name w:val="text-7"/>
    <w:basedOn w:val="901"/>
    <w:qFormat/>
    <w:pPr>
      <w:pBdr/>
      <w:spacing w:line="2" w:lineRule="atLeast"/>
      <w:ind/>
    </w:pPr>
  </w:style>
  <w:style w:type="character" w:styleId="903" w:customStyle="1">
    <w:name w:val="Heading 3 Sign"/>
    <w:link w:val="901"/>
    <w:uiPriority w:val="9"/>
    <w:unhideWhenUsed/>
    <w:pPr>
      <w:pBdr/>
      <w:spacing/>
      <w:ind/>
    </w:pPr>
    <w:rPr>
      <w:b/>
      <w:bCs/>
      <w:sz w:val="27"/>
      <w:szCs w:val="27"/>
    </w:rPr>
  </w:style>
  <w:style w:type="character" w:styleId="904" w:customStyle="1">
    <w:name w:val="text-7-c"/>
    <w:basedOn w:val="903"/>
    <w:pPr>
      <w:pBdr/>
      <w:spacing/>
      <w:ind/>
    </w:pPr>
    <w:rPr>
      <w:rFonts w:ascii="Calibri" w:hAnsi="Calibri" w:eastAsia="Calibri" w:cs="Calibri"/>
      <w:color w:val="444444"/>
    </w:rPr>
  </w:style>
  <w:style w:type="paragraph" w:styleId="905" w:customStyle="1">
    <w:name w:val="text-12"/>
    <w:qFormat/>
    <w:pPr>
      <w:pBdr>
        <w:left w:val="single" w:color="cccccc" w:sz="24" w:space="0"/>
      </w:pBdr>
      <w:spacing w:after="0" w:afterAutospacing="1" w:before="0" w:beforeAutospacing="1" w:line="2" w:lineRule="atLeast"/>
      <w:ind/>
    </w:pPr>
  </w:style>
  <w:style w:type="character" w:styleId="906" w:customStyle="1">
    <w:name w:val="text-12-c"/>
    <w:pPr>
      <w:pBdr/>
      <w:spacing/>
      <w:ind/>
    </w:pPr>
    <w:rPr>
      <w:rFonts w:ascii="Calibri" w:hAnsi="Calibri" w:eastAsia="Calibri" w:cs="Calibri"/>
      <w:b/>
      <w:bCs/>
      <w:i/>
      <w:iCs/>
      <w:color w:val="555555"/>
    </w:rPr>
  </w:style>
  <w:style w:type="character" w:styleId="907" w:customStyle="1">
    <w:name w:val="text-13-c"/>
    <w:pPr>
      <w:pBdr/>
      <w:spacing/>
      <w:ind/>
    </w:pPr>
    <w:rPr>
      <w:rFonts w:ascii="Calibri" w:hAnsi="Calibri" w:eastAsia="Calibri" w:cs="Calibri"/>
      <w:i/>
      <w:iCs/>
      <w:color w:val="555555"/>
    </w:rPr>
  </w:style>
  <w:style w:type="character" w:styleId="908">
    <w:name w:val="Hyperlink"/>
    <w:basedOn w:val="910"/>
    <w:pPr>
      <w:pBdr/>
      <w:spacing/>
      <w:ind/>
    </w:pPr>
  </w:style>
  <w:style w:type="paragraph" w:styleId="909" w:customStyle="1">
    <w:name w:val="text-20"/>
    <w:basedOn w:val="908"/>
    <w:qFormat/>
    <w:pPr>
      <w:pBdr/>
      <w:spacing w:after="100" w:afterAutospacing="1" w:before="100" w:beforeAutospacing="1" w:line="2" w:lineRule="atLeast"/>
      <w:ind/>
    </w:pPr>
  </w:style>
  <w:style w:type="character" w:styleId="910">
    <w:name w:val="Hyperlink character"/>
    <w:uiPriority w:val="99"/>
    <w:unhideWhenUsed/>
    <w:pPr>
      <w:pBdr/>
      <w:spacing/>
      <w:ind/>
    </w:pPr>
    <w:rPr>
      <w:color w:val="0000ff"/>
      <w:sz w:val="24"/>
      <w:szCs w:val="24"/>
      <w:u w:val="single"/>
    </w:rPr>
  </w:style>
  <w:style w:type="character" w:styleId="911" w:customStyle="1">
    <w:name w:val="text-20-c"/>
    <w:basedOn w:val="910"/>
    <w:pPr>
      <w:pBdr/>
      <w:spacing/>
      <w:ind/>
    </w:pPr>
    <w:rPr>
      <w:rFonts w:ascii="Calibri" w:hAnsi="Calibri" w:eastAsia="Calibri" w:cs="Calibri"/>
    </w:rPr>
  </w:style>
  <w:style w:type="paragraph" w:styleId="912" w:customStyle="1">
    <w:name w:val="text-47"/>
    <w:qFormat/>
    <w:pPr>
      <w:pBdr/>
      <w:spacing w:line="2" w:lineRule="atLeast"/>
      <w:ind/>
    </w:pPr>
  </w:style>
  <w:style w:type="character" w:styleId="913" w:customStyle="1">
    <w:name w:val="text-47-c"/>
    <w:pPr>
      <w:pBdr/>
      <w:spacing/>
      <w:ind/>
    </w:pPr>
    <w:rPr>
      <w:rFonts w:ascii="Calibri" w:hAnsi="Calibri" w:eastAsia="Calibri" w:cs="Calibri"/>
    </w:rPr>
  </w:style>
  <w:style w:type="character" w:styleId="914" w:customStyle="1">
    <w:name w:val="text-49-c"/>
    <w:pPr>
      <w:pBdr/>
      <w:spacing/>
      <w:ind/>
    </w:pPr>
    <w:rPr>
      <w:rFonts w:ascii="Calibri" w:hAnsi="Calibri" w:eastAsia="Calibri" w:cs="Calibri"/>
      <w:b/>
      <w:bCs/>
    </w:rPr>
  </w:style>
  <w:style w:type="paragraph" w:styleId="915" w:customStyle="1">
    <w:name w:val="text-61"/>
    <w:qFormat/>
    <w:pPr>
      <w:pBdr/>
      <w:spacing w:after="300" w:afterAutospacing="1" w:line="2" w:lineRule="atLeast"/>
      <w:ind/>
      <w:jc w:val="left"/>
    </w:pPr>
  </w:style>
  <w:style w:type="character" w:styleId="916" w:customStyle="1">
    <w:name w:val="text-61-c"/>
    <w:pPr>
      <w:pBdr/>
      <w:spacing/>
      <w:ind/>
    </w:pPr>
    <w:rPr>
      <w:rFonts w:ascii="Calibri" w:hAnsi="Calibri" w:eastAsia="Calibri" w:cs="Calibri"/>
      <w:b/>
      <w:bCs/>
    </w:rPr>
  </w:style>
  <w:style w:type="paragraph" w:styleId="917" w:customStyle="1">
    <w:name w:val="text-68"/>
    <w:qFormat/>
    <w:pPr>
      <w:pBdr/>
      <w:spacing w:after="300" w:afterAutospacing="1" w:line="2" w:lineRule="atLeast"/>
      <w:ind/>
      <w:jc w:val="left"/>
    </w:pPr>
  </w:style>
  <w:style w:type="character" w:styleId="918" w:customStyle="1">
    <w:name w:val="text-68-c"/>
    <w:pPr>
      <w:pBdr/>
      <w:spacing/>
      <w:ind/>
    </w:pPr>
    <w:rPr>
      <w:rFonts w:ascii="Calibri" w:hAnsi="Calibri" w:eastAsia="Calibri" w:cs="Calibri"/>
    </w:rPr>
  </w:style>
  <w:style w:type="paragraph" w:styleId="919" w:customStyle="1">
    <w:name w:val="text-94"/>
    <w:qFormat/>
    <w:pPr>
      <w:pBdr/>
      <w:spacing w:after="100" w:afterAutospacing="1" w:before="100" w:beforeAutospacing="1" w:line="2" w:lineRule="atLeast"/>
      <w:ind/>
    </w:pPr>
  </w:style>
  <w:style w:type="character" w:styleId="920" w:customStyle="1">
    <w:name w:val="text-94-c"/>
    <w:pPr>
      <w:pBdr/>
      <w:spacing/>
      <w:ind/>
    </w:pPr>
    <w:rPr>
      <w:rFonts w:ascii="Calibri" w:hAnsi="Calibri" w:eastAsia="Calibri" w:cs="Calibri"/>
      <w:b/>
      <w:bCs/>
    </w:rPr>
  </w:style>
  <w:style w:type="character" w:styleId="921" w:customStyle="1">
    <w:name w:val="text-95-c"/>
    <w:pPr>
      <w:pBdr/>
      <w:spacing/>
      <w:ind/>
    </w:pPr>
    <w:rPr>
      <w:rFonts w:ascii="Calibri" w:hAnsi="Calibri" w:eastAsia="Calibri" w:cs="Calibri"/>
    </w:rPr>
  </w:style>
  <w:style w:type="paragraph" w:styleId="922" w:customStyle="1">
    <w:name w:val="text-100"/>
    <w:qFormat/>
    <w:pPr>
      <w:pBdr/>
      <w:spacing w:line="2" w:lineRule="atLeast"/>
      <w:ind/>
    </w:pPr>
  </w:style>
  <w:style w:type="character" w:styleId="923" w:customStyle="1">
    <w:name w:val="text-128-c"/>
    <w:pPr>
      <w:pBdr/>
      <w:spacing/>
      <w:ind/>
    </w:pPr>
    <w:rPr>
      <w:rFonts w:ascii="Consolas" w:hAnsi="Consolas" w:eastAsia="Consolas" w:cs="Consolas"/>
      <w:shd w:val="clear" w:color="auto" w:fill="f4f4f4"/>
    </w:rPr>
  </w:style>
  <w:style w:type="paragraph" w:styleId="924" w:customStyle="1">
    <w:name w:val="text-151"/>
    <w:qFormat/>
    <w:pPr>
      <w:pBdr>
        <w:left w:val="single" w:color="cccccc" w:sz="24" w:space="0"/>
      </w:pBdr>
      <w:spacing w:after="0" w:afterAutospacing="1" w:before="0" w:beforeAutospacing="1" w:line="2" w:lineRule="atLeast"/>
      <w:ind/>
    </w:pPr>
  </w:style>
  <w:style w:type="paragraph" w:styleId="925" w:customStyle="1">
    <w:name w:val="text-183"/>
    <w:qFormat/>
    <w:pPr>
      <w:pBdr>
        <w:left w:val="single" w:color="007bff" w:sz="24" w:space="0"/>
      </w:pBdr>
      <w:shd w:val="clear" w:color="auto" w:fill="f4f4f4"/>
      <w:spacing w:after="0" w:afterAutospacing="1" w:before="0" w:beforeAutospacing="1" w:line="2" w:lineRule="atLeast"/>
      <w:ind/>
    </w:pPr>
  </w:style>
  <w:style w:type="character" w:styleId="926" w:customStyle="1">
    <w:name w:val="text-183-c"/>
    <w:pPr>
      <w:pBdr/>
      <w:spacing/>
      <w:ind/>
    </w:pPr>
    <w:rPr>
      <w:rFonts w:ascii="Consolas" w:hAnsi="Consolas" w:eastAsia="Consolas" w:cs="Consolas"/>
      <w:sz w:val="20"/>
      <w:szCs w:val="20"/>
      <w:shd w:val="clear" w:color="auto" w:fill="f4f4f4"/>
    </w:rPr>
  </w:style>
  <w:style w:type="character" w:styleId="927" w:customStyle="1">
    <w:name w:val="text-187-c"/>
    <w:pPr>
      <w:pBdr/>
      <w:spacing/>
      <w:ind/>
    </w:pPr>
    <w:rPr>
      <w:rFonts w:ascii="Consolas" w:hAnsi="Consolas" w:eastAsia="Consolas" w:cs="Consolas"/>
      <w:color w:val="444444"/>
      <w:shd w:val="clear" w:color="auto" w:fill="f4f4f4"/>
    </w:rPr>
  </w:style>
  <w:style w:type="character" w:styleId="928" w:customStyle="1">
    <w:name w:val="text-194-c"/>
    <w:pPr>
      <w:pBdr/>
      <w:spacing/>
      <w:ind/>
    </w:pPr>
    <w:rPr>
      <w:rFonts w:ascii="Consolas" w:hAnsi="Consolas" w:eastAsia="Consolas" w:cs="Consolas"/>
      <w:shd w:val="clear" w:color="auto" w:fill="f4f4f4"/>
    </w:rPr>
  </w:style>
  <w:style w:type="paragraph" w:styleId="929" w:customStyle="1">
    <w:name w:val="text-341"/>
    <w:qFormat/>
    <w:pPr>
      <w:pBdr/>
      <w:spacing w:line="2" w:lineRule="atLeast"/>
      <w:ind/>
    </w:pPr>
  </w:style>
  <w:style w:type="character" w:styleId="930" w:customStyle="1">
    <w:name w:val="text-341-c"/>
    <w:pPr>
      <w:pBdr/>
      <w:spacing/>
      <w:ind/>
    </w:pPr>
    <w:rPr>
      <w:rFonts w:ascii="Calibri" w:hAnsi="Calibri" w:eastAsia="Calibri" w:cs="Calibri"/>
      <w:i/>
      <w:iCs/>
    </w:rPr>
  </w:style>
  <w:style w:type="paragraph" w:styleId="931" w:customStyle="1">
    <w:name w:val="text-406"/>
    <w:qFormat/>
    <w:pPr>
      <w:pBdr/>
      <w:spacing w:after="300" w:afterAutospacing="1" w:line="2" w:lineRule="atLeast"/>
      <w:ind/>
      <w:jc w:val="left"/>
    </w:pPr>
  </w:style>
  <w:style w:type="character" w:styleId="932" w:customStyle="1">
    <w:name w:val="text-406-c"/>
    <w:pPr>
      <w:pBdr/>
      <w:spacing/>
      <w:ind/>
    </w:pPr>
    <w:rPr>
      <w:rFonts w:ascii="Consolas" w:hAnsi="Consolas" w:eastAsia="Consolas" w:cs="Consolas"/>
    </w:rPr>
  </w:style>
  <w:style w:type="paragraph" w:styleId="933" w:customStyle="1">
    <w:name w:val="text-447"/>
    <w:qFormat/>
    <w:pPr>
      <w:pBdr/>
      <w:shd w:val="clear" w:color="auto" w:fill="f4f4f4"/>
      <w:spacing w:line="2" w:lineRule="atLeast"/>
      <w:ind/>
    </w:pPr>
  </w:style>
  <w:style w:type="character" w:styleId="934" w:customStyle="1">
    <w:name w:val="text-525-c"/>
    <w:pPr>
      <w:pBdr/>
      <w:spacing/>
      <w:ind/>
    </w:pPr>
    <w:rPr>
      <w:rFonts w:ascii="Consolas" w:hAnsi="Consolas" w:eastAsia="Consolas" w:cs="Consolas"/>
      <w:color w:val="34495e"/>
      <w:shd w:val="clear" w:color="auto" w:fill="f4f4f4"/>
    </w:rPr>
  </w:style>
  <w:style w:type="paragraph" w:styleId="935">
    <w:name w:val="Heading 4"/>
    <w:basedOn w:val="888"/>
    <w:link w:val="937"/>
    <w:pPr>
      <w:pBdr/>
      <w:spacing w:after="100" w:afterAutospacing="1" w:before="100" w:beforeAutospacing="1"/>
      <w:ind/>
      <w:outlineLvl w:val="3"/>
    </w:pPr>
  </w:style>
  <w:style w:type="paragraph" w:styleId="936" w:customStyle="1">
    <w:name w:val="text-535"/>
    <w:basedOn w:val="935"/>
    <w:qFormat/>
    <w:pPr>
      <w:pBdr/>
      <w:spacing w:line="2" w:lineRule="atLeast"/>
      <w:ind/>
    </w:pPr>
  </w:style>
  <w:style w:type="character" w:styleId="937" w:customStyle="1">
    <w:name w:val="Heading 4 Sign"/>
    <w:link w:val="935"/>
    <w:uiPriority w:val="9"/>
    <w:unhideWhenUsed/>
    <w:pPr>
      <w:pBdr/>
      <w:spacing/>
      <w:ind/>
    </w:pPr>
    <w:rPr>
      <w:b/>
      <w:bCs/>
      <w:sz w:val="24"/>
      <w:szCs w:val="24"/>
    </w:rPr>
  </w:style>
  <w:style w:type="character" w:styleId="938" w:customStyle="1">
    <w:name w:val="text-535-c"/>
    <w:basedOn w:val="937"/>
    <w:pPr>
      <w:pBdr/>
      <w:spacing/>
      <w:ind/>
    </w:pPr>
    <w:rPr>
      <w:rFonts w:ascii="Calibri" w:hAnsi="Calibri" w:eastAsia="Calibri" w:cs="Calibri"/>
    </w:rPr>
  </w:style>
  <w:style w:type="paragraph" w:styleId="939">
    <w:name w:val="List Paragraph"/>
    <w:basedOn w:val="888"/>
    <w:uiPriority w:val="34"/>
    <w:pPr>
      <w:pBdr/>
      <w:spacing/>
      <w:ind w:left="720"/>
      <w:contextualSpacing w:val="true"/>
    </w:pPr>
  </w:style>
  <w:style w:type="paragraph" w:styleId="940" w:customStyle="1">
    <w:name w:val="text-536"/>
    <w:basedOn w:val="939"/>
    <w:qFormat/>
    <w:pPr>
      <w:pBdr/>
      <w:spacing w:after="100" w:afterAutospacing="1" w:before="100" w:beforeAutospacing="1" w:line="2" w:lineRule="atLeast"/>
      <w:ind/>
    </w:pPr>
  </w:style>
  <w:style w:type="character" w:styleId="941" w:customStyle="1">
    <w:name w:val="text-663-c"/>
    <w:pPr>
      <w:pBdr/>
      <w:spacing/>
      <w:ind/>
    </w:pPr>
    <w:rPr>
      <w:rFonts w:ascii="Consolas" w:hAnsi="Consolas" w:eastAsia="Consolas" w:cs="Consolas"/>
      <w:i/>
      <w:iCs/>
      <w:color w:val="555555"/>
      <w:shd w:val="clear" w:color="auto" w:fill="f4f4f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2026-09-02T18:47:50Z</dcterms:modified>
</cp:coreProperties>
</file>