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Create a Spring Web Project using Maven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Follow the steps below to initialize your project with Maven.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8670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7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