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Project Scope</w:t>
      </w:r>
    </w:p>
    <w:p>
      <w:pPr>
        <w:jc w:val="center"/>
      </w:pPr>
      <w:r>
        <w:t>Requirement Analysis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1. Introduction</w:t>
      </w:r>
    </w:p>
    <w:p>
      <w:r>
        <w:t>The project scope defines the boundaries of SmartMail AI, clarifying which features are included in the first release and which are intentionally excluded.</w:t>
      </w:r>
    </w:p>
    <w:p>
      <w:pPr>
        <w:pStyle w:val="Heading1"/>
      </w:pPr>
      <w:r>
        <w:t>2. In Scope</w:t>
      </w:r>
    </w:p>
    <w:p>
      <w:r>
        <w:t>• Google OAuth 2.0 Authentication</w:t>
        <w:br/>
        <w:t>• Gmail Read-only Integration</w:t>
        <w:br/>
        <w:t>• AI Email Summaries</w:t>
        <w:br/>
        <w:t>• Priority Detection</w:t>
        <w:br/>
        <w:t>• Sentiment Analysis</w:t>
        <w:br/>
        <w:t>• Action Item Extraction</w:t>
        <w:br/>
        <w:t>• Smart Reply Suggestions</w:t>
        <w:br/>
        <w:t>• Email Translation</w:t>
        <w:br/>
        <w:t>• Dashboard &amp; Analytics</w:t>
        <w:br/>
        <w:t>• User Settings</w:t>
      </w:r>
    </w:p>
    <w:p>
      <w:pPr>
        <w:pStyle w:val="Heading1"/>
      </w:pPr>
      <w:r>
        <w:t>3. Out of Scope</w:t>
      </w:r>
    </w:p>
    <w:p>
      <w:r>
        <w:t>• Sending emails</w:t>
        <w:br/>
        <w:t>• Outlook/Yahoo integration</w:t>
        <w:br/>
        <w:t>• Mobile application</w:t>
        <w:br/>
        <w:t>• Offline mode</w:t>
        <w:br/>
        <w:t>• Team collaboration</w:t>
        <w:br/>
        <w:t>• Multi-tenant SaaS</w:t>
      </w:r>
    </w:p>
    <w:p>
      <w:pPr>
        <w:pStyle w:val="Heading1"/>
      </w:pPr>
      <w:r>
        <w:t>4. Assumptions</w:t>
      </w:r>
    </w:p>
    <w:p>
      <w:r>
        <w:t>Users have a valid Google account, internet connectivity, and grant Gmail read-only permissions. Gemini API and Supabase services are assumed to be available.</w:t>
      </w:r>
    </w:p>
    <w:p>
      <w:pPr>
        <w:pStyle w:val="Heading1"/>
      </w:pPr>
      <w:r>
        <w:t>5. Constraints</w:t>
      </w:r>
    </w:p>
    <w:p>
      <w:r>
        <w:t>Google API quotas, Gemini API limits, internet dependency, security requirements, and project timeline.</w:t>
      </w:r>
    </w:p>
    <w:p>
      <w:pPr>
        <w:pStyle w:val="Heading1"/>
      </w:pPr>
      <w:r>
        <w:t>6. Future Scope</w:t>
      </w:r>
    </w:p>
    <w:p>
      <w:r>
        <w:t>Calendar integration, Outlook support, Slack/Teams integration, browser extension, voice assistant, mobile app, AI workflow automation.</w:t>
      </w:r>
    </w:p>
    <w:p>
      <w:pPr>
        <w:pStyle w:val="Heading1"/>
      </w:pPr>
      <w:r>
        <w:t>7. Conclusion</w:t>
      </w:r>
    </w:p>
    <w:p>
      <w:r>
        <w:t>The defined scope keeps the first release focused on delivering a secure, scalable, and production-ready AI Email Intelligence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Included in Version 1.0</w:t>
            </w:r>
          </w:p>
        </w:tc>
        <w:tc>
          <w:tcPr>
            <w:tcW w:type="dxa" w:w="4320"/>
          </w:tcPr>
          <w:p>
            <w:r>
              <w:t>Planned for Future</w:t>
            </w:r>
          </w:p>
        </w:tc>
      </w:tr>
      <w:tr>
        <w:tc>
          <w:tcPr>
            <w:tcW w:type="dxa" w:w="4320"/>
          </w:tcPr>
          <w:p>
            <w:r>
              <w:t>Google OAuth</w:t>
            </w:r>
          </w:p>
        </w:tc>
        <w:tc>
          <w:tcPr>
            <w:tcW w:type="dxa" w:w="4320"/>
          </w:tcPr>
          <w:p>
            <w:r>
              <w:t>Calendar Integration</w:t>
            </w:r>
          </w:p>
        </w:tc>
      </w:tr>
      <w:tr>
        <w:tc>
          <w:tcPr>
            <w:tcW w:type="dxa" w:w="4320"/>
          </w:tcPr>
          <w:p>
            <w:r>
              <w:t>Gmail API</w:t>
            </w:r>
          </w:p>
        </w:tc>
        <w:tc>
          <w:tcPr>
            <w:tcW w:type="dxa" w:w="4320"/>
          </w:tcPr>
          <w:p>
            <w:r>
              <w:t>Outlook Support</w:t>
            </w:r>
          </w:p>
        </w:tc>
      </w:tr>
      <w:tr>
        <w:tc>
          <w:tcPr>
            <w:tcW w:type="dxa" w:w="4320"/>
          </w:tcPr>
          <w:p>
            <w:r>
              <w:t>AI Summaries</w:t>
            </w:r>
          </w:p>
        </w:tc>
        <w:tc>
          <w:tcPr>
            <w:tcW w:type="dxa" w:w="4320"/>
          </w:tcPr>
          <w:p>
            <w:r>
              <w:t>Mobile App</w:t>
            </w:r>
          </w:p>
        </w:tc>
      </w:tr>
      <w:tr>
        <w:tc>
          <w:tcPr>
            <w:tcW w:type="dxa" w:w="4320"/>
          </w:tcPr>
          <w:p>
            <w:r>
              <w:t>Analytics Dashboard</w:t>
            </w:r>
          </w:p>
        </w:tc>
        <w:tc>
          <w:tcPr>
            <w:tcW w:type="dxa" w:w="4320"/>
          </w:tcPr>
          <w:p>
            <w:r>
              <w:t>Browser Extension</w:t>
            </w:r>
          </w:p>
        </w:tc>
      </w:tr>
      <w:tr>
        <w:tc>
          <w:tcPr>
            <w:tcW w:type="dxa" w:w="4320"/>
          </w:tcPr>
          <w:p>
            <w:r>
              <w:t>Action Extraction</w:t>
            </w:r>
          </w:p>
        </w:tc>
        <w:tc>
          <w:tcPr>
            <w:tcW w:type="dxa" w:w="4320"/>
          </w:tcPr>
          <w:p>
            <w:r>
              <w:t>Workflow Automation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