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09. Use Case Analysis</w:t>
      </w:r>
    </w:p>
    <w:p>
      <w:pPr>
        <w:jc w:val="center"/>
      </w:pPr>
      <w:r>
        <w:t>Requirement Analysis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1. Introduction</w:t>
      </w:r>
    </w:p>
    <w:p>
      <w:r>
        <w:t>This document identifies the actors, use cases, interactions, preconditions, postconditions, and primary flows for SmartMail AI.</w:t>
      </w:r>
    </w:p>
    <w:p>
      <w:pPr>
        <w:pStyle w:val="Heading1"/>
      </w:pPr>
      <w:r>
        <w:t>2. Primary Actors</w:t>
      </w:r>
    </w:p>
    <w:p>
      <w:pPr>
        <w:pStyle w:val="ListBullet"/>
      </w:pPr>
      <w:r>
        <w:t>User</w:t>
      </w:r>
    </w:p>
    <w:p>
      <w:pPr>
        <w:pStyle w:val="ListBullet"/>
      </w:pPr>
      <w:r>
        <w:t>Google OAuth</w:t>
      </w:r>
    </w:p>
    <w:p>
      <w:pPr>
        <w:pStyle w:val="ListBullet"/>
      </w:pPr>
      <w:r>
        <w:t>Gmail API</w:t>
      </w:r>
    </w:p>
    <w:p>
      <w:pPr>
        <w:pStyle w:val="ListBullet"/>
      </w:pPr>
      <w:r>
        <w:t>Gemini AI</w:t>
      </w:r>
    </w:p>
    <w:p>
      <w:pPr>
        <w:pStyle w:val="ListBullet"/>
      </w:pPr>
      <w:r>
        <w:t>Supabase Database</w:t>
      </w:r>
    </w:p>
    <w:p>
      <w:pPr>
        <w:pStyle w:val="Heading1"/>
      </w:pPr>
      <w:r>
        <w:t>3. Major Use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UC ID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Primary Actor</w:t>
            </w:r>
          </w:p>
        </w:tc>
        <w:tc>
          <w:tcPr>
            <w:tcW w:type="dxa" w:w="1728"/>
          </w:tcPr>
          <w:p>
            <w:r>
              <w:t>Precondition</w:t>
            </w:r>
          </w:p>
        </w:tc>
        <w:tc>
          <w:tcPr>
            <w:tcW w:type="dxa" w:w="1728"/>
          </w:tcPr>
          <w:p>
            <w:r>
              <w:t>Postcondition</w:t>
            </w:r>
          </w:p>
        </w:tc>
      </w:tr>
      <w:tr>
        <w:tc>
          <w:tcPr>
            <w:tcW w:type="dxa" w:w="1728"/>
          </w:tcPr>
          <w:p>
            <w:r>
              <w:t>UC-01</w:t>
            </w:r>
          </w:p>
        </w:tc>
        <w:tc>
          <w:tcPr>
            <w:tcW w:type="dxa" w:w="1728"/>
          </w:tcPr>
          <w:p>
            <w:r>
              <w:t>Login with Google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Google account available</w:t>
            </w:r>
          </w:p>
        </w:tc>
        <w:tc>
          <w:tcPr>
            <w:tcW w:type="dxa" w:w="1728"/>
          </w:tcPr>
          <w:p>
            <w:r>
              <w:t>Authenticated session</w:t>
            </w:r>
          </w:p>
        </w:tc>
      </w:tr>
      <w:tr>
        <w:tc>
          <w:tcPr>
            <w:tcW w:type="dxa" w:w="1728"/>
          </w:tcPr>
          <w:p>
            <w:r>
              <w:t>UC-02</w:t>
            </w:r>
          </w:p>
        </w:tc>
        <w:tc>
          <w:tcPr>
            <w:tcW w:type="dxa" w:w="1728"/>
          </w:tcPr>
          <w:p>
            <w:r>
              <w:t>Fetch Gmail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Authenticated</w:t>
            </w:r>
          </w:p>
        </w:tc>
        <w:tc>
          <w:tcPr>
            <w:tcW w:type="dxa" w:w="1728"/>
          </w:tcPr>
          <w:p>
            <w:r>
              <w:t>Emails retrieved</w:t>
            </w:r>
          </w:p>
        </w:tc>
      </w:tr>
      <w:tr>
        <w:tc>
          <w:tcPr>
            <w:tcW w:type="dxa" w:w="1728"/>
          </w:tcPr>
          <w:p>
            <w:r>
              <w:t>UC-03</w:t>
            </w:r>
          </w:p>
        </w:tc>
        <w:tc>
          <w:tcPr>
            <w:tcW w:type="dxa" w:w="1728"/>
          </w:tcPr>
          <w:p>
            <w:r>
              <w:t>Analyze Email</w:t>
            </w:r>
          </w:p>
        </w:tc>
        <w:tc>
          <w:tcPr>
            <w:tcW w:type="dxa" w:w="1728"/>
          </w:tcPr>
          <w:p>
            <w:r>
              <w:t>Gemini AI</w:t>
            </w:r>
          </w:p>
        </w:tc>
        <w:tc>
          <w:tcPr>
            <w:tcW w:type="dxa" w:w="1728"/>
          </w:tcPr>
          <w:p>
            <w:r>
              <w:t>Email available</w:t>
            </w:r>
          </w:p>
        </w:tc>
        <w:tc>
          <w:tcPr>
            <w:tcW w:type="dxa" w:w="1728"/>
          </w:tcPr>
          <w:p>
            <w:r>
              <w:t>AI insights generated</w:t>
            </w:r>
          </w:p>
        </w:tc>
      </w:tr>
      <w:tr>
        <w:tc>
          <w:tcPr>
            <w:tcW w:type="dxa" w:w="1728"/>
          </w:tcPr>
          <w:p>
            <w:r>
              <w:t>UC-04</w:t>
            </w:r>
          </w:p>
        </w:tc>
        <w:tc>
          <w:tcPr>
            <w:tcW w:type="dxa" w:w="1728"/>
          </w:tcPr>
          <w:p>
            <w:r>
              <w:t>View Dashboard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Analysis complete</w:t>
            </w:r>
          </w:p>
        </w:tc>
        <w:tc>
          <w:tcPr>
            <w:tcW w:type="dxa" w:w="1728"/>
          </w:tcPr>
          <w:p>
            <w:r>
              <w:t>Dashboard displayed</w:t>
            </w:r>
          </w:p>
        </w:tc>
      </w:tr>
      <w:tr>
        <w:tc>
          <w:tcPr>
            <w:tcW w:type="dxa" w:w="1728"/>
          </w:tcPr>
          <w:p>
            <w:r>
              <w:t>UC-05</w:t>
            </w:r>
          </w:p>
        </w:tc>
        <w:tc>
          <w:tcPr>
            <w:tcW w:type="dxa" w:w="1728"/>
          </w:tcPr>
          <w:p>
            <w:r>
              <w:t>Generate Smart Reply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Email selected</w:t>
            </w:r>
          </w:p>
        </w:tc>
        <w:tc>
          <w:tcPr>
            <w:tcW w:type="dxa" w:w="1728"/>
          </w:tcPr>
          <w:p>
            <w:r>
              <w:t>Reply suggestion shown</w:t>
            </w:r>
          </w:p>
        </w:tc>
      </w:tr>
      <w:tr>
        <w:tc>
          <w:tcPr>
            <w:tcW w:type="dxa" w:w="1728"/>
          </w:tcPr>
          <w:p>
            <w:r>
              <w:t>UC-06</w:t>
            </w:r>
          </w:p>
        </w:tc>
        <w:tc>
          <w:tcPr>
            <w:tcW w:type="dxa" w:w="1728"/>
          </w:tcPr>
          <w:p>
            <w:r>
              <w:t>Translate Email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Email selected</w:t>
            </w:r>
          </w:p>
        </w:tc>
        <w:tc>
          <w:tcPr>
            <w:tcW w:type="dxa" w:w="1728"/>
          </w:tcPr>
          <w:p>
            <w:r>
              <w:t>Translated content shown</w:t>
            </w:r>
          </w:p>
        </w:tc>
      </w:tr>
      <w:tr>
        <w:tc>
          <w:tcPr>
            <w:tcW w:type="dxa" w:w="1728"/>
          </w:tcPr>
          <w:p>
            <w:r>
              <w:t>UC-07</w:t>
            </w:r>
          </w:p>
        </w:tc>
        <w:tc>
          <w:tcPr>
            <w:tcW w:type="dxa" w:w="1728"/>
          </w:tcPr>
          <w:p>
            <w:r>
              <w:t>View Analytics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 available</w:t>
            </w:r>
          </w:p>
        </w:tc>
        <w:tc>
          <w:tcPr>
            <w:tcW w:type="dxa" w:w="1728"/>
          </w:tcPr>
          <w:p>
            <w:r>
              <w:t>Charts displayed</w:t>
            </w:r>
          </w:p>
        </w:tc>
      </w:tr>
      <w:tr>
        <w:tc>
          <w:tcPr>
            <w:tcW w:type="dxa" w:w="1728"/>
          </w:tcPr>
          <w:p>
            <w:r>
              <w:t>UC-08</w:t>
            </w:r>
          </w:p>
        </w:tc>
        <w:tc>
          <w:tcPr>
            <w:tcW w:type="dxa" w:w="1728"/>
          </w:tcPr>
          <w:p>
            <w:r>
              <w:t>Logout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Logged in</w:t>
            </w:r>
          </w:p>
        </w:tc>
        <w:tc>
          <w:tcPr>
            <w:tcW w:type="dxa" w:w="1728"/>
          </w:tcPr>
          <w:p>
            <w:r>
              <w:t>Session terminated</w:t>
            </w:r>
          </w:p>
        </w:tc>
      </w:tr>
    </w:tbl>
    <w:p>
      <w:pPr>
        <w:pStyle w:val="Heading1"/>
      </w:pPr>
      <w:r>
        <w:t>4. Main Success Scenario</w:t>
      </w:r>
    </w:p>
    <w:p>
      <w:r>
        <w:t>1. User logs in using Google OAuth.</w:t>
        <w:br/>
        <w:t>2. Gmail API retrieves emails.</w:t>
        <w:br/>
        <w:t>3. Backend sends email content to Gemini AI.</w:t>
        <w:br/>
        <w:t>4. AI generates summary, priority, sentiment and action items.</w:t>
        <w:br/>
        <w:t>5. Results are stored in Supabase.</w:t>
        <w:br/>
        <w:t>6. Dashboard displays insights to the user.</w:t>
      </w:r>
    </w:p>
    <w:p>
      <w:pPr>
        <w:pStyle w:val="Heading1"/>
      </w:pPr>
      <w:r>
        <w:t>5. Alternate Scenarios</w:t>
      </w:r>
    </w:p>
    <w:p>
      <w:pPr>
        <w:pStyle w:val="ListBullet"/>
      </w:pPr>
      <w:r>
        <w:t>OAuth authentication fails.</w:t>
      </w:r>
    </w:p>
    <w:p>
      <w:pPr>
        <w:pStyle w:val="ListBullet"/>
      </w:pPr>
      <w:r>
        <w:t>Gmail API quota exceeded.</w:t>
      </w:r>
    </w:p>
    <w:p>
      <w:pPr>
        <w:pStyle w:val="ListBullet"/>
      </w:pPr>
      <w:r>
        <w:t>Gemini API unavailable.</w:t>
      </w:r>
    </w:p>
    <w:p>
      <w:pPr>
        <w:pStyle w:val="ListBullet"/>
      </w:pPr>
      <w:r>
        <w:t>No emails found.</w:t>
      </w:r>
    </w:p>
    <w:p>
      <w:pPr>
        <w:pStyle w:val="ListBullet"/>
      </w:pPr>
      <w:r>
        <w:t>Network connectivity lost.</w:t>
      </w:r>
    </w:p>
    <w:p>
      <w:pPr>
        <w:pStyle w:val="Heading1"/>
      </w:pPr>
      <w:r>
        <w:t>6. Conclusion</w:t>
      </w:r>
    </w:p>
    <w:p>
      <w:r>
        <w:t>The identified use cases provide the functional foundation for the SmartMail AI system and will guide system design, API development, and testing.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