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06. AI Module</w:t>
      </w:r>
    </w:p>
    <w:p>
      <w:pPr>
        <w:jc w:val="center"/>
      </w:pPr>
      <w:r>
        <w:t>Backend Design Package</w:t>
        <w:br/>
        <w:t>Version 1.0</w:t>
        <w:br/>
        <w:t>Prepared By: Parth Nadiyapara</w:t>
        <w:br/>
        <w:t>BCA • FoCA • Marwadi University</w:t>
        <w:br/>
        <w:t>Batch: 2024–2027</w:t>
      </w:r>
    </w:p>
    <w:p>
      <w:pPr>
        <w:pStyle w:val="Heading1"/>
      </w:pPr>
      <w:r>
        <w:t>1. Purpose</w:t>
      </w:r>
    </w:p>
    <w:p>
      <w:r>
        <w:t>The AI Module is responsible for transforming raw email content into structured insights using Gemini AI through a dedicated FastAPI service.</w:t>
      </w:r>
    </w:p>
    <w:p>
      <w:pPr>
        <w:pStyle w:val="Heading1"/>
      </w:pPr>
      <w:r>
        <w:t>2. AI Processing Pipeline</w:t>
      </w:r>
    </w:p>
    <w:p>
      <w:r>
        <w:t>User Request</w:t>
        <w:br/>
        <w:t xml:space="preserve">        ↓</w:t>
        <w:br/>
        <w:t>Node.js Backend</w:t>
        <w:br/>
        <w:t xml:space="preserve">        ↓</w:t>
        <w:br/>
        <w:t>FastAPI Service</w:t>
        <w:br/>
        <w:t xml:space="preserve">        ↓</w:t>
        <w:br/>
        <w:t>Prompt Builder</w:t>
        <w:br/>
        <w:t xml:space="preserve">        ↓</w:t>
        <w:br/>
        <w:t>Gemini AI</w:t>
        <w:br/>
        <w:t xml:space="preserve">        ↓</w:t>
        <w:br/>
        <w:t>Response Parser</w:t>
        <w:br/>
        <w:t xml:space="preserve">        ↓</w:t>
        <w:br/>
        <w:t>Structured JSON</w:t>
        <w:br/>
        <w:t xml:space="preserve">        ↓</w:t>
        <w:br/>
        <w:t>Node.js Backend</w:t>
        <w:br/>
        <w:t xml:space="preserve">        ↓</w:t>
        <w:br/>
        <w:t>Dashboard</w:t>
      </w:r>
    </w:p>
    <w:p>
      <w:pPr>
        <w:pStyle w:val="Heading1"/>
      </w:pPr>
      <w:r>
        <w:t>3. AI Features</w:t>
      </w:r>
    </w:p>
    <w:p>
      <w:pPr>
        <w:pStyle w:val="ListBullet"/>
      </w:pPr>
      <w:r>
        <w:t>Email Summary</w:t>
      </w:r>
    </w:p>
    <w:p>
      <w:pPr>
        <w:pStyle w:val="ListBullet"/>
      </w:pPr>
      <w:r>
        <w:t>Priority Detection</w:t>
      </w:r>
    </w:p>
    <w:p>
      <w:pPr>
        <w:pStyle w:val="ListBullet"/>
      </w:pPr>
      <w:r>
        <w:t>Sentiment Analysis</w:t>
      </w:r>
    </w:p>
    <w:p>
      <w:pPr>
        <w:pStyle w:val="ListBullet"/>
      </w:pPr>
      <w:r>
        <w:t>Action Item Extraction</w:t>
      </w:r>
    </w:p>
    <w:p>
      <w:pPr>
        <w:pStyle w:val="ListBullet"/>
      </w:pPr>
      <w:r>
        <w:t>Smart Reply Generation</w:t>
      </w:r>
    </w:p>
    <w:p>
      <w:pPr>
        <w:pStyle w:val="ListBullet"/>
      </w:pPr>
      <w:r>
        <w:t>Language Detection</w:t>
      </w:r>
    </w:p>
    <w:p>
      <w:pPr>
        <w:pStyle w:val="ListBullet"/>
      </w:pPr>
      <w:r>
        <w:t>Email Translation</w:t>
      </w:r>
    </w:p>
    <w:p>
      <w:pPr>
        <w:pStyle w:val="ListBullet"/>
      </w:pPr>
      <w:r>
        <w:t>Category Classification</w:t>
      </w:r>
    </w:p>
    <w:p>
      <w:pPr>
        <w:pStyle w:val="Heading1"/>
      </w:pPr>
      <w:r>
        <w:t>4. Standard AI Response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summary</w:t>
            </w:r>
          </w:p>
        </w:tc>
        <w:tc>
          <w:tcPr>
            <w:tcW w:type="dxa" w:w="4320"/>
          </w:tcPr>
          <w:p>
            <w:r>
              <w:t>Short AI-generated summary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Low / Medium / High</w:t>
            </w:r>
          </w:p>
        </w:tc>
      </w:tr>
      <w:tr>
        <w:tc>
          <w:tcPr>
            <w:tcW w:type="dxa" w:w="4320"/>
          </w:tcPr>
          <w:p>
            <w:r>
              <w:t>sentiment</w:t>
            </w:r>
          </w:p>
        </w:tc>
        <w:tc>
          <w:tcPr>
            <w:tcW w:type="dxa" w:w="4320"/>
          </w:tcPr>
          <w:p>
            <w:r>
              <w:t>Positive / Neutral / Negative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Work, Personal, Finance, etc.</w:t>
            </w:r>
          </w:p>
        </w:tc>
      </w:tr>
      <w:tr>
        <w:tc>
          <w:tcPr>
            <w:tcW w:type="dxa" w:w="4320"/>
          </w:tcPr>
          <w:p>
            <w:r>
              <w:t>actionItems</w:t>
            </w:r>
          </w:p>
        </w:tc>
        <w:tc>
          <w:tcPr>
            <w:tcW w:type="dxa" w:w="4320"/>
          </w:tcPr>
          <w:p>
            <w:r>
              <w:t>Extracted tasks</w:t>
            </w:r>
          </w:p>
        </w:tc>
      </w:tr>
      <w:tr>
        <w:tc>
          <w:tcPr>
            <w:tcW w:type="dxa" w:w="4320"/>
          </w:tcPr>
          <w:p>
            <w:r>
              <w:t>smartReply</w:t>
            </w:r>
          </w:p>
        </w:tc>
        <w:tc>
          <w:tcPr>
            <w:tcW w:type="dxa" w:w="4320"/>
          </w:tcPr>
          <w:p>
            <w:r>
              <w:t>Suggested response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Detected language</w:t>
            </w:r>
          </w:p>
        </w:tc>
      </w:tr>
      <w:tr>
        <w:tc>
          <w:tcPr>
            <w:tcW w:type="dxa" w:w="4320"/>
          </w:tcPr>
          <w:p>
            <w:r>
              <w:t>translation</w:t>
            </w:r>
          </w:p>
        </w:tc>
        <w:tc>
          <w:tcPr>
            <w:tcW w:type="dxa" w:w="4320"/>
          </w:tcPr>
          <w:p>
            <w:r>
              <w:t>Translated email text</w:t>
            </w:r>
          </w:p>
        </w:tc>
      </w:tr>
    </w:tbl>
    <w:p>
      <w:pPr>
        <w:pStyle w:val="Heading1"/>
      </w:pPr>
      <w:r>
        <w:t>5. Prompt Engineering Guidelines</w:t>
      </w:r>
    </w:p>
    <w:p>
      <w:pPr>
        <w:pStyle w:val="ListBullet"/>
      </w:pPr>
      <w:r>
        <w:t>Use structured prompts.</w:t>
      </w:r>
    </w:p>
    <w:p>
      <w:pPr>
        <w:pStyle w:val="ListBullet"/>
      </w:pPr>
      <w:r>
        <w:t>Return JSON only.</w:t>
      </w:r>
    </w:p>
    <w:p>
      <w:pPr>
        <w:pStyle w:val="ListBullet"/>
      </w:pPr>
      <w:r>
        <w:t>Avoid hallucinated information.</w:t>
      </w:r>
    </w:p>
    <w:p>
      <w:pPr>
        <w:pStyle w:val="ListBullet"/>
      </w:pPr>
      <w:r>
        <w:t>Keep summaries concise.</w:t>
      </w:r>
    </w:p>
    <w:p>
      <w:pPr>
        <w:pStyle w:val="ListBullet"/>
      </w:pPr>
      <w:r>
        <w:t>Preserve important dates and names.</w:t>
      </w:r>
    </w:p>
    <w:p>
      <w:pPr>
        <w:pStyle w:val="Heading1"/>
      </w:pPr>
      <w:r>
        <w:t>6. Error Handling</w:t>
      </w:r>
    </w:p>
    <w:p>
      <w:r>
        <w:t>Handle invalid prompts, API failures, timeout errors, malformed JSON responses and rate-limit exceptions using standardized error responses.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