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08. Security Architecture</w:t>
      </w:r>
    </w:p>
    <w:p>
      <w:pPr>
        <w:jc w:val="center"/>
      </w:pPr>
      <w:r>
        <w:t>Backend Design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1. Purpose</w:t>
      </w:r>
    </w:p>
    <w:p>
      <w:r>
        <w:t>This document defines the security architecture for SmartMail AI, covering authentication, authorization, data protection, API security, and operational best practices.</w:t>
      </w:r>
    </w:p>
    <w:p>
      <w:pPr>
        <w:pStyle w:val="Heading1"/>
      </w:pPr>
      <w:r>
        <w:t>2. Security Layers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Protection</w:t>
            </w:r>
          </w:p>
        </w:tc>
      </w:tr>
      <w:tr>
        <w:tc>
          <w:tcPr>
            <w:tcW w:type="dxa" w:w="4320"/>
          </w:tcPr>
          <w:p>
            <w:r>
              <w:t>Client Layer</w:t>
            </w:r>
          </w:p>
        </w:tc>
        <w:tc>
          <w:tcPr>
            <w:tcW w:type="dxa" w:w="4320"/>
          </w:tcPr>
          <w:p>
            <w:r>
              <w:t>HTTPS, secure browser communication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Google OAuth 2.0, ID Token validation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Least-privilege Gmail scopes</w:t>
            </w:r>
          </w:p>
        </w:tc>
      </w:tr>
      <w:tr>
        <w:tc>
          <w:tcPr>
            <w:tcW w:type="dxa" w:w="4320"/>
          </w:tcPr>
          <w:p>
            <w:r>
              <w:t>API Layer</w:t>
            </w:r>
          </w:p>
        </w:tc>
        <w:tc>
          <w:tcPr>
            <w:tcW w:type="dxa" w:w="4320"/>
          </w:tcPr>
          <w:p>
            <w:r>
              <w:t>Input validation, rate limiting, CORS</w:t>
            </w:r>
          </w:p>
        </w:tc>
      </w:tr>
      <w:tr>
        <w:tc>
          <w:tcPr>
            <w:tcW w:type="dxa" w:w="4320"/>
          </w:tcPr>
          <w:p>
            <w:r>
              <w:t>AI Service</w:t>
            </w:r>
          </w:p>
        </w:tc>
        <w:tc>
          <w:tcPr>
            <w:tcW w:type="dxa" w:w="4320"/>
          </w:tcPr>
          <w:p>
            <w:r>
              <w:t>Internal authenticated communication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Supabase Row Level Security and encrypted connections</w:t>
            </w:r>
          </w:p>
        </w:tc>
      </w:tr>
    </w:tbl>
    <w:p>
      <w:pPr>
        <w:pStyle w:val="Heading1"/>
      </w:pPr>
      <w:r>
        <w:t>3. Credential Management</w:t>
      </w:r>
    </w:p>
    <w:p>
      <w:pPr>
        <w:pStyle w:val="ListBullet"/>
      </w:pPr>
      <w:r>
        <w:t>Store secrets in .env files.</w:t>
      </w:r>
    </w:p>
    <w:p>
      <w:pPr>
        <w:pStyle w:val="ListBullet"/>
      </w:pPr>
      <w:r>
        <w:t>Never commit API keys to Git.</w:t>
      </w:r>
    </w:p>
    <w:p>
      <w:pPr>
        <w:pStyle w:val="ListBullet"/>
      </w:pPr>
      <w:r>
        <w:t>Rotate secrets periodically.</w:t>
      </w:r>
    </w:p>
    <w:p>
      <w:pPr>
        <w:pStyle w:val="ListBullet"/>
      </w:pPr>
      <w:r>
        <w:t>Use different credentials for development and production.</w:t>
      </w:r>
    </w:p>
    <w:p>
      <w:pPr>
        <w:pStyle w:val="Heading1"/>
      </w:pPr>
      <w:r>
        <w:t>4. Data Protection</w:t>
      </w:r>
    </w:p>
    <w:p>
      <w:pPr>
        <w:pStyle w:val="ListBullet"/>
      </w:pPr>
      <w:r>
        <w:t>Use HTTPS for all traffic.</w:t>
      </w:r>
    </w:p>
    <w:p>
      <w:pPr>
        <w:pStyle w:val="ListBullet"/>
      </w:pPr>
      <w:r>
        <w:t>Encrypt sensitive data in transit.</w:t>
      </w:r>
    </w:p>
    <w:p>
      <w:pPr>
        <w:pStyle w:val="ListBullet"/>
      </w:pPr>
      <w:r>
        <w:t>Minimize stored Gmail content.</w:t>
      </w:r>
    </w:p>
    <w:p>
      <w:pPr>
        <w:pStyle w:val="ListBullet"/>
      </w:pPr>
      <w:r>
        <w:t>Respect user privacy and Google policies.</w:t>
      </w:r>
    </w:p>
    <w:p>
      <w:pPr>
        <w:pStyle w:val="Heading1"/>
      </w:pPr>
      <w:r>
        <w:t>5. API Security</w:t>
      </w:r>
    </w:p>
    <w:p>
      <w:r>
        <w:t>• Validate every request</w:t>
        <w:br/>
        <w:t>• Sanitize inputs</w:t>
        <w:br/>
        <w:t>• Rate limit public endpoints</w:t>
        <w:br/>
        <w:t>• Return standardized errors</w:t>
        <w:br/>
        <w:t>• Log security events</w:t>
      </w:r>
    </w:p>
    <w:p>
      <w:pPr>
        <w:pStyle w:val="Heading1"/>
      </w:pPr>
      <w:r>
        <w:t>6. Security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HTTPS Enabled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OAuth 2.0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Environment Variables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RLS Enabled</w:t>
            </w:r>
          </w:p>
        </w:tc>
        <w:tc>
          <w:tcPr>
            <w:tcW w:type="dxa" w:w="4320"/>
          </w:tcPr>
          <w:p>
            <w:r>
              <w:t>Recommended</w:t>
            </w:r>
          </w:p>
        </w:tc>
      </w:tr>
      <w:tr>
        <w:tc>
          <w:tcPr>
            <w:tcW w:type="dxa" w:w="4320"/>
          </w:tcPr>
          <w:p>
            <w:r>
              <w:t>Audit Logging</w:t>
            </w:r>
          </w:p>
        </w:tc>
        <w:tc>
          <w:tcPr>
            <w:tcW w:type="dxa" w:w="4320"/>
          </w:tcPr>
          <w:p>
            <w:r>
              <w:t>Recommended</w:t>
            </w:r>
          </w:p>
        </w:tc>
      </w:tr>
    </w:tbl>
    <w:p>
      <w:pPr>
        <w:pStyle w:val="Heading1"/>
      </w:pPr>
      <w:r>
        <w:t>7. Conclusion</w:t>
      </w:r>
    </w:p>
    <w:p>
      <w:r>
        <w:t>Security is integrated into every layer of SmartMail AI to protect user data, maintain privacy, and provide a production-ready backend architecture.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